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68225BA8" w:rsidR="00981C3F" w:rsidRDefault="004C0984" w:rsidP="007A2C0D">
      <w:pPr>
        <w:spacing w:after="120" w:line="240" w:lineRule="auto"/>
        <w:rPr>
          <w:rFonts w:ascii="Trebuchet MS" w:hAnsi="Trebuchet MS"/>
          <w:b/>
        </w:rPr>
      </w:pPr>
      <w:r>
        <w:rPr>
          <w:rFonts w:ascii="Trebuchet MS" w:hAnsi="Trebuchet MS"/>
          <w:b/>
        </w:rPr>
        <w:t>Goldfields Tender Briefing Introduction and Acknowledgement of Traditional Owners</w:t>
      </w:r>
    </w:p>
    <w:p w14:paraId="16217115" w14:textId="68B9889C" w:rsidR="00A76C81" w:rsidRDefault="007966FE" w:rsidP="007A2C0D">
      <w:pPr>
        <w:spacing w:after="120" w:line="240" w:lineRule="auto"/>
        <w:rPr>
          <w:rFonts w:ascii="Trebuchet MS" w:hAnsi="Trebuchet MS"/>
        </w:rPr>
      </w:pPr>
      <w:r>
        <w:rPr>
          <w:rFonts w:ascii="Trebuchet MS" w:hAnsi="Trebuchet MS"/>
        </w:rPr>
        <w:t>[Slide: North Central Victorian Goldfields Ground Release Tender Briefing Day]</w:t>
      </w:r>
    </w:p>
    <w:p w14:paraId="442F616E" w14:textId="05843A2D" w:rsidR="007966FE" w:rsidRPr="007966FE" w:rsidRDefault="007966FE" w:rsidP="007A2C0D">
      <w:pPr>
        <w:spacing w:after="120" w:line="240" w:lineRule="auto"/>
        <w:rPr>
          <w:rFonts w:ascii="Trebuchet MS" w:hAnsi="Trebuchet MS"/>
          <w:i/>
        </w:rPr>
      </w:pPr>
      <w:r>
        <w:rPr>
          <w:rFonts w:ascii="Trebuchet MS" w:hAnsi="Trebuchet MS"/>
          <w:i/>
        </w:rPr>
        <w:t>John Krbaleski - Head of Resources, Forestry &amp; Game DJPR</w:t>
      </w:r>
    </w:p>
    <w:p w14:paraId="30BAA5BC" w14:textId="3C9338E1" w:rsidR="007966FE" w:rsidRDefault="007966FE" w:rsidP="007A2C0D">
      <w:pPr>
        <w:spacing w:after="120" w:line="240" w:lineRule="auto"/>
        <w:rPr>
          <w:rFonts w:ascii="Trebuchet MS" w:hAnsi="Trebuchet MS"/>
        </w:rPr>
      </w:pPr>
      <w:r>
        <w:rPr>
          <w:rFonts w:ascii="Trebuchet MS" w:hAnsi="Trebuchet MS"/>
        </w:rPr>
        <w:t>Good morning everyone.</w:t>
      </w:r>
    </w:p>
    <w:p w14:paraId="36E9A607" w14:textId="10A29DC2" w:rsidR="007966FE" w:rsidRDefault="007966FE" w:rsidP="007A2C0D">
      <w:pPr>
        <w:spacing w:after="120" w:line="240" w:lineRule="auto"/>
        <w:rPr>
          <w:rFonts w:ascii="Trebuchet MS" w:hAnsi="Trebuchet MS"/>
        </w:rPr>
      </w:pPr>
      <w:r>
        <w:rPr>
          <w:rFonts w:ascii="Trebuchet MS" w:hAnsi="Trebuchet MS"/>
        </w:rPr>
        <w:t>Great to be here and great to see such a fantastic turnout and so many familiar faces.</w:t>
      </w:r>
    </w:p>
    <w:p w14:paraId="6AB3D942" w14:textId="4ECD8059" w:rsidR="007966FE" w:rsidRDefault="007966FE" w:rsidP="007A2C0D">
      <w:pPr>
        <w:spacing w:after="120" w:line="240" w:lineRule="auto"/>
        <w:rPr>
          <w:rFonts w:ascii="Trebuchet MS" w:hAnsi="Trebuchet MS"/>
        </w:rPr>
      </w:pPr>
      <w:r>
        <w:rPr>
          <w:rFonts w:ascii="Trebuchet MS" w:hAnsi="Trebuchet MS"/>
        </w:rPr>
        <w:t>I’ll begin by acknowledging the traditional owners of the land on which we meet and pay my respects to their elders past, present and emerging, and also acknowledge representatives from any other Aboriginal communities who might be here with us today.</w:t>
      </w:r>
    </w:p>
    <w:p w14:paraId="13055654" w14:textId="6288922F" w:rsidR="007966FE" w:rsidRDefault="007966FE" w:rsidP="007A2C0D">
      <w:pPr>
        <w:spacing w:after="120" w:line="240" w:lineRule="auto"/>
        <w:rPr>
          <w:rFonts w:ascii="Trebuchet MS" w:hAnsi="Trebuchet MS"/>
        </w:rPr>
      </w:pPr>
      <w:r>
        <w:rPr>
          <w:rFonts w:ascii="Trebuchet MS" w:hAnsi="Trebuchet MS"/>
        </w:rPr>
        <w:t>So welcome.</w:t>
      </w:r>
    </w:p>
    <w:p w14:paraId="0EEAD8B7" w14:textId="6AAD7AD8" w:rsidR="007966FE" w:rsidRDefault="007966FE" w:rsidP="007A2C0D">
      <w:pPr>
        <w:spacing w:after="120" w:line="240" w:lineRule="auto"/>
        <w:rPr>
          <w:rFonts w:ascii="Trebuchet MS" w:hAnsi="Trebuchet MS"/>
        </w:rPr>
      </w:pPr>
      <w:r>
        <w:rPr>
          <w:rFonts w:ascii="Trebuchet MS" w:hAnsi="Trebuchet MS"/>
        </w:rPr>
        <w:t>Welcome to the North Central Victorian Goldfields Ground Release Tender Briefing.</w:t>
      </w:r>
    </w:p>
    <w:p w14:paraId="1C4EA44F" w14:textId="0129EE39" w:rsidR="007966FE" w:rsidRDefault="007966FE" w:rsidP="007A2C0D">
      <w:pPr>
        <w:spacing w:after="120" w:line="240" w:lineRule="auto"/>
        <w:rPr>
          <w:rFonts w:ascii="Trebuchet MS" w:hAnsi="Trebuchet MS"/>
        </w:rPr>
      </w:pPr>
      <w:r>
        <w:rPr>
          <w:rFonts w:ascii="Trebuchet MS" w:hAnsi="Trebuchet MS"/>
        </w:rPr>
        <w:t>What a mouthful, but listen it’s a mouthful but it’s a fantastic initiative, a fantastic turnout today.</w:t>
      </w:r>
    </w:p>
    <w:p w14:paraId="2C84E3F5" w14:textId="1DFE2DE2" w:rsidR="007966FE" w:rsidRDefault="007966FE" w:rsidP="007A2C0D">
      <w:pPr>
        <w:spacing w:after="120" w:line="240" w:lineRule="auto"/>
        <w:rPr>
          <w:rFonts w:ascii="Trebuchet MS" w:hAnsi="Trebuchet MS"/>
        </w:rPr>
      </w:pPr>
      <w:r>
        <w:rPr>
          <w:rFonts w:ascii="Trebuchet MS" w:hAnsi="Trebuchet MS"/>
        </w:rPr>
        <w:t>Many of you have travelled far, and I know it’s a busy time of year so thanks for that.</w:t>
      </w:r>
    </w:p>
    <w:p w14:paraId="2F1C8CE2" w14:textId="707038DE" w:rsidR="005A2E70" w:rsidRDefault="005A2E70" w:rsidP="007A2C0D">
      <w:pPr>
        <w:spacing w:after="120" w:line="240" w:lineRule="auto"/>
        <w:rPr>
          <w:rFonts w:ascii="Trebuchet MS" w:hAnsi="Trebuchet MS"/>
        </w:rPr>
      </w:pPr>
      <w:r>
        <w:rPr>
          <w:rFonts w:ascii="Trebuchet MS" w:hAnsi="Trebuchet MS"/>
        </w:rPr>
        <w:t>And also apologies, we’re going to get you to work through Christmas and summer break, but maybe you’re like me and excited by the opportunities in the sector and you’re happy to do that.</w:t>
      </w:r>
      <w:bookmarkStart w:id="0" w:name="_GoBack"/>
      <w:bookmarkEnd w:id="0"/>
    </w:p>
    <w:p w14:paraId="4AD53572" w14:textId="5B87BB3F" w:rsidR="005A2E70" w:rsidRDefault="005A2E70" w:rsidP="007A2C0D">
      <w:pPr>
        <w:spacing w:after="120" w:line="240" w:lineRule="auto"/>
        <w:rPr>
          <w:rFonts w:ascii="Trebuchet MS" w:hAnsi="Trebuchet MS"/>
        </w:rPr>
      </w:pPr>
      <w:r>
        <w:rPr>
          <w:rFonts w:ascii="Trebuchet MS" w:hAnsi="Trebuchet MS"/>
        </w:rPr>
        <w:t>But let’s just get a bit of a pulse check in terms of who’s feeling a bit excited about the forward look for the mineral sectors going forward.</w:t>
      </w:r>
    </w:p>
    <w:p w14:paraId="6305407C" w14:textId="613FF66F" w:rsidR="005A2E70" w:rsidRDefault="005A2E70" w:rsidP="007A2C0D">
      <w:pPr>
        <w:spacing w:after="120" w:line="240" w:lineRule="auto"/>
        <w:rPr>
          <w:rFonts w:ascii="Trebuchet MS" w:hAnsi="Trebuchet MS"/>
        </w:rPr>
      </w:pPr>
      <w:r>
        <w:rPr>
          <w:rFonts w:ascii="Trebuchet MS" w:hAnsi="Trebuchet MS"/>
        </w:rPr>
        <w:t>So put your hand up if you’re a little bit excited about opportunities going forward.</w:t>
      </w:r>
    </w:p>
    <w:p w14:paraId="568FAF2B" w14:textId="7892A3D1" w:rsidR="005A2E70" w:rsidRDefault="005A2E70" w:rsidP="007A2C0D">
      <w:pPr>
        <w:spacing w:after="120" w:line="240" w:lineRule="auto"/>
        <w:rPr>
          <w:rFonts w:ascii="Trebuchet MS" w:hAnsi="Trebuchet MS"/>
        </w:rPr>
      </w:pPr>
      <w:r>
        <w:rPr>
          <w:rFonts w:ascii="Trebuchet MS" w:hAnsi="Trebuchet MS"/>
        </w:rPr>
        <w:t>Or, someone could put two hands up because I reckon there’s not a week that goes by that we don’t get a drill result when I get some information about someone putting on new jobs or making new investments.</w:t>
      </w:r>
    </w:p>
    <w:p w14:paraId="0BB6A2DD" w14:textId="7236A032" w:rsidR="005A2E70" w:rsidRDefault="005A2E70" w:rsidP="007A2C0D">
      <w:pPr>
        <w:spacing w:after="120" w:line="240" w:lineRule="auto"/>
        <w:rPr>
          <w:rFonts w:ascii="Trebuchet MS" w:hAnsi="Trebuchet MS"/>
        </w:rPr>
      </w:pPr>
      <w:r>
        <w:rPr>
          <w:rFonts w:ascii="Trebuchet MS" w:hAnsi="Trebuchet MS"/>
        </w:rPr>
        <w:t>And that’s awesome because that’s what our sector’s about.</w:t>
      </w:r>
    </w:p>
    <w:p w14:paraId="57299B46" w14:textId="6ECB68EB" w:rsidR="005A2E70" w:rsidRDefault="005A2E70" w:rsidP="007A2C0D">
      <w:pPr>
        <w:spacing w:after="120" w:line="240" w:lineRule="auto"/>
        <w:rPr>
          <w:rFonts w:ascii="Trebuchet MS" w:hAnsi="Trebuchet MS"/>
        </w:rPr>
      </w:pPr>
      <w:r>
        <w:rPr>
          <w:rFonts w:ascii="Trebuchet MS" w:hAnsi="Trebuchet MS"/>
        </w:rPr>
        <w:t>It’s about creating wealth, it’s about creating jobs, and it’s about creating opportunities.</w:t>
      </w:r>
    </w:p>
    <w:p w14:paraId="7C233C40" w14:textId="43A3585F" w:rsidR="005A2E70" w:rsidRDefault="005A2E70" w:rsidP="007A2C0D">
      <w:pPr>
        <w:spacing w:after="120" w:line="240" w:lineRule="auto"/>
        <w:rPr>
          <w:rFonts w:ascii="Trebuchet MS" w:hAnsi="Trebuchet MS"/>
        </w:rPr>
      </w:pPr>
      <w:r>
        <w:rPr>
          <w:rFonts w:ascii="Trebuchet MS" w:hAnsi="Trebuchet MS"/>
        </w:rPr>
        <w:t>And that’s our social licence, that’s actually the social licence with community.</w:t>
      </w:r>
    </w:p>
    <w:p w14:paraId="44C48EB4" w14:textId="408E0C03" w:rsidR="005A2E70" w:rsidRDefault="005A2E70" w:rsidP="007A2C0D">
      <w:pPr>
        <w:spacing w:after="120" w:line="240" w:lineRule="auto"/>
        <w:rPr>
          <w:rFonts w:ascii="Trebuchet MS" w:hAnsi="Trebuchet MS"/>
        </w:rPr>
      </w:pPr>
      <w:r>
        <w:rPr>
          <w:rFonts w:ascii="Trebuchet MS" w:hAnsi="Trebuchet MS"/>
        </w:rPr>
        <w:t>And I guess it’s not just the vibe, we’ve got the facts, we’ve got one of the oldest geological surveys in the world here in Victoria, 165 years of history, 165 years of them mapping our geology.</w:t>
      </w:r>
    </w:p>
    <w:p w14:paraId="3E0E2AD5" w14:textId="74D32CAB" w:rsidR="005A2E70" w:rsidRDefault="005A2E70" w:rsidP="007A2C0D">
      <w:pPr>
        <w:spacing w:after="120" w:line="240" w:lineRule="auto"/>
        <w:rPr>
          <w:rFonts w:ascii="Trebuchet MS" w:hAnsi="Trebuchet MS"/>
        </w:rPr>
      </w:pPr>
      <w:r>
        <w:rPr>
          <w:rFonts w:ascii="Trebuchet MS" w:hAnsi="Trebuchet MS"/>
        </w:rPr>
        <w:t>And what do they reckon?</w:t>
      </w:r>
    </w:p>
    <w:p w14:paraId="64659308" w14:textId="04DCDF06" w:rsidR="005A2E70" w:rsidRDefault="005A2E70" w:rsidP="007A2C0D">
      <w:pPr>
        <w:spacing w:after="120" w:line="240" w:lineRule="auto"/>
        <w:rPr>
          <w:rFonts w:ascii="Trebuchet MS" w:hAnsi="Trebuchet MS"/>
        </w:rPr>
      </w:pPr>
      <w:r>
        <w:rPr>
          <w:rFonts w:ascii="Trebuchet MS" w:hAnsi="Trebuchet MS"/>
        </w:rPr>
        <w:t>They reckon there’s potential for up to 75 million ounces of gold that’s undercover in northern Victoria that we haven’t got to yet.</w:t>
      </w:r>
    </w:p>
    <w:p w14:paraId="36AC238E" w14:textId="3D62D4AE" w:rsidR="005A2E70" w:rsidRDefault="005A2E70" w:rsidP="007A2C0D">
      <w:pPr>
        <w:spacing w:after="120" w:line="240" w:lineRule="auto"/>
        <w:rPr>
          <w:rFonts w:ascii="Trebuchet MS" w:hAnsi="Trebuchet MS"/>
        </w:rPr>
      </w:pPr>
      <w:r>
        <w:rPr>
          <w:rFonts w:ascii="Trebuchet MS" w:hAnsi="Trebuchet MS"/>
        </w:rPr>
        <w:t>And there’s about 32 million ounces, as part of that, in the North Bendigo zone, so that’s awesome.</w:t>
      </w:r>
    </w:p>
    <w:p w14:paraId="25976DFA" w14:textId="367B1B21" w:rsidR="005A2E70" w:rsidRDefault="005A2E70" w:rsidP="007A2C0D">
      <w:pPr>
        <w:spacing w:after="120" w:line="240" w:lineRule="auto"/>
        <w:rPr>
          <w:rFonts w:ascii="Trebuchet MS" w:hAnsi="Trebuchet MS"/>
        </w:rPr>
      </w:pPr>
      <w:r>
        <w:rPr>
          <w:rFonts w:ascii="Trebuchet MS" w:hAnsi="Trebuchet MS"/>
        </w:rPr>
        <w:t>What are we about?</w:t>
      </w:r>
    </w:p>
    <w:p w14:paraId="2BCC815A" w14:textId="42AEA2F1" w:rsidR="005A2E70" w:rsidRDefault="005A2E70" w:rsidP="007A2C0D">
      <w:pPr>
        <w:spacing w:after="120" w:line="240" w:lineRule="auto"/>
        <w:rPr>
          <w:rFonts w:ascii="Trebuchet MS" w:hAnsi="Trebuchet MS"/>
        </w:rPr>
      </w:pPr>
      <w:r>
        <w:rPr>
          <w:rFonts w:ascii="Trebuchet MS" w:hAnsi="Trebuchet MS"/>
        </w:rPr>
        <w:t>What’s government about?</w:t>
      </w:r>
    </w:p>
    <w:p w14:paraId="40ADD07E" w14:textId="6AE8D029" w:rsidR="005A2E70" w:rsidRDefault="005A2E70" w:rsidP="007A2C0D">
      <w:pPr>
        <w:spacing w:after="120" w:line="240" w:lineRule="auto"/>
        <w:rPr>
          <w:rFonts w:ascii="Trebuchet MS" w:hAnsi="Trebuchet MS"/>
        </w:rPr>
      </w:pPr>
      <w:r>
        <w:rPr>
          <w:rFonts w:ascii="Trebuchet MS" w:hAnsi="Trebuchet MS"/>
        </w:rPr>
        <w:t>What’s the vision of my group?</w:t>
      </w:r>
    </w:p>
    <w:p w14:paraId="008693D5" w14:textId="7720F509" w:rsidR="005A2E70" w:rsidRDefault="005A2E70" w:rsidP="007A2C0D">
      <w:pPr>
        <w:spacing w:after="120" w:line="240" w:lineRule="auto"/>
        <w:rPr>
          <w:rFonts w:ascii="Trebuchet MS" w:hAnsi="Trebuchet MS"/>
        </w:rPr>
      </w:pPr>
      <w:r>
        <w:rPr>
          <w:rFonts w:ascii="Trebuchet MS" w:hAnsi="Trebuchet MS"/>
        </w:rPr>
        <w:t>It’s pretty simple.</w:t>
      </w:r>
    </w:p>
    <w:p w14:paraId="14680F55" w14:textId="7AF4E04E" w:rsidR="005A2E70" w:rsidRDefault="005A2E70" w:rsidP="007A2C0D">
      <w:pPr>
        <w:spacing w:after="120" w:line="240" w:lineRule="auto"/>
        <w:rPr>
          <w:rFonts w:ascii="Trebuchet MS" w:hAnsi="Trebuchet MS"/>
        </w:rPr>
      </w:pPr>
      <w:r>
        <w:rPr>
          <w:rFonts w:ascii="Trebuchet MS" w:hAnsi="Trebuchet MS"/>
        </w:rPr>
        <w:t>It’s about a growing and responsible sector, one that’s valued by community.</w:t>
      </w:r>
    </w:p>
    <w:p w14:paraId="1ED560F2" w14:textId="70F77AC2" w:rsidR="005A2E70" w:rsidRDefault="005A2E70" w:rsidP="007A2C0D">
      <w:pPr>
        <w:spacing w:after="120" w:line="240" w:lineRule="auto"/>
        <w:rPr>
          <w:rFonts w:ascii="Trebuchet MS" w:hAnsi="Trebuchet MS"/>
        </w:rPr>
      </w:pPr>
      <w:r>
        <w:rPr>
          <w:rFonts w:ascii="Trebuchet MS" w:hAnsi="Trebuchet MS"/>
        </w:rPr>
        <w:t>And you’re out there taking the risk and working with communities.</w:t>
      </w:r>
    </w:p>
    <w:p w14:paraId="750236A6" w14:textId="0C5FE3C4" w:rsidR="005A2E70" w:rsidRDefault="005A2E70" w:rsidP="007A2C0D">
      <w:pPr>
        <w:spacing w:after="120" w:line="240" w:lineRule="auto"/>
        <w:rPr>
          <w:rFonts w:ascii="Trebuchet MS" w:hAnsi="Trebuchet MS"/>
        </w:rPr>
      </w:pPr>
      <w:r>
        <w:rPr>
          <w:rFonts w:ascii="Trebuchet MS" w:hAnsi="Trebuchet MS"/>
        </w:rPr>
        <w:lastRenderedPageBreak/>
        <w:t>What are we doing to help you?</w:t>
      </w:r>
    </w:p>
    <w:p w14:paraId="55B18E79" w14:textId="25977DCA" w:rsidR="005A2E70" w:rsidRDefault="005A2E70" w:rsidP="007A2C0D">
      <w:pPr>
        <w:spacing w:after="120" w:line="240" w:lineRule="auto"/>
        <w:rPr>
          <w:rFonts w:ascii="Trebuchet MS" w:hAnsi="Trebuchet MS"/>
        </w:rPr>
      </w:pPr>
      <w:r>
        <w:rPr>
          <w:rFonts w:ascii="Trebuchet MS" w:hAnsi="Trebuchet MS"/>
        </w:rPr>
        <w:t>Well I think it’s three key areas.</w:t>
      </w:r>
    </w:p>
    <w:p w14:paraId="23E865D6" w14:textId="266F9725" w:rsidR="005A2E70" w:rsidRDefault="005A2E70" w:rsidP="007A2C0D">
      <w:pPr>
        <w:spacing w:after="120" w:line="240" w:lineRule="auto"/>
        <w:rPr>
          <w:rFonts w:ascii="Trebuchet MS" w:hAnsi="Trebuchet MS"/>
        </w:rPr>
      </w:pPr>
      <w:r>
        <w:rPr>
          <w:rFonts w:ascii="Trebuchet MS" w:hAnsi="Trebuchet MS"/>
        </w:rPr>
        <w:t>We’re making sure that our regulator is modern and efficient because you want that when you’re getting through your various parts of the life cycle that is the mineral sector, whether you’re exploring, or looking to produce or whatnot, you want an efficient and modern regulator.</w:t>
      </w:r>
    </w:p>
    <w:p w14:paraId="22063E09" w14:textId="5F65F905" w:rsidR="005A2E70" w:rsidRDefault="005A2E70" w:rsidP="007A2C0D">
      <w:pPr>
        <w:spacing w:after="120" w:line="240" w:lineRule="auto"/>
        <w:rPr>
          <w:rFonts w:ascii="Trebuchet MS" w:hAnsi="Trebuchet MS"/>
        </w:rPr>
      </w:pPr>
      <w:r>
        <w:rPr>
          <w:rFonts w:ascii="Trebuchet MS" w:hAnsi="Trebuchet MS"/>
        </w:rPr>
        <w:t>You want our policy and legislative environment to be supportive of investment and that’s what we’re working hard on as well, so we’ve got that environment that encourages you to come Victoria, so Victoria encourages people to get behind you and invest in your companies, so that’s what we’re about.</w:t>
      </w:r>
    </w:p>
    <w:p w14:paraId="6F3F0314" w14:textId="604BBEC9" w:rsidR="005A2E70" w:rsidRDefault="005A2E70" w:rsidP="007A2C0D">
      <w:pPr>
        <w:spacing w:after="120" w:line="240" w:lineRule="auto"/>
        <w:rPr>
          <w:rFonts w:ascii="Trebuchet MS" w:hAnsi="Trebuchet MS"/>
        </w:rPr>
      </w:pPr>
      <w:r>
        <w:rPr>
          <w:rFonts w:ascii="Trebuchet MS" w:hAnsi="Trebuchet MS"/>
        </w:rPr>
        <w:t>We’re also about advancing our geoscience and that’s about growing our pre-competitive data, we’ll here about that today, and applying modern geoscience concepts.</w:t>
      </w:r>
    </w:p>
    <w:p w14:paraId="25DB11EF" w14:textId="25B78F17" w:rsidR="005A2E70" w:rsidRDefault="005A2E70" w:rsidP="007A2C0D">
      <w:pPr>
        <w:spacing w:after="120" w:line="240" w:lineRule="auto"/>
        <w:rPr>
          <w:rFonts w:ascii="Trebuchet MS" w:hAnsi="Trebuchet MS"/>
        </w:rPr>
      </w:pPr>
      <w:r>
        <w:rPr>
          <w:rFonts w:ascii="Trebuchet MS" w:hAnsi="Trebuchet MS"/>
        </w:rPr>
        <w:t>And like I said, I reckon we’ve got a cracker of a GSV, the work that they do is I think ground-breaking and we’re seeing the fruits of that and here about that this morning.</w:t>
      </w:r>
    </w:p>
    <w:p w14:paraId="2009B48F" w14:textId="46C7A91B" w:rsidR="005A2E70" w:rsidRDefault="000A02E0" w:rsidP="007A2C0D">
      <w:pPr>
        <w:spacing w:after="120" w:line="240" w:lineRule="auto"/>
        <w:rPr>
          <w:rFonts w:ascii="Trebuchet MS" w:hAnsi="Trebuchet MS"/>
        </w:rPr>
      </w:pPr>
      <w:r>
        <w:rPr>
          <w:rFonts w:ascii="Trebuchet MS" w:hAnsi="Trebuchet MS"/>
        </w:rPr>
        <w:t>So it’s great to lead a bunch of staff that are so passionate and are so clever, and it’s great to have them here today.</w:t>
      </w:r>
    </w:p>
    <w:p w14:paraId="200DA6E0" w14:textId="3FB85A71" w:rsidR="000A02E0" w:rsidRDefault="000A02E0" w:rsidP="007A2C0D">
      <w:pPr>
        <w:spacing w:after="120" w:line="240" w:lineRule="auto"/>
        <w:rPr>
          <w:rFonts w:ascii="Trebuchet MS" w:hAnsi="Trebuchet MS"/>
        </w:rPr>
      </w:pPr>
      <w:r>
        <w:rPr>
          <w:rFonts w:ascii="Trebuchet MS" w:hAnsi="Trebuchet MS"/>
        </w:rPr>
        <w:t>So we’ve got Paul McDonald who heads up the GSV, and he’s here with his staff.</w:t>
      </w:r>
    </w:p>
    <w:p w14:paraId="6B693F90" w14:textId="7ECD0768" w:rsidR="000A02E0" w:rsidRDefault="000A02E0" w:rsidP="007A2C0D">
      <w:pPr>
        <w:spacing w:after="120" w:line="240" w:lineRule="auto"/>
        <w:rPr>
          <w:rFonts w:ascii="Trebuchet MS" w:hAnsi="Trebuchet MS"/>
        </w:rPr>
      </w:pPr>
      <w:r>
        <w:rPr>
          <w:rFonts w:ascii="Trebuchet MS" w:hAnsi="Trebuchet MS"/>
        </w:rPr>
        <w:t>We’ve got Jane Burton, the Acting Executive Director from Earth Policy and Programs here, and she’ll be talking, and her staff later this morning, and will be talking about the new approach that we’re taking to exploration.</w:t>
      </w:r>
    </w:p>
    <w:p w14:paraId="1A13A5D1" w14:textId="05C93FFB" w:rsidR="000A02E0" w:rsidRDefault="000A02E0" w:rsidP="007A2C0D">
      <w:pPr>
        <w:spacing w:after="120" w:line="240" w:lineRule="auto"/>
        <w:rPr>
          <w:rFonts w:ascii="Trebuchet MS" w:hAnsi="Trebuchet MS"/>
        </w:rPr>
      </w:pPr>
      <w:r>
        <w:rPr>
          <w:rFonts w:ascii="Trebuchet MS" w:hAnsi="Trebuchet MS"/>
        </w:rPr>
        <w:t>And we’ve got reps from our regulator as well, so you’ve got the full complement, they’re here, they’re here to tell you about what they do, and I guess inform you in terms of, as you get your applications ready for this particular bid, will make sure that you’re fully informed on that front.</w:t>
      </w:r>
    </w:p>
    <w:p w14:paraId="72175FF5" w14:textId="4D2AA1CA" w:rsidR="000A02E0" w:rsidRDefault="000A02E0" w:rsidP="007A2C0D">
      <w:pPr>
        <w:spacing w:after="120" w:line="240" w:lineRule="auto"/>
        <w:rPr>
          <w:rFonts w:ascii="Trebuchet MS" w:hAnsi="Trebuchet MS"/>
        </w:rPr>
      </w:pPr>
      <w:r>
        <w:rPr>
          <w:rFonts w:ascii="Trebuchet MS" w:hAnsi="Trebuchet MS"/>
        </w:rPr>
        <w:t>So we’ll here from GSV shortly in terms of why we think there’s a significant opportunity here with these four blocks, so we’ll get you excited around that.</w:t>
      </w:r>
    </w:p>
    <w:p w14:paraId="7D414CC2" w14:textId="61C69F93" w:rsidR="000A02E0" w:rsidRDefault="000A02E0" w:rsidP="007A2C0D">
      <w:pPr>
        <w:spacing w:after="120" w:line="240" w:lineRule="auto"/>
        <w:rPr>
          <w:rFonts w:ascii="Trebuchet MS" w:hAnsi="Trebuchet MS"/>
        </w:rPr>
      </w:pPr>
      <w:r>
        <w:rPr>
          <w:rFonts w:ascii="Trebuchet MS" w:hAnsi="Trebuchet MS"/>
        </w:rPr>
        <w:t>We’ll also outline what our expectations are in relation to the tenders.</w:t>
      </w:r>
    </w:p>
    <w:p w14:paraId="7057578D" w14:textId="7E06FBB4" w:rsidR="000A02E0" w:rsidRDefault="000A02E0" w:rsidP="007A2C0D">
      <w:pPr>
        <w:spacing w:after="120" w:line="240" w:lineRule="auto"/>
        <w:rPr>
          <w:rFonts w:ascii="Trebuchet MS" w:hAnsi="Trebuchet MS"/>
        </w:rPr>
      </w:pPr>
      <w:r>
        <w:rPr>
          <w:rFonts w:ascii="Trebuchet MS" w:hAnsi="Trebuchet MS"/>
        </w:rPr>
        <w:t>And I guess a key feature of this tender is we’ve taken a new approach to ground releases.</w:t>
      </w:r>
    </w:p>
    <w:p w14:paraId="74A877C0" w14:textId="7B063BF6" w:rsidR="000A02E0" w:rsidRDefault="000A02E0" w:rsidP="007A2C0D">
      <w:pPr>
        <w:spacing w:after="120" w:line="240" w:lineRule="auto"/>
        <w:rPr>
          <w:rFonts w:ascii="Trebuchet MS" w:hAnsi="Trebuchet MS"/>
        </w:rPr>
      </w:pPr>
      <w:r>
        <w:rPr>
          <w:rFonts w:ascii="Trebuchet MS" w:hAnsi="Trebuchet MS"/>
        </w:rPr>
        <w:t>Some of you may have seen that with our release last year in the Staveley region, and we’ve built on that, we’ve taken that a little bit further.</w:t>
      </w:r>
    </w:p>
    <w:p w14:paraId="09757B42" w14:textId="1CD3C77F" w:rsidR="000A02E0" w:rsidRDefault="000A02E0" w:rsidP="007A2C0D">
      <w:pPr>
        <w:spacing w:after="120" w:line="240" w:lineRule="auto"/>
        <w:rPr>
          <w:rFonts w:ascii="Trebuchet MS" w:hAnsi="Trebuchet MS"/>
        </w:rPr>
      </w:pPr>
      <w:r>
        <w:rPr>
          <w:rFonts w:ascii="Trebuchet MS" w:hAnsi="Trebuchet MS"/>
        </w:rPr>
        <w:t>And a key part of that is really growing that expectation that we have of explorers to work even more closely with the community, with traditional owner groups, with landholders, something that’s an important part of gaining, maintaining that social licence going forward.</w:t>
      </w:r>
    </w:p>
    <w:p w14:paraId="7B22D911" w14:textId="2C16057A" w:rsidR="00E145B2" w:rsidRDefault="00E145B2" w:rsidP="007A2C0D">
      <w:pPr>
        <w:spacing w:after="120" w:line="240" w:lineRule="auto"/>
        <w:rPr>
          <w:rFonts w:ascii="Trebuchet MS" w:hAnsi="Trebuchet MS"/>
        </w:rPr>
      </w:pPr>
      <w:r>
        <w:rPr>
          <w:rFonts w:ascii="Trebuchet MS" w:hAnsi="Trebuchet MS"/>
        </w:rPr>
        <w:t>So this afternoon you’ll hear a bit more about that new approach, and in particular from traditional owner groups themselves.</w:t>
      </w:r>
    </w:p>
    <w:p w14:paraId="0C5821D1" w14:textId="10BA00F4" w:rsidR="00E145B2" w:rsidRDefault="00E145B2" w:rsidP="007A2C0D">
      <w:pPr>
        <w:spacing w:after="120" w:line="240" w:lineRule="auto"/>
        <w:rPr>
          <w:rFonts w:ascii="Trebuchet MS" w:hAnsi="Trebuchet MS"/>
        </w:rPr>
      </w:pPr>
      <w:r>
        <w:rPr>
          <w:rFonts w:ascii="Trebuchet MS" w:hAnsi="Trebuchet MS"/>
        </w:rPr>
        <w:t>So we’ve got representatives from two of those groups this afternoon talking about their expectations and their role in the assessment process.</w:t>
      </w:r>
    </w:p>
    <w:p w14:paraId="6976E19C" w14:textId="765C377F" w:rsidR="00E145B2" w:rsidRDefault="00E145B2" w:rsidP="007A2C0D">
      <w:pPr>
        <w:spacing w:after="120" w:line="240" w:lineRule="auto"/>
        <w:rPr>
          <w:rFonts w:ascii="Trebuchet MS" w:hAnsi="Trebuchet MS"/>
        </w:rPr>
      </w:pPr>
      <w:r>
        <w:rPr>
          <w:rFonts w:ascii="Trebuchet MS" w:hAnsi="Trebuchet MS"/>
        </w:rPr>
        <w:t>So for the first time traditional owners have a voice, they’ve got a seat at the table.</w:t>
      </w:r>
    </w:p>
    <w:p w14:paraId="0BA93B7F" w14:textId="53F56E63" w:rsidR="00E145B2" w:rsidRDefault="00E145B2" w:rsidP="007A2C0D">
      <w:pPr>
        <w:spacing w:after="120" w:line="240" w:lineRule="auto"/>
        <w:rPr>
          <w:rFonts w:ascii="Trebuchet MS" w:hAnsi="Trebuchet MS"/>
        </w:rPr>
      </w:pPr>
      <w:r>
        <w:rPr>
          <w:rFonts w:ascii="Trebuchet MS" w:hAnsi="Trebuchet MS"/>
        </w:rPr>
        <w:t>And as far as evaluation criteria, they’ve got a chart 20% of that weighting is with traditional owners, who are the custodians of this land.</w:t>
      </w:r>
    </w:p>
    <w:p w14:paraId="62AE4E0F" w14:textId="4DB0049E" w:rsidR="00E145B2" w:rsidRDefault="00E145B2" w:rsidP="007A2C0D">
      <w:pPr>
        <w:spacing w:after="120" w:line="240" w:lineRule="auto"/>
        <w:rPr>
          <w:rFonts w:ascii="Trebuchet MS" w:hAnsi="Trebuchet MS"/>
        </w:rPr>
      </w:pPr>
      <w:r>
        <w:rPr>
          <w:rFonts w:ascii="Trebuchet MS" w:hAnsi="Trebuchet MS"/>
        </w:rPr>
        <w:t>They’ve been here for tens of thousands of years.</w:t>
      </w:r>
    </w:p>
    <w:p w14:paraId="5ECF31A2" w14:textId="06F2DC3E" w:rsidR="00E145B2" w:rsidRDefault="00E145B2" w:rsidP="007A2C0D">
      <w:pPr>
        <w:spacing w:after="120" w:line="240" w:lineRule="auto"/>
        <w:rPr>
          <w:rFonts w:ascii="Trebuchet MS" w:hAnsi="Trebuchet MS"/>
        </w:rPr>
      </w:pPr>
      <w:r>
        <w:rPr>
          <w:rFonts w:ascii="Trebuchet MS" w:hAnsi="Trebuchet MS"/>
        </w:rPr>
        <w:t xml:space="preserve">We are the modern day custodians of the resource for the state, but traditional owners have been here for a very long time and we’ve got a lot to learn from them, and we’ve </w:t>
      </w:r>
      <w:r>
        <w:rPr>
          <w:rFonts w:ascii="Trebuchet MS" w:hAnsi="Trebuchet MS"/>
        </w:rPr>
        <w:lastRenderedPageBreak/>
        <w:t>got a lot to learn in relation to culture, and their culture, and how we map that into exploration and the mineral sector in Victoria going forward.</w:t>
      </w:r>
    </w:p>
    <w:p w14:paraId="4E50A5BB" w14:textId="716F2336" w:rsidR="00E145B2" w:rsidRDefault="00E145B2" w:rsidP="007A2C0D">
      <w:pPr>
        <w:spacing w:after="120" w:line="240" w:lineRule="auto"/>
        <w:rPr>
          <w:rFonts w:ascii="Trebuchet MS" w:hAnsi="Trebuchet MS"/>
        </w:rPr>
      </w:pPr>
      <w:r>
        <w:rPr>
          <w:rFonts w:ascii="Trebuchet MS" w:hAnsi="Trebuchet MS"/>
        </w:rPr>
        <w:t>So that’s about it for me.</w:t>
      </w:r>
    </w:p>
    <w:p w14:paraId="0F2AA100" w14:textId="6F3A185F" w:rsidR="00E145B2" w:rsidRDefault="00E145B2" w:rsidP="007A2C0D">
      <w:pPr>
        <w:spacing w:after="120" w:line="240" w:lineRule="auto"/>
        <w:rPr>
          <w:rFonts w:ascii="Trebuchet MS" w:hAnsi="Trebuchet MS"/>
        </w:rPr>
      </w:pPr>
      <w:r>
        <w:rPr>
          <w:rFonts w:ascii="Trebuchet MS" w:hAnsi="Trebuchet MS"/>
        </w:rPr>
        <w:t>I think just thank you for coming along today.</w:t>
      </w:r>
    </w:p>
    <w:p w14:paraId="4CFBB420" w14:textId="4B1E9B25" w:rsidR="00E145B2" w:rsidRDefault="00E145B2" w:rsidP="007A2C0D">
      <w:pPr>
        <w:spacing w:after="120" w:line="240" w:lineRule="auto"/>
        <w:rPr>
          <w:rFonts w:ascii="Trebuchet MS" w:hAnsi="Trebuchet MS"/>
        </w:rPr>
      </w:pPr>
      <w:r>
        <w:rPr>
          <w:rFonts w:ascii="Trebuchet MS" w:hAnsi="Trebuchet MS"/>
        </w:rPr>
        <w:t>I hope you have a great day.</w:t>
      </w:r>
    </w:p>
    <w:p w14:paraId="1EE826A0" w14:textId="22C3DAFA" w:rsidR="00E145B2" w:rsidRDefault="00E145B2" w:rsidP="007A2C0D">
      <w:pPr>
        <w:spacing w:after="120" w:line="240" w:lineRule="auto"/>
        <w:rPr>
          <w:rFonts w:ascii="Trebuchet MS" w:hAnsi="Trebuchet MS"/>
        </w:rPr>
      </w:pPr>
      <w:r>
        <w:rPr>
          <w:rFonts w:ascii="Trebuchet MS" w:hAnsi="Trebuchet MS"/>
        </w:rPr>
        <w:t>I look forward to having a chat to you over the course of the day.</w:t>
      </w:r>
    </w:p>
    <w:p w14:paraId="65B66EC1" w14:textId="3AF96305" w:rsidR="00E145B2" w:rsidRDefault="00E145B2" w:rsidP="007A2C0D">
      <w:pPr>
        <w:spacing w:after="120" w:line="240" w:lineRule="auto"/>
        <w:rPr>
          <w:rFonts w:ascii="Trebuchet MS" w:hAnsi="Trebuchet MS"/>
        </w:rPr>
      </w:pPr>
      <w:r>
        <w:rPr>
          <w:rFonts w:ascii="Trebuchet MS" w:hAnsi="Trebuchet MS"/>
        </w:rPr>
        <w:t>So thanks for your attention and let’s crack on with the main show.</w:t>
      </w:r>
    </w:p>
    <w:p w14:paraId="13D0592A" w14:textId="3BC9792E" w:rsidR="00E145B2" w:rsidRDefault="00E145B2" w:rsidP="007A2C0D">
      <w:pPr>
        <w:spacing w:after="120" w:line="240" w:lineRule="auto"/>
        <w:rPr>
          <w:rFonts w:ascii="Trebuchet MS" w:hAnsi="Trebuchet MS"/>
        </w:rPr>
      </w:pPr>
      <w:r>
        <w:rPr>
          <w:rFonts w:ascii="Trebuchet MS" w:hAnsi="Trebuchet MS"/>
        </w:rPr>
        <w:t>Thank you.</w:t>
      </w:r>
    </w:p>
    <w:p w14:paraId="3B32F119" w14:textId="77777777" w:rsidR="007966FE" w:rsidRPr="00FF03CF" w:rsidRDefault="007966FE" w:rsidP="007A2C0D">
      <w:pPr>
        <w:spacing w:after="120" w:line="240" w:lineRule="auto"/>
        <w:rPr>
          <w:rFonts w:ascii="Trebuchet MS" w:hAnsi="Trebuchet MS"/>
        </w:rPr>
      </w:pPr>
    </w:p>
    <w:p w14:paraId="18DE7E5F" w14:textId="77777777" w:rsidR="00100666" w:rsidRPr="00100666" w:rsidRDefault="00100666" w:rsidP="007A2C0D">
      <w:pPr>
        <w:spacing w:after="120" w:line="240" w:lineRule="auto"/>
        <w:rPr>
          <w:rFonts w:ascii="Trebuchet MS" w:hAnsi="Trebuchet MS"/>
        </w:rPr>
      </w:pPr>
    </w:p>
    <w:sectPr w:rsidR="00100666"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A02E0"/>
    <w:rsid w:val="000A4BE0"/>
    <w:rsid w:val="000B034B"/>
    <w:rsid w:val="00100666"/>
    <w:rsid w:val="00116705"/>
    <w:rsid w:val="0014700F"/>
    <w:rsid w:val="00166AA9"/>
    <w:rsid w:val="001A2E6F"/>
    <w:rsid w:val="001A406E"/>
    <w:rsid w:val="001C477C"/>
    <w:rsid w:val="001E09A5"/>
    <w:rsid w:val="001F30AD"/>
    <w:rsid w:val="002657E7"/>
    <w:rsid w:val="002760F1"/>
    <w:rsid w:val="00277B54"/>
    <w:rsid w:val="002F2BF6"/>
    <w:rsid w:val="003334FC"/>
    <w:rsid w:val="00360062"/>
    <w:rsid w:val="003776B3"/>
    <w:rsid w:val="003D3C80"/>
    <w:rsid w:val="004A2F21"/>
    <w:rsid w:val="004A7BD6"/>
    <w:rsid w:val="004C0984"/>
    <w:rsid w:val="004C3431"/>
    <w:rsid w:val="005331CB"/>
    <w:rsid w:val="005847C3"/>
    <w:rsid w:val="005A2E70"/>
    <w:rsid w:val="005F214C"/>
    <w:rsid w:val="005F5F81"/>
    <w:rsid w:val="005F7DD0"/>
    <w:rsid w:val="00633C0F"/>
    <w:rsid w:val="006651B1"/>
    <w:rsid w:val="00684763"/>
    <w:rsid w:val="006A67D1"/>
    <w:rsid w:val="006E3311"/>
    <w:rsid w:val="007157D6"/>
    <w:rsid w:val="007847FB"/>
    <w:rsid w:val="00790BAD"/>
    <w:rsid w:val="007966FE"/>
    <w:rsid w:val="00796A3E"/>
    <w:rsid w:val="007A2C0D"/>
    <w:rsid w:val="007A5D82"/>
    <w:rsid w:val="007B5C7C"/>
    <w:rsid w:val="007F04E2"/>
    <w:rsid w:val="00867665"/>
    <w:rsid w:val="008869EA"/>
    <w:rsid w:val="008B6403"/>
    <w:rsid w:val="008C21A7"/>
    <w:rsid w:val="008F6DE6"/>
    <w:rsid w:val="00981C3F"/>
    <w:rsid w:val="009C4B3D"/>
    <w:rsid w:val="00A76C81"/>
    <w:rsid w:val="00A856A2"/>
    <w:rsid w:val="00AB2293"/>
    <w:rsid w:val="00B17707"/>
    <w:rsid w:val="00B35F6D"/>
    <w:rsid w:val="00B51A7F"/>
    <w:rsid w:val="00B56A75"/>
    <w:rsid w:val="00B82DE1"/>
    <w:rsid w:val="00B96E59"/>
    <w:rsid w:val="00BC05F2"/>
    <w:rsid w:val="00C21ABE"/>
    <w:rsid w:val="00C26A91"/>
    <w:rsid w:val="00CC5710"/>
    <w:rsid w:val="00DA5606"/>
    <w:rsid w:val="00DB5909"/>
    <w:rsid w:val="00DC09FB"/>
    <w:rsid w:val="00DE09E5"/>
    <w:rsid w:val="00DE615A"/>
    <w:rsid w:val="00E145B2"/>
    <w:rsid w:val="00E473D4"/>
    <w:rsid w:val="00E65C0F"/>
    <w:rsid w:val="00E6696D"/>
    <w:rsid w:val="00E8000A"/>
    <w:rsid w:val="00EA3A1E"/>
    <w:rsid w:val="00EB764B"/>
    <w:rsid w:val="00ED543D"/>
    <w:rsid w:val="00EE37F6"/>
    <w:rsid w:val="00F158C5"/>
    <w:rsid w:val="00F4604E"/>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9344-913C-489E-B096-6F23FA4B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6</cp:revision>
  <dcterms:created xsi:type="dcterms:W3CDTF">2020-01-02T01:50:00Z</dcterms:created>
  <dcterms:modified xsi:type="dcterms:W3CDTF">2020-01-02T03:58:00Z</dcterms:modified>
</cp:coreProperties>
</file>