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55"/>
        <w:gridCol w:w="9824"/>
      </w:tblGrid>
      <w:tr w:rsidR="00921301" w:rsidRPr="00FD2AB7" w14:paraId="2E8BEFA8" w14:textId="77777777" w:rsidTr="6C587283">
        <w:trPr>
          <w:trHeight w:val="416"/>
        </w:trPr>
        <w:tc>
          <w:tcPr>
            <w:tcW w:w="5055" w:type="dxa"/>
            <w:tcBorders>
              <w:top w:val="single" w:sz="4" w:space="0" w:color="auto"/>
              <w:left w:val="single" w:sz="4" w:space="0" w:color="auto"/>
              <w:bottom w:val="single" w:sz="4" w:space="0" w:color="auto"/>
              <w:right w:val="single" w:sz="4" w:space="0" w:color="auto"/>
            </w:tcBorders>
            <w:shd w:val="clear" w:color="auto" w:fill="auto"/>
          </w:tcPr>
          <w:p w14:paraId="781EBE6A" w14:textId="6672CB3E" w:rsidR="00921301" w:rsidRPr="00FD2AB7" w:rsidRDefault="00921301" w:rsidP="63A5BF4B">
            <w:pPr>
              <w:spacing w:after="0" w:line="240" w:lineRule="auto"/>
              <w:textAlignment w:val="baseline"/>
              <w:rPr>
                <w:rFonts w:ascii="VIC" w:eastAsia="Times New Roman" w:hAnsi="VIC" w:cs="Segoe UI"/>
                <w:b/>
                <w:bCs/>
                <w:color w:val="000000" w:themeColor="text1"/>
                <w:sz w:val="21"/>
                <w:szCs w:val="21"/>
                <w:lang w:eastAsia="en-AU"/>
              </w:rPr>
            </w:pPr>
            <w:r w:rsidRPr="00FD2AB7">
              <w:rPr>
                <w:rFonts w:ascii="VIC" w:eastAsia="Times New Roman" w:hAnsi="VIC" w:cs="Segoe UI"/>
                <w:b/>
                <w:bCs/>
                <w:color w:val="000000"/>
                <w:sz w:val="21"/>
                <w:szCs w:val="21"/>
                <w:shd w:val="clear" w:color="auto" w:fill="FFE5E5"/>
                <w:lang w:eastAsia="en-AU"/>
              </w:rPr>
              <w:t>QUESTION</w:t>
            </w:r>
          </w:p>
          <w:p w14:paraId="739E22C5" w14:textId="27BB4591" w:rsidR="00921301" w:rsidRPr="00FD2AB7" w:rsidRDefault="00921301" w:rsidP="63A5BF4B">
            <w:pPr>
              <w:spacing w:after="0" w:line="240" w:lineRule="auto"/>
              <w:textAlignment w:val="baseline"/>
              <w:rPr>
                <w:rFonts w:ascii="VIC" w:eastAsia="Times New Roman" w:hAnsi="VIC" w:cs="Segoe UI"/>
                <w:b/>
                <w:bCs/>
                <w:color w:val="000000"/>
                <w:sz w:val="21"/>
                <w:szCs w:val="21"/>
                <w:shd w:val="clear" w:color="auto" w:fill="FFE5E5"/>
                <w:lang w:eastAsia="en-AU"/>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14A8E5FE" w14:textId="04D58F23" w:rsidR="00921301" w:rsidRPr="00FD2AB7" w:rsidRDefault="00921301" w:rsidP="005567C3">
            <w:pPr>
              <w:spacing w:after="0" w:line="240" w:lineRule="auto"/>
              <w:textAlignment w:val="baseline"/>
              <w:rPr>
                <w:rFonts w:ascii="VIC" w:eastAsia="Times New Roman" w:hAnsi="VIC" w:cs="Segoe UI"/>
                <w:b/>
                <w:bCs/>
                <w:sz w:val="21"/>
                <w:szCs w:val="21"/>
                <w:lang w:eastAsia="en-AU"/>
              </w:rPr>
            </w:pPr>
            <w:r w:rsidRPr="00FD2AB7">
              <w:rPr>
                <w:rFonts w:ascii="VIC" w:eastAsia="Times New Roman" w:hAnsi="VIC" w:cs="Segoe UI"/>
                <w:b/>
                <w:bCs/>
                <w:sz w:val="21"/>
                <w:szCs w:val="21"/>
                <w:lang w:eastAsia="en-AU"/>
              </w:rPr>
              <w:t>ANSWER</w:t>
            </w:r>
          </w:p>
        </w:tc>
      </w:tr>
      <w:tr w:rsidR="63A5BF4B" w14:paraId="1526597E" w14:textId="77777777" w:rsidTr="6C587283">
        <w:trPr>
          <w:trHeight w:val="416"/>
        </w:trPr>
        <w:tc>
          <w:tcPr>
            <w:tcW w:w="14879" w:type="dxa"/>
            <w:gridSpan w:val="2"/>
            <w:tcBorders>
              <w:top w:val="single" w:sz="4" w:space="0" w:color="auto"/>
              <w:left w:val="single" w:sz="4" w:space="0" w:color="auto"/>
              <w:bottom w:val="single" w:sz="4" w:space="0" w:color="auto"/>
              <w:right w:val="single" w:sz="4" w:space="0" w:color="auto"/>
            </w:tcBorders>
            <w:shd w:val="clear" w:color="auto" w:fill="auto"/>
          </w:tcPr>
          <w:p w14:paraId="3602E6A0" w14:textId="53F7FC56" w:rsidR="120D6F5B" w:rsidRDefault="120D6F5B" w:rsidP="63A5BF4B">
            <w:pPr>
              <w:spacing w:after="0" w:line="240" w:lineRule="auto"/>
              <w:rPr>
                <w:rFonts w:ascii="VIC" w:eastAsia="Times New Roman" w:hAnsi="VIC" w:cs="Calibri"/>
                <w:sz w:val="21"/>
                <w:szCs w:val="21"/>
                <w:lang w:eastAsia="en-AU"/>
              </w:rPr>
            </w:pPr>
            <w:r w:rsidRPr="63A5BF4B">
              <w:rPr>
                <w:rFonts w:ascii="VIC" w:eastAsia="Times New Roman" w:hAnsi="VIC" w:cs="Calibri"/>
                <w:sz w:val="21"/>
                <w:szCs w:val="21"/>
                <w:lang w:eastAsia="en-AU"/>
              </w:rPr>
              <w:t>Below are r</w:t>
            </w:r>
            <w:r w:rsidR="464C567F" w:rsidRPr="63A5BF4B">
              <w:rPr>
                <w:rFonts w:ascii="VIC" w:eastAsia="Times New Roman" w:hAnsi="VIC" w:cs="Calibri"/>
                <w:sz w:val="21"/>
                <w:szCs w:val="21"/>
                <w:lang w:eastAsia="en-AU"/>
              </w:rPr>
              <w:t>esponses to all questions submitted prior or during the community information session. Only those questions posed by the resources industry have been omitted.</w:t>
            </w:r>
          </w:p>
          <w:p w14:paraId="532AB5BA" w14:textId="6F9B153D" w:rsidR="63A5BF4B" w:rsidRDefault="63A5BF4B" w:rsidP="63A5BF4B">
            <w:pPr>
              <w:spacing w:line="240" w:lineRule="auto"/>
              <w:rPr>
                <w:rFonts w:ascii="VIC" w:eastAsia="Times New Roman" w:hAnsi="VIC" w:cs="Segoe UI"/>
                <w:b/>
                <w:bCs/>
                <w:color w:val="000000" w:themeColor="text1"/>
                <w:sz w:val="21"/>
                <w:szCs w:val="21"/>
                <w:lang w:eastAsia="en-AU"/>
              </w:rPr>
            </w:pPr>
          </w:p>
        </w:tc>
      </w:tr>
      <w:tr w:rsidR="005567C3" w:rsidRPr="00FD2AB7" w14:paraId="3E986BFD"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63B4E092" w14:textId="090219BF" w:rsidR="005567C3" w:rsidRPr="00FD2AB7" w:rsidRDefault="005567C3" w:rsidP="004C1A67">
            <w:pPr>
              <w:rPr>
                <w:rFonts w:ascii="VIC" w:hAnsi="VIC"/>
                <w:b/>
                <w:bCs/>
                <w:sz w:val="21"/>
                <w:szCs w:val="21"/>
              </w:rPr>
            </w:pPr>
            <w:r w:rsidRPr="00FD2AB7">
              <w:rPr>
                <w:rFonts w:ascii="VIC" w:hAnsi="VIC"/>
                <w:b/>
                <w:bCs/>
                <w:sz w:val="21"/>
                <w:szCs w:val="21"/>
              </w:rPr>
              <w:t xml:space="preserve">Why were we not informed </w:t>
            </w:r>
            <w:r w:rsidR="00A17ED4" w:rsidRPr="00FD2AB7">
              <w:rPr>
                <w:rFonts w:ascii="VIC" w:hAnsi="VIC"/>
                <w:b/>
                <w:bCs/>
                <w:sz w:val="21"/>
                <w:szCs w:val="21"/>
              </w:rPr>
              <w:t xml:space="preserve">of </w:t>
            </w:r>
            <w:r w:rsidR="00154F74" w:rsidRPr="00FD2AB7">
              <w:rPr>
                <w:rFonts w:ascii="VIC" w:hAnsi="VIC"/>
                <w:b/>
                <w:bCs/>
                <w:sz w:val="21"/>
                <w:szCs w:val="21"/>
              </w:rPr>
              <w:t>how and when</w:t>
            </w:r>
            <w:r w:rsidRPr="00FD2AB7">
              <w:rPr>
                <w:rFonts w:ascii="VIC" w:hAnsi="VIC"/>
                <w:b/>
                <w:bCs/>
                <w:sz w:val="21"/>
                <w:szCs w:val="21"/>
              </w:rPr>
              <w:t xml:space="preserve"> to object?</w:t>
            </w:r>
            <w:r w:rsidRPr="00FD2AB7">
              <w:rPr>
                <w:rFonts w:ascii="Cambria" w:hAnsi="Cambria" w:cs="Cambria"/>
                <w:b/>
                <w:bCs/>
                <w:sz w:val="21"/>
                <w:szCs w:val="21"/>
              </w:rPr>
              <w:t>  </w:t>
            </w:r>
          </w:p>
          <w:p w14:paraId="2D183C26" w14:textId="77777777" w:rsidR="005567C3" w:rsidRPr="00FD2AB7" w:rsidRDefault="005567C3" w:rsidP="004C1A67">
            <w:pPr>
              <w:rPr>
                <w:rFonts w:ascii="VIC" w:hAnsi="VIC"/>
                <w:sz w:val="21"/>
                <w:szCs w:val="21"/>
              </w:rPr>
            </w:pPr>
            <w:r w:rsidRPr="00FD2AB7">
              <w:rPr>
                <w:rFonts w:ascii="Cambria" w:hAnsi="Cambria" w:cs="Cambria"/>
                <w:sz w:val="21"/>
                <w:szCs w:val="21"/>
              </w:rPr>
              <w:t> </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01E77854" w14:textId="6039339B" w:rsidR="006C46C8" w:rsidRPr="00FD2AB7" w:rsidRDefault="00A43F19" w:rsidP="00C72312">
            <w:pPr>
              <w:spacing w:line="240" w:lineRule="auto"/>
              <w:textAlignment w:val="baseline"/>
              <w:rPr>
                <w:rFonts w:ascii="VIC" w:eastAsia="Times New Roman" w:hAnsi="VIC" w:cs="Calibri"/>
                <w:sz w:val="21"/>
                <w:szCs w:val="21"/>
                <w:lang w:eastAsia="en-AU"/>
              </w:rPr>
            </w:pPr>
            <w:r w:rsidRPr="60364572">
              <w:rPr>
                <w:rFonts w:ascii="VIC" w:eastAsia="Times New Roman" w:hAnsi="VIC" w:cs="Calibri"/>
                <w:sz w:val="21"/>
                <w:szCs w:val="21"/>
                <w:lang w:eastAsia="en-AU"/>
              </w:rPr>
              <w:t xml:space="preserve">Applicants for a </w:t>
            </w:r>
            <w:proofErr w:type="gramStart"/>
            <w:r w:rsidR="3FA5D6EE" w:rsidRPr="60364572">
              <w:rPr>
                <w:rFonts w:ascii="VIC" w:eastAsia="Times New Roman" w:hAnsi="VIC" w:cs="Calibri"/>
                <w:sz w:val="21"/>
                <w:szCs w:val="21"/>
                <w:lang w:eastAsia="en-AU"/>
              </w:rPr>
              <w:t>minerals</w:t>
            </w:r>
            <w:proofErr w:type="gramEnd"/>
            <w:r w:rsidR="3FA5D6EE" w:rsidRPr="60364572">
              <w:rPr>
                <w:rFonts w:ascii="VIC" w:eastAsia="Times New Roman" w:hAnsi="VIC" w:cs="Calibri"/>
                <w:sz w:val="21"/>
                <w:szCs w:val="21"/>
                <w:lang w:eastAsia="en-AU"/>
              </w:rPr>
              <w:t xml:space="preserve"> exploration </w:t>
            </w:r>
            <w:r w:rsidRPr="60364572">
              <w:rPr>
                <w:rFonts w:ascii="VIC" w:eastAsia="Times New Roman" w:hAnsi="VIC" w:cs="Calibri"/>
                <w:sz w:val="21"/>
                <w:szCs w:val="21"/>
                <w:lang w:eastAsia="en-AU"/>
              </w:rPr>
              <w:t xml:space="preserve">licence are required to advertise </w:t>
            </w:r>
            <w:r w:rsidR="0038034C" w:rsidRPr="60364572">
              <w:rPr>
                <w:rFonts w:ascii="VIC" w:eastAsia="Times New Roman" w:hAnsi="VIC" w:cs="Calibri"/>
                <w:sz w:val="21"/>
                <w:szCs w:val="21"/>
                <w:lang w:eastAsia="en-AU"/>
              </w:rPr>
              <w:t xml:space="preserve">details of the application in a local and </w:t>
            </w:r>
            <w:r w:rsidR="009F51F0" w:rsidRPr="60364572">
              <w:rPr>
                <w:rFonts w:ascii="VIC" w:eastAsia="Times New Roman" w:hAnsi="VIC" w:cs="Calibri"/>
                <w:sz w:val="21"/>
                <w:szCs w:val="21"/>
                <w:lang w:eastAsia="en-AU"/>
              </w:rPr>
              <w:t>state-wide</w:t>
            </w:r>
            <w:r w:rsidR="0038034C" w:rsidRPr="60364572">
              <w:rPr>
                <w:rFonts w:ascii="VIC" w:eastAsia="Times New Roman" w:hAnsi="VIC" w:cs="Calibri"/>
                <w:sz w:val="21"/>
                <w:szCs w:val="21"/>
                <w:lang w:eastAsia="en-AU"/>
              </w:rPr>
              <w:t xml:space="preserve"> newspape</w:t>
            </w:r>
            <w:r w:rsidR="00BB00FC" w:rsidRPr="60364572">
              <w:rPr>
                <w:rFonts w:ascii="VIC" w:eastAsia="Times New Roman" w:hAnsi="VIC" w:cs="Calibri"/>
                <w:sz w:val="21"/>
                <w:szCs w:val="21"/>
                <w:lang w:eastAsia="en-AU"/>
              </w:rPr>
              <w:t xml:space="preserve">r. </w:t>
            </w:r>
            <w:r w:rsidR="005F3661" w:rsidRPr="60364572">
              <w:rPr>
                <w:rFonts w:ascii="VIC" w:eastAsia="Times New Roman" w:hAnsi="VIC" w:cs="Calibri"/>
                <w:sz w:val="21"/>
                <w:szCs w:val="21"/>
                <w:lang w:eastAsia="en-AU"/>
              </w:rPr>
              <w:t>Thi</w:t>
            </w:r>
            <w:r w:rsidR="006F5E27" w:rsidRPr="60364572">
              <w:rPr>
                <w:rFonts w:ascii="VIC" w:eastAsia="Times New Roman" w:hAnsi="VIC" w:cs="Calibri"/>
                <w:sz w:val="21"/>
                <w:szCs w:val="21"/>
                <w:lang w:eastAsia="en-AU"/>
              </w:rPr>
              <w:t xml:space="preserve">s </w:t>
            </w:r>
            <w:r w:rsidR="00A6710B" w:rsidRPr="60364572">
              <w:rPr>
                <w:rFonts w:ascii="VIC" w:eastAsia="Times New Roman" w:hAnsi="VIC" w:cs="Calibri"/>
                <w:sz w:val="21"/>
                <w:szCs w:val="21"/>
                <w:lang w:eastAsia="en-AU"/>
              </w:rPr>
              <w:t xml:space="preserve">provides </w:t>
            </w:r>
            <w:r w:rsidR="002E09AF" w:rsidRPr="60364572">
              <w:rPr>
                <w:rFonts w:ascii="VIC" w:eastAsia="Times New Roman" w:hAnsi="VIC" w:cs="Calibri"/>
                <w:sz w:val="21"/>
                <w:szCs w:val="21"/>
                <w:lang w:eastAsia="en-AU"/>
              </w:rPr>
              <w:t xml:space="preserve">the opportunity </w:t>
            </w:r>
            <w:r w:rsidR="00A6710B" w:rsidRPr="60364572">
              <w:rPr>
                <w:rFonts w:ascii="VIC" w:eastAsia="Times New Roman" w:hAnsi="VIC" w:cs="Calibri"/>
                <w:sz w:val="21"/>
                <w:szCs w:val="21"/>
                <w:lang w:eastAsia="en-AU"/>
              </w:rPr>
              <w:t xml:space="preserve">for the community </w:t>
            </w:r>
            <w:r w:rsidR="6A5C763A" w:rsidRPr="60364572">
              <w:rPr>
                <w:rFonts w:ascii="VIC" w:eastAsia="Times New Roman" w:hAnsi="VIC" w:cs="Calibri"/>
                <w:sz w:val="21"/>
                <w:szCs w:val="21"/>
                <w:lang w:eastAsia="en-AU"/>
              </w:rPr>
              <w:t>to make</w:t>
            </w:r>
            <w:r w:rsidR="44FC4609" w:rsidRPr="60364572">
              <w:rPr>
                <w:rFonts w:ascii="VIC" w:eastAsia="Times New Roman" w:hAnsi="VIC" w:cs="Calibri"/>
                <w:sz w:val="21"/>
                <w:szCs w:val="21"/>
                <w:lang w:eastAsia="en-AU"/>
              </w:rPr>
              <w:t xml:space="preserve"> a formal submission regarding </w:t>
            </w:r>
            <w:r w:rsidR="002E09AF" w:rsidRPr="60364572">
              <w:rPr>
                <w:rFonts w:ascii="VIC" w:eastAsia="Times New Roman" w:hAnsi="VIC" w:cs="Calibri"/>
                <w:sz w:val="21"/>
                <w:szCs w:val="21"/>
                <w:lang w:eastAsia="en-AU"/>
              </w:rPr>
              <w:t>an application.</w:t>
            </w:r>
            <w:r w:rsidR="00F51BB0" w:rsidRPr="60364572">
              <w:rPr>
                <w:rFonts w:ascii="VIC" w:eastAsia="Times New Roman" w:hAnsi="VIC" w:cs="Calibri"/>
                <w:sz w:val="21"/>
                <w:szCs w:val="21"/>
                <w:lang w:eastAsia="en-AU"/>
              </w:rPr>
              <w:t xml:space="preserve"> Ea</w:t>
            </w:r>
            <w:r w:rsidR="00CE5E8B" w:rsidRPr="60364572">
              <w:rPr>
                <w:rFonts w:ascii="VIC" w:eastAsia="Times New Roman" w:hAnsi="VIC" w:cs="Calibri"/>
                <w:sz w:val="21"/>
                <w:szCs w:val="21"/>
                <w:lang w:eastAsia="en-AU"/>
              </w:rPr>
              <w:t>ch of the</w:t>
            </w:r>
            <w:r w:rsidR="00B25D36" w:rsidRPr="60364572">
              <w:rPr>
                <w:rFonts w:ascii="VIC" w:eastAsia="Times New Roman" w:hAnsi="VIC" w:cs="Calibri"/>
                <w:sz w:val="21"/>
                <w:szCs w:val="21"/>
                <w:lang w:eastAsia="en-AU"/>
              </w:rPr>
              <w:t xml:space="preserve"> current applications in</w:t>
            </w:r>
            <w:r w:rsidR="003309A9" w:rsidRPr="60364572">
              <w:rPr>
                <w:rFonts w:ascii="VIC" w:eastAsia="Times New Roman" w:hAnsi="VIC" w:cs="Calibri"/>
                <w:sz w:val="21"/>
                <w:szCs w:val="21"/>
                <w:lang w:eastAsia="en-AU"/>
              </w:rPr>
              <w:t xml:space="preserve"> the </w:t>
            </w:r>
            <w:r w:rsidR="000926D7" w:rsidRPr="60364572">
              <w:rPr>
                <w:rFonts w:ascii="VIC" w:eastAsia="Times New Roman" w:hAnsi="VIC" w:cs="Calibri"/>
                <w:sz w:val="21"/>
                <w:szCs w:val="21"/>
                <w:lang w:eastAsia="en-AU"/>
              </w:rPr>
              <w:t xml:space="preserve">area were advertised </w:t>
            </w:r>
            <w:r w:rsidR="00E10C77" w:rsidRPr="60364572">
              <w:rPr>
                <w:rFonts w:ascii="VIC" w:eastAsia="Times New Roman" w:hAnsi="VIC" w:cs="Calibri"/>
                <w:sz w:val="21"/>
                <w:szCs w:val="21"/>
                <w:lang w:eastAsia="en-AU"/>
              </w:rPr>
              <w:t>in accordance with requirements.</w:t>
            </w:r>
          </w:p>
          <w:p w14:paraId="6C5CA7A0" w14:textId="6A9D8375" w:rsidR="004A4589" w:rsidRPr="00FD2AB7" w:rsidRDefault="0061035B" w:rsidP="00C72312">
            <w:pPr>
              <w:spacing w:line="240" w:lineRule="auto"/>
              <w:textAlignment w:val="baseline"/>
              <w:rPr>
                <w:rFonts w:ascii="VIC" w:eastAsia="Times New Roman" w:hAnsi="VIC" w:cs="Calibri"/>
                <w:sz w:val="21"/>
                <w:szCs w:val="21"/>
                <w:lang w:eastAsia="en-AU"/>
              </w:rPr>
            </w:pPr>
            <w:r w:rsidRPr="00FD2AB7">
              <w:rPr>
                <w:rFonts w:ascii="VIC" w:eastAsia="Times New Roman" w:hAnsi="VIC" w:cs="Calibri"/>
                <w:sz w:val="21"/>
                <w:szCs w:val="21"/>
                <w:lang w:eastAsia="en-AU"/>
              </w:rPr>
              <w:t xml:space="preserve">Community members </w:t>
            </w:r>
            <w:r w:rsidR="00BD7A52" w:rsidRPr="00FD2AB7">
              <w:rPr>
                <w:rFonts w:ascii="VIC" w:eastAsia="Times New Roman" w:hAnsi="VIC" w:cs="Calibri"/>
                <w:sz w:val="21"/>
                <w:szCs w:val="21"/>
                <w:lang w:eastAsia="en-AU"/>
              </w:rPr>
              <w:t xml:space="preserve">have </w:t>
            </w:r>
            <w:r w:rsidR="467AD74E" w:rsidRPr="00FD2AB7">
              <w:rPr>
                <w:rFonts w:ascii="VIC" w:eastAsia="Times New Roman" w:hAnsi="VIC" w:cs="Calibri"/>
                <w:sz w:val="21"/>
                <w:szCs w:val="21"/>
                <w:lang w:eastAsia="en-AU"/>
              </w:rPr>
              <w:t>21 days</w:t>
            </w:r>
            <w:r w:rsidR="00BD7A52" w:rsidRPr="00FD2AB7">
              <w:rPr>
                <w:rFonts w:ascii="VIC" w:eastAsia="Times New Roman" w:hAnsi="VIC" w:cs="Calibri"/>
                <w:sz w:val="21"/>
                <w:szCs w:val="21"/>
                <w:lang w:eastAsia="en-AU"/>
              </w:rPr>
              <w:t xml:space="preserve"> to </w:t>
            </w:r>
            <w:r w:rsidR="07C77E37" w:rsidRPr="00FD2AB7">
              <w:rPr>
                <w:rFonts w:ascii="VIC" w:eastAsia="Times New Roman" w:hAnsi="VIC" w:cs="Calibri"/>
                <w:sz w:val="21"/>
                <w:szCs w:val="21"/>
                <w:lang w:eastAsia="en-AU"/>
              </w:rPr>
              <w:t xml:space="preserve">make a submission </w:t>
            </w:r>
            <w:r w:rsidR="00441E64" w:rsidRPr="00FD2AB7">
              <w:rPr>
                <w:rFonts w:ascii="VIC" w:eastAsia="Times New Roman" w:hAnsi="VIC" w:cs="Calibri"/>
                <w:sz w:val="21"/>
                <w:szCs w:val="21"/>
                <w:lang w:eastAsia="en-AU"/>
              </w:rPr>
              <w:t>to the licence</w:t>
            </w:r>
            <w:r w:rsidR="00AB6E2E" w:rsidRPr="00FD2AB7">
              <w:rPr>
                <w:rFonts w:ascii="VIC" w:eastAsia="Times New Roman" w:hAnsi="VIC" w:cs="Calibri"/>
                <w:sz w:val="21"/>
                <w:szCs w:val="21"/>
                <w:lang w:eastAsia="en-AU"/>
              </w:rPr>
              <w:t xml:space="preserve"> application from</w:t>
            </w:r>
            <w:r w:rsidR="00441E64" w:rsidRPr="00FD2AB7">
              <w:rPr>
                <w:rFonts w:ascii="VIC" w:eastAsia="Times New Roman" w:hAnsi="VIC" w:cs="Calibri"/>
                <w:sz w:val="21"/>
                <w:szCs w:val="21"/>
                <w:lang w:eastAsia="en-AU"/>
              </w:rPr>
              <w:t xml:space="preserve"> </w:t>
            </w:r>
            <w:r w:rsidR="004E336F" w:rsidRPr="00FD2AB7">
              <w:rPr>
                <w:rFonts w:ascii="VIC" w:eastAsia="Times New Roman" w:hAnsi="VIC" w:cs="Calibri"/>
                <w:sz w:val="21"/>
                <w:szCs w:val="21"/>
                <w:lang w:eastAsia="en-AU"/>
              </w:rPr>
              <w:t xml:space="preserve">the </w:t>
            </w:r>
            <w:r w:rsidR="0020014E" w:rsidRPr="00FD2AB7">
              <w:rPr>
                <w:rFonts w:ascii="VIC" w:eastAsia="Times New Roman" w:hAnsi="VIC" w:cs="Calibri"/>
                <w:sz w:val="21"/>
                <w:szCs w:val="21"/>
                <w:lang w:eastAsia="en-AU"/>
              </w:rPr>
              <w:t xml:space="preserve">date of </w:t>
            </w:r>
            <w:r w:rsidR="5FC88AF2" w:rsidRPr="00FD2AB7">
              <w:rPr>
                <w:rFonts w:ascii="VIC" w:eastAsia="Times New Roman" w:hAnsi="VIC" w:cs="Calibri"/>
                <w:sz w:val="21"/>
                <w:szCs w:val="21"/>
                <w:lang w:eastAsia="en-AU"/>
              </w:rPr>
              <w:t>publication</w:t>
            </w:r>
            <w:r w:rsidR="0020014E" w:rsidRPr="00FD2AB7">
              <w:rPr>
                <w:rFonts w:ascii="VIC" w:eastAsia="Times New Roman" w:hAnsi="VIC" w:cs="Calibri"/>
                <w:sz w:val="21"/>
                <w:szCs w:val="21"/>
                <w:lang w:eastAsia="en-AU"/>
              </w:rPr>
              <w:t>.</w:t>
            </w:r>
          </w:p>
          <w:p w14:paraId="509BE36D" w14:textId="77777777" w:rsidR="00C72312" w:rsidRDefault="00657459" w:rsidP="00C72312">
            <w:pPr>
              <w:spacing w:line="240" w:lineRule="auto"/>
              <w:textAlignment w:val="baseline"/>
              <w:rPr>
                <w:rFonts w:ascii="VIC" w:eastAsia="Times New Roman" w:hAnsi="VIC" w:cs="Calibri"/>
                <w:sz w:val="21"/>
                <w:szCs w:val="21"/>
                <w:lang w:eastAsia="en-AU"/>
              </w:rPr>
            </w:pPr>
            <w:r w:rsidRPr="63A5BF4B">
              <w:rPr>
                <w:rFonts w:ascii="VIC" w:eastAsia="Times New Roman" w:hAnsi="VIC" w:cs="Calibri"/>
                <w:sz w:val="21"/>
                <w:szCs w:val="21"/>
                <w:lang w:eastAsia="en-AU"/>
              </w:rPr>
              <w:t>Since</w:t>
            </w:r>
            <w:r w:rsidR="004A4589" w:rsidRPr="63A5BF4B">
              <w:rPr>
                <w:rFonts w:ascii="VIC" w:eastAsia="Times New Roman" w:hAnsi="VIC" w:cs="Calibri"/>
                <w:sz w:val="21"/>
                <w:szCs w:val="21"/>
                <w:lang w:eastAsia="en-AU"/>
              </w:rPr>
              <w:t xml:space="preserve"> April 2020 </w:t>
            </w:r>
            <w:r w:rsidR="00FD1B47" w:rsidRPr="63A5BF4B">
              <w:rPr>
                <w:rFonts w:ascii="VIC" w:eastAsia="Times New Roman" w:hAnsi="VIC" w:cs="Calibri"/>
                <w:sz w:val="21"/>
                <w:szCs w:val="21"/>
                <w:lang w:eastAsia="en-AU"/>
              </w:rPr>
              <w:t>Earth Resources Regulation</w:t>
            </w:r>
            <w:r w:rsidR="00B56B9F" w:rsidRPr="63A5BF4B">
              <w:rPr>
                <w:rFonts w:ascii="VIC" w:eastAsia="Times New Roman" w:hAnsi="VIC" w:cs="Calibri"/>
                <w:sz w:val="21"/>
                <w:szCs w:val="21"/>
                <w:lang w:eastAsia="en-AU"/>
              </w:rPr>
              <w:t xml:space="preserve"> </w:t>
            </w:r>
            <w:r w:rsidR="00FF13F3" w:rsidRPr="63A5BF4B">
              <w:rPr>
                <w:rFonts w:ascii="VIC" w:eastAsia="Times New Roman" w:hAnsi="VIC" w:cs="Calibri"/>
                <w:sz w:val="21"/>
                <w:szCs w:val="21"/>
                <w:lang w:eastAsia="en-AU"/>
              </w:rPr>
              <w:t>has</w:t>
            </w:r>
            <w:r w:rsidR="00D97773" w:rsidRPr="63A5BF4B">
              <w:rPr>
                <w:rFonts w:ascii="VIC" w:eastAsia="Times New Roman" w:hAnsi="VIC" w:cs="Calibri"/>
                <w:sz w:val="21"/>
                <w:szCs w:val="21"/>
                <w:lang w:eastAsia="en-AU"/>
              </w:rPr>
              <w:t xml:space="preserve"> publishe</w:t>
            </w:r>
            <w:r w:rsidR="00FF13F3" w:rsidRPr="63A5BF4B">
              <w:rPr>
                <w:rFonts w:ascii="VIC" w:eastAsia="Times New Roman" w:hAnsi="VIC" w:cs="Calibri"/>
                <w:sz w:val="21"/>
                <w:szCs w:val="21"/>
                <w:lang w:eastAsia="en-AU"/>
              </w:rPr>
              <w:t>d</w:t>
            </w:r>
            <w:r w:rsidR="00D97773" w:rsidRPr="63A5BF4B">
              <w:rPr>
                <w:rFonts w:ascii="VIC" w:eastAsia="Times New Roman" w:hAnsi="VIC" w:cs="Calibri"/>
                <w:sz w:val="21"/>
                <w:szCs w:val="21"/>
                <w:lang w:eastAsia="en-AU"/>
              </w:rPr>
              <w:t xml:space="preserve"> details of all applications</w:t>
            </w:r>
            <w:r w:rsidR="000603D4" w:rsidRPr="63A5BF4B">
              <w:rPr>
                <w:rFonts w:ascii="VIC" w:eastAsia="Times New Roman" w:hAnsi="VIC" w:cs="Calibri"/>
                <w:sz w:val="21"/>
                <w:szCs w:val="21"/>
                <w:lang w:eastAsia="en-AU"/>
              </w:rPr>
              <w:t xml:space="preserve"> open for public comment</w:t>
            </w:r>
            <w:r w:rsidR="00067CEB" w:rsidRPr="63A5BF4B">
              <w:rPr>
                <w:rFonts w:ascii="VIC" w:eastAsia="Times New Roman" w:hAnsi="VIC" w:cs="Calibri"/>
                <w:sz w:val="21"/>
                <w:szCs w:val="21"/>
                <w:lang w:eastAsia="en-AU"/>
              </w:rPr>
              <w:t xml:space="preserve"> on </w:t>
            </w:r>
            <w:r w:rsidR="5C3885D0" w:rsidRPr="63A5BF4B">
              <w:rPr>
                <w:rFonts w:ascii="VIC" w:eastAsia="Times New Roman" w:hAnsi="VIC" w:cs="Calibri"/>
                <w:sz w:val="21"/>
                <w:szCs w:val="21"/>
                <w:lang w:eastAsia="en-AU"/>
              </w:rPr>
              <w:t>its</w:t>
            </w:r>
            <w:r w:rsidR="00067CEB" w:rsidRPr="63A5BF4B">
              <w:rPr>
                <w:rFonts w:ascii="VIC" w:eastAsia="Times New Roman" w:hAnsi="VIC" w:cs="Calibri"/>
                <w:sz w:val="21"/>
                <w:szCs w:val="21"/>
                <w:lang w:eastAsia="en-AU"/>
              </w:rPr>
              <w:t xml:space="preserve"> </w:t>
            </w:r>
            <w:hyperlink r:id="rId10">
              <w:r w:rsidR="00067CEB" w:rsidRPr="63A5BF4B">
                <w:rPr>
                  <w:rStyle w:val="Hyperlink"/>
                  <w:rFonts w:ascii="VIC" w:eastAsia="Times New Roman" w:hAnsi="VIC" w:cs="Calibri"/>
                  <w:sz w:val="21"/>
                  <w:szCs w:val="21"/>
                  <w:lang w:eastAsia="en-AU"/>
                </w:rPr>
                <w:t>website.</w:t>
              </w:r>
            </w:hyperlink>
            <w:r w:rsidR="00067CEB" w:rsidRPr="63A5BF4B">
              <w:rPr>
                <w:rFonts w:ascii="VIC" w:eastAsia="Times New Roman" w:hAnsi="VIC" w:cs="Calibri"/>
                <w:sz w:val="21"/>
                <w:szCs w:val="21"/>
                <w:lang w:eastAsia="en-AU"/>
              </w:rPr>
              <w:t xml:space="preserve"> </w:t>
            </w:r>
          </w:p>
          <w:p w14:paraId="34BE51A0" w14:textId="29EA8D54" w:rsidR="00A64597" w:rsidRPr="00FD2AB7" w:rsidRDefault="09DB7B73" w:rsidP="00C72312">
            <w:pPr>
              <w:spacing w:line="240" w:lineRule="auto"/>
              <w:textAlignment w:val="baseline"/>
              <w:rPr>
                <w:rFonts w:ascii="VIC" w:eastAsia="Times New Roman" w:hAnsi="VIC" w:cs="Calibri"/>
                <w:sz w:val="21"/>
                <w:szCs w:val="21"/>
                <w:lang w:eastAsia="en-AU"/>
              </w:rPr>
            </w:pPr>
            <w:r w:rsidRPr="27D7C2B4">
              <w:rPr>
                <w:rFonts w:ascii="VIC" w:eastAsia="Times New Roman" w:hAnsi="VIC" w:cs="Calibri"/>
                <w:sz w:val="21"/>
                <w:szCs w:val="21"/>
                <w:lang w:eastAsia="en-AU"/>
              </w:rPr>
              <w:t xml:space="preserve">Earth Resources Regulation has </w:t>
            </w:r>
            <w:r w:rsidR="00067CEB" w:rsidRPr="27D7C2B4">
              <w:rPr>
                <w:rFonts w:ascii="VIC" w:eastAsia="Times New Roman" w:hAnsi="VIC" w:cs="Calibri"/>
                <w:sz w:val="21"/>
                <w:szCs w:val="21"/>
                <w:lang w:eastAsia="en-AU"/>
              </w:rPr>
              <w:t>also updated</w:t>
            </w:r>
            <w:r w:rsidR="007404F5" w:rsidRPr="27D7C2B4">
              <w:rPr>
                <w:rFonts w:ascii="VIC" w:eastAsia="Times New Roman" w:hAnsi="VIC" w:cs="Calibri"/>
                <w:sz w:val="21"/>
                <w:szCs w:val="21"/>
                <w:lang w:eastAsia="en-AU"/>
              </w:rPr>
              <w:t xml:space="preserve"> </w:t>
            </w:r>
            <w:r w:rsidR="00B21908" w:rsidRPr="27D7C2B4">
              <w:rPr>
                <w:rFonts w:ascii="VIC" w:eastAsia="Times New Roman" w:hAnsi="VIC" w:cs="Calibri"/>
                <w:sz w:val="21"/>
                <w:szCs w:val="21"/>
                <w:lang w:eastAsia="en-AU"/>
              </w:rPr>
              <w:t xml:space="preserve">its </w:t>
            </w:r>
            <w:r w:rsidR="006F5E27" w:rsidRPr="27D7C2B4">
              <w:rPr>
                <w:rFonts w:ascii="VIC" w:eastAsia="Times New Roman" w:hAnsi="VIC" w:cs="Calibri"/>
                <w:sz w:val="21"/>
                <w:szCs w:val="21"/>
                <w:lang w:eastAsia="en-AU"/>
              </w:rPr>
              <w:t>a</w:t>
            </w:r>
            <w:r w:rsidR="007404F5" w:rsidRPr="27D7C2B4">
              <w:rPr>
                <w:rFonts w:ascii="VIC" w:eastAsia="Times New Roman" w:hAnsi="VIC" w:cs="Calibri"/>
                <w:sz w:val="21"/>
                <w:szCs w:val="21"/>
                <w:lang w:eastAsia="en-AU"/>
              </w:rPr>
              <w:t xml:space="preserve">dvertising </w:t>
            </w:r>
            <w:r w:rsidR="006F5E27" w:rsidRPr="27D7C2B4">
              <w:rPr>
                <w:rFonts w:ascii="VIC" w:eastAsia="Times New Roman" w:hAnsi="VIC" w:cs="Calibri"/>
                <w:sz w:val="21"/>
                <w:szCs w:val="21"/>
                <w:lang w:eastAsia="en-AU"/>
              </w:rPr>
              <w:t>g</w:t>
            </w:r>
            <w:r w:rsidR="007404F5" w:rsidRPr="27D7C2B4">
              <w:rPr>
                <w:rFonts w:ascii="VIC" w:eastAsia="Times New Roman" w:hAnsi="VIC" w:cs="Calibri"/>
                <w:sz w:val="21"/>
                <w:szCs w:val="21"/>
                <w:lang w:eastAsia="en-AU"/>
              </w:rPr>
              <w:t xml:space="preserve">uidelines </w:t>
            </w:r>
            <w:r w:rsidR="00943F00" w:rsidRPr="27D7C2B4">
              <w:rPr>
                <w:rFonts w:ascii="VIC" w:eastAsia="Times New Roman" w:hAnsi="VIC" w:cs="Calibri"/>
                <w:sz w:val="21"/>
                <w:szCs w:val="21"/>
                <w:lang w:eastAsia="en-AU"/>
              </w:rPr>
              <w:t xml:space="preserve">in response to </w:t>
            </w:r>
            <w:r w:rsidR="006F5E27" w:rsidRPr="27D7C2B4">
              <w:rPr>
                <w:rFonts w:ascii="VIC" w:eastAsia="Times New Roman" w:hAnsi="VIC" w:cs="Calibri"/>
                <w:sz w:val="21"/>
                <w:szCs w:val="21"/>
                <w:lang w:eastAsia="en-AU"/>
              </w:rPr>
              <w:t xml:space="preserve">the </w:t>
            </w:r>
            <w:r w:rsidR="00943F00" w:rsidRPr="27D7C2B4">
              <w:rPr>
                <w:rFonts w:ascii="VIC" w:eastAsia="Times New Roman" w:hAnsi="VIC" w:cs="Calibri"/>
                <w:sz w:val="21"/>
                <w:szCs w:val="21"/>
                <w:lang w:eastAsia="en-AU"/>
              </w:rPr>
              <w:t xml:space="preserve">closure of many regional papers, </w:t>
            </w:r>
            <w:r w:rsidR="002046FF" w:rsidRPr="27D7C2B4">
              <w:rPr>
                <w:rFonts w:ascii="VIC" w:eastAsia="Times New Roman" w:hAnsi="VIC" w:cs="Calibri"/>
                <w:sz w:val="21"/>
                <w:szCs w:val="21"/>
                <w:lang w:eastAsia="en-AU"/>
              </w:rPr>
              <w:t>providing</w:t>
            </w:r>
            <w:r w:rsidR="007551B2" w:rsidRPr="27D7C2B4">
              <w:rPr>
                <w:rFonts w:ascii="VIC" w:eastAsia="Times New Roman" w:hAnsi="VIC" w:cs="Calibri"/>
                <w:sz w:val="21"/>
                <w:szCs w:val="21"/>
                <w:lang w:eastAsia="en-AU"/>
              </w:rPr>
              <w:t xml:space="preserve"> </w:t>
            </w:r>
            <w:r w:rsidR="07A55EC2" w:rsidRPr="27D7C2B4">
              <w:rPr>
                <w:rFonts w:ascii="VIC" w:eastAsia="Times New Roman" w:hAnsi="VIC" w:cs="Calibri"/>
                <w:sz w:val="21"/>
                <w:szCs w:val="21"/>
                <w:lang w:eastAsia="en-AU"/>
              </w:rPr>
              <w:t>applicants</w:t>
            </w:r>
            <w:r w:rsidR="009F51F0" w:rsidRPr="27D7C2B4">
              <w:rPr>
                <w:rFonts w:ascii="VIC" w:eastAsia="Times New Roman" w:hAnsi="VIC" w:cs="Calibri"/>
                <w:sz w:val="21"/>
                <w:szCs w:val="21"/>
                <w:lang w:eastAsia="en-AU"/>
              </w:rPr>
              <w:t xml:space="preserve"> with </w:t>
            </w:r>
            <w:r w:rsidR="007551B2" w:rsidRPr="27D7C2B4">
              <w:rPr>
                <w:rFonts w:ascii="VIC" w:eastAsia="Times New Roman" w:hAnsi="VIC" w:cs="Calibri"/>
                <w:sz w:val="21"/>
                <w:szCs w:val="21"/>
                <w:lang w:eastAsia="en-AU"/>
              </w:rPr>
              <w:t>alternative ways to advertise applications</w:t>
            </w:r>
            <w:r w:rsidR="00427823" w:rsidRPr="27D7C2B4">
              <w:rPr>
                <w:rFonts w:ascii="VIC" w:eastAsia="Times New Roman" w:hAnsi="VIC" w:cs="Calibri"/>
                <w:sz w:val="21"/>
                <w:szCs w:val="21"/>
                <w:lang w:eastAsia="en-AU"/>
              </w:rPr>
              <w:t>, including the</w:t>
            </w:r>
            <w:r w:rsidR="007551B2" w:rsidRPr="27D7C2B4">
              <w:rPr>
                <w:rFonts w:ascii="VIC" w:eastAsia="Times New Roman" w:hAnsi="VIC" w:cs="Calibri"/>
                <w:sz w:val="21"/>
                <w:szCs w:val="21"/>
                <w:lang w:eastAsia="en-AU"/>
              </w:rPr>
              <w:t xml:space="preserve"> use of road signs and/or </w:t>
            </w:r>
            <w:r w:rsidR="00640CBA" w:rsidRPr="27D7C2B4">
              <w:rPr>
                <w:rFonts w:ascii="VIC" w:eastAsia="Times New Roman" w:hAnsi="VIC" w:cs="Calibri"/>
                <w:sz w:val="21"/>
                <w:szCs w:val="21"/>
                <w:lang w:eastAsia="en-AU"/>
              </w:rPr>
              <w:t xml:space="preserve">direct mail to affected </w:t>
            </w:r>
            <w:r w:rsidR="71291F93" w:rsidRPr="27D7C2B4">
              <w:rPr>
                <w:rFonts w:ascii="VIC" w:eastAsia="Times New Roman" w:hAnsi="VIC" w:cs="Calibri"/>
                <w:sz w:val="21"/>
                <w:szCs w:val="21"/>
                <w:lang w:eastAsia="en-AU"/>
              </w:rPr>
              <w:t xml:space="preserve">local </w:t>
            </w:r>
            <w:r w:rsidR="00640CBA" w:rsidRPr="27D7C2B4">
              <w:rPr>
                <w:rFonts w:ascii="VIC" w:eastAsia="Times New Roman" w:hAnsi="VIC" w:cs="Calibri"/>
                <w:sz w:val="21"/>
                <w:szCs w:val="21"/>
                <w:lang w:eastAsia="en-AU"/>
              </w:rPr>
              <w:t xml:space="preserve">landholders. </w:t>
            </w:r>
          </w:p>
          <w:p w14:paraId="43E20F25" w14:textId="7A36FDB1" w:rsidR="00A64597" w:rsidRPr="00FD2AB7" w:rsidRDefault="284928C4" w:rsidP="00C72312">
            <w:pPr>
              <w:spacing w:line="240" w:lineRule="auto"/>
              <w:textAlignment w:val="baseline"/>
              <w:rPr>
                <w:rFonts w:ascii="VIC" w:eastAsia="Times New Roman" w:hAnsi="VIC" w:cs="Calibri"/>
                <w:sz w:val="21"/>
                <w:szCs w:val="21"/>
                <w:lang w:eastAsia="en-AU"/>
              </w:rPr>
            </w:pPr>
            <w:r w:rsidRPr="551097F0">
              <w:rPr>
                <w:rFonts w:ascii="VIC" w:eastAsia="Times New Roman" w:hAnsi="VIC" w:cs="Calibri"/>
                <w:sz w:val="21"/>
                <w:szCs w:val="21"/>
                <w:lang w:eastAsia="en-AU"/>
              </w:rPr>
              <w:t>Native Title requirements could mean that t</w:t>
            </w:r>
            <w:r w:rsidR="1305D143" w:rsidRPr="551097F0">
              <w:rPr>
                <w:rFonts w:ascii="VIC" w:eastAsia="Times New Roman" w:hAnsi="VIC" w:cs="Calibri"/>
                <w:sz w:val="21"/>
                <w:szCs w:val="21"/>
                <w:lang w:eastAsia="en-AU"/>
              </w:rPr>
              <w:t xml:space="preserve">he decision to approve or reject an application for a </w:t>
            </w:r>
            <w:proofErr w:type="gramStart"/>
            <w:r w:rsidR="1305D143" w:rsidRPr="551097F0">
              <w:rPr>
                <w:rFonts w:ascii="VIC" w:eastAsia="Times New Roman" w:hAnsi="VIC" w:cs="Calibri"/>
                <w:sz w:val="21"/>
                <w:szCs w:val="21"/>
                <w:lang w:eastAsia="en-AU"/>
              </w:rPr>
              <w:t>minerals</w:t>
            </w:r>
            <w:proofErr w:type="gramEnd"/>
            <w:r w:rsidR="1305D143" w:rsidRPr="551097F0">
              <w:rPr>
                <w:rFonts w:ascii="VIC" w:eastAsia="Times New Roman" w:hAnsi="VIC" w:cs="Calibri"/>
                <w:sz w:val="21"/>
                <w:szCs w:val="21"/>
                <w:lang w:eastAsia="en-AU"/>
              </w:rPr>
              <w:t xml:space="preserve"> exploration</w:t>
            </w:r>
            <w:r w:rsidR="6D8A343F" w:rsidRPr="551097F0">
              <w:rPr>
                <w:rFonts w:ascii="VIC" w:eastAsia="Times New Roman" w:hAnsi="VIC" w:cs="Calibri"/>
                <w:sz w:val="21"/>
                <w:szCs w:val="21"/>
                <w:lang w:eastAsia="en-AU"/>
              </w:rPr>
              <w:t xml:space="preserve"> licence can take several months</w:t>
            </w:r>
            <w:r w:rsidR="6BE2316D" w:rsidRPr="551097F0">
              <w:rPr>
                <w:rFonts w:ascii="VIC" w:eastAsia="Times New Roman" w:hAnsi="VIC" w:cs="Calibri"/>
                <w:sz w:val="21"/>
                <w:szCs w:val="21"/>
                <w:lang w:eastAsia="en-AU"/>
              </w:rPr>
              <w:t xml:space="preserve">, even years, </w:t>
            </w:r>
            <w:r w:rsidR="52DE2355" w:rsidRPr="551097F0">
              <w:rPr>
                <w:rFonts w:ascii="VIC" w:eastAsia="Times New Roman" w:hAnsi="VIC" w:cs="Calibri"/>
                <w:sz w:val="21"/>
                <w:szCs w:val="21"/>
                <w:lang w:eastAsia="en-AU"/>
              </w:rPr>
              <w:t xml:space="preserve">from the time an application is advertised. </w:t>
            </w:r>
            <w:r w:rsidR="00A9223D" w:rsidRPr="551097F0">
              <w:rPr>
                <w:rFonts w:ascii="VIC" w:eastAsia="Times New Roman" w:hAnsi="VIC" w:cs="Calibri"/>
                <w:sz w:val="21"/>
                <w:szCs w:val="21"/>
                <w:lang w:eastAsia="en-AU"/>
              </w:rPr>
              <w:t>This means there</w:t>
            </w:r>
            <w:r w:rsidR="24FA0E8C" w:rsidRPr="551097F0">
              <w:rPr>
                <w:rFonts w:ascii="VIC" w:eastAsia="Times New Roman" w:hAnsi="VIC" w:cs="Calibri"/>
                <w:sz w:val="21"/>
                <w:szCs w:val="21"/>
                <w:lang w:eastAsia="en-AU"/>
              </w:rPr>
              <w:t xml:space="preserve"> </w:t>
            </w:r>
            <w:r w:rsidR="00A9223D" w:rsidRPr="551097F0">
              <w:rPr>
                <w:rFonts w:ascii="VIC" w:eastAsia="Times New Roman" w:hAnsi="VIC" w:cs="Calibri"/>
                <w:sz w:val="21"/>
                <w:szCs w:val="21"/>
                <w:lang w:eastAsia="en-AU"/>
              </w:rPr>
              <w:t xml:space="preserve">is a time lag </w:t>
            </w:r>
            <w:r w:rsidR="00A64597" w:rsidRPr="551097F0">
              <w:rPr>
                <w:rFonts w:ascii="VIC" w:eastAsia="Times New Roman" w:hAnsi="VIC" w:cs="Calibri"/>
                <w:sz w:val="21"/>
                <w:szCs w:val="21"/>
                <w:lang w:eastAsia="en-AU"/>
              </w:rPr>
              <w:t>between</w:t>
            </w:r>
            <w:r w:rsidR="009F0954" w:rsidRPr="551097F0">
              <w:rPr>
                <w:rFonts w:ascii="VIC" w:eastAsia="Times New Roman" w:hAnsi="VIC" w:cs="Calibri"/>
                <w:sz w:val="21"/>
                <w:szCs w:val="21"/>
                <w:lang w:eastAsia="en-AU"/>
              </w:rPr>
              <w:t xml:space="preserve"> the</w:t>
            </w:r>
            <w:r w:rsidR="56408B03" w:rsidRPr="551097F0">
              <w:rPr>
                <w:rFonts w:ascii="VIC" w:eastAsia="Times New Roman" w:hAnsi="VIC" w:cs="Calibri"/>
                <w:sz w:val="21"/>
                <w:szCs w:val="21"/>
                <w:lang w:eastAsia="en-AU"/>
              </w:rPr>
              <w:t xml:space="preserve"> initial opportunity</w:t>
            </w:r>
            <w:r w:rsidR="009F0954" w:rsidRPr="551097F0">
              <w:rPr>
                <w:rFonts w:ascii="VIC" w:eastAsia="Times New Roman" w:hAnsi="VIC" w:cs="Calibri"/>
                <w:sz w:val="21"/>
                <w:szCs w:val="21"/>
                <w:lang w:eastAsia="en-AU"/>
              </w:rPr>
              <w:t xml:space="preserve"> to </w:t>
            </w:r>
            <w:r w:rsidR="6481AE69" w:rsidRPr="551097F0">
              <w:rPr>
                <w:rFonts w:ascii="VIC" w:eastAsia="Times New Roman" w:hAnsi="VIC" w:cs="Calibri"/>
                <w:sz w:val="21"/>
                <w:szCs w:val="21"/>
                <w:lang w:eastAsia="en-AU"/>
              </w:rPr>
              <w:t>'have your say’</w:t>
            </w:r>
            <w:r w:rsidR="009F0954" w:rsidRPr="551097F0">
              <w:rPr>
                <w:rFonts w:ascii="VIC" w:eastAsia="Times New Roman" w:hAnsi="VIC" w:cs="Calibri"/>
                <w:sz w:val="21"/>
                <w:szCs w:val="21"/>
                <w:lang w:eastAsia="en-AU"/>
              </w:rPr>
              <w:t xml:space="preserve"> an</w:t>
            </w:r>
            <w:r w:rsidR="00A9223D" w:rsidRPr="551097F0">
              <w:rPr>
                <w:rFonts w:ascii="VIC" w:eastAsia="Times New Roman" w:hAnsi="VIC" w:cs="Calibri"/>
                <w:sz w:val="21"/>
                <w:szCs w:val="21"/>
                <w:lang w:eastAsia="en-AU"/>
              </w:rPr>
              <w:t xml:space="preserve">d when </w:t>
            </w:r>
            <w:r w:rsidR="0053648E" w:rsidRPr="551097F0">
              <w:rPr>
                <w:rFonts w:ascii="VIC" w:eastAsia="Times New Roman" w:hAnsi="VIC" w:cs="Calibri"/>
                <w:sz w:val="21"/>
                <w:szCs w:val="21"/>
                <w:lang w:eastAsia="en-AU"/>
              </w:rPr>
              <w:t xml:space="preserve">you may notice </w:t>
            </w:r>
            <w:r w:rsidR="00A9223D" w:rsidRPr="551097F0">
              <w:rPr>
                <w:rFonts w:ascii="VIC" w:eastAsia="Times New Roman" w:hAnsi="VIC" w:cs="Calibri"/>
                <w:sz w:val="21"/>
                <w:szCs w:val="21"/>
                <w:lang w:eastAsia="en-AU"/>
              </w:rPr>
              <w:t xml:space="preserve">a project </w:t>
            </w:r>
            <w:r w:rsidR="00F46946" w:rsidRPr="551097F0">
              <w:rPr>
                <w:rFonts w:ascii="VIC" w:eastAsia="Times New Roman" w:hAnsi="VIC" w:cs="Calibri"/>
                <w:sz w:val="21"/>
                <w:szCs w:val="21"/>
                <w:lang w:eastAsia="en-AU"/>
              </w:rPr>
              <w:t>starting</w:t>
            </w:r>
            <w:r w:rsidR="00A9223D" w:rsidRPr="551097F0">
              <w:rPr>
                <w:rFonts w:ascii="VIC" w:eastAsia="Times New Roman" w:hAnsi="VIC" w:cs="Calibri"/>
                <w:sz w:val="21"/>
                <w:szCs w:val="21"/>
                <w:lang w:eastAsia="en-AU"/>
              </w:rPr>
              <w:t>.</w:t>
            </w:r>
          </w:p>
          <w:p w14:paraId="15C841FE" w14:textId="3711E099" w:rsidR="00A64597" w:rsidRPr="00FD2AB7" w:rsidRDefault="00A64597" w:rsidP="00A9223D">
            <w:pPr>
              <w:spacing w:after="0" w:line="240" w:lineRule="auto"/>
              <w:textAlignment w:val="baseline"/>
              <w:rPr>
                <w:rFonts w:ascii="VIC" w:eastAsia="Times New Roman" w:hAnsi="VIC" w:cs="Calibri"/>
                <w:sz w:val="21"/>
                <w:szCs w:val="21"/>
                <w:lang w:eastAsia="en-AU"/>
              </w:rPr>
            </w:pPr>
          </w:p>
        </w:tc>
      </w:tr>
      <w:tr w:rsidR="66D39C4A" w:rsidRPr="00FD2AB7" w14:paraId="5544BAB8" w14:textId="77777777" w:rsidTr="6C587283">
        <w:trPr>
          <w:trHeight w:val="300"/>
        </w:trPr>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7B2D8C2E" w14:textId="3D53E54A" w:rsidR="32CC7E27" w:rsidRPr="00FD2AB7" w:rsidRDefault="32CC7E27" w:rsidP="66D39C4A">
            <w:pPr>
              <w:rPr>
                <w:rFonts w:ascii="VIC" w:hAnsi="VIC"/>
                <w:b/>
                <w:bCs/>
                <w:sz w:val="21"/>
                <w:szCs w:val="21"/>
              </w:rPr>
            </w:pPr>
            <w:r w:rsidRPr="00FD2AB7">
              <w:rPr>
                <w:rFonts w:ascii="VIC" w:hAnsi="VIC"/>
                <w:b/>
                <w:bCs/>
                <w:sz w:val="21"/>
                <w:szCs w:val="21"/>
              </w:rPr>
              <w:t xml:space="preserve">What powers does the mining warden have when it comes to resolving disputes about granting access to a property for exploration purposes? </w:t>
            </w:r>
            <w:r w:rsidRPr="00FD2AB7">
              <w:rPr>
                <w:rFonts w:ascii="VIC" w:hAnsi="VIC"/>
                <w:b/>
                <w:bCs/>
                <w:sz w:val="21"/>
                <w:szCs w:val="21"/>
              </w:rPr>
              <w:lastRenderedPageBreak/>
              <w:t>Do they determine consent</w:t>
            </w:r>
            <w:r w:rsidR="00482123" w:rsidRPr="00FD2AB7">
              <w:rPr>
                <w:rFonts w:ascii="VIC" w:hAnsi="VIC"/>
                <w:b/>
                <w:bCs/>
                <w:sz w:val="21"/>
                <w:szCs w:val="21"/>
              </w:rPr>
              <w:t xml:space="preserve">, </w:t>
            </w:r>
            <w:r w:rsidRPr="00FD2AB7">
              <w:rPr>
                <w:rFonts w:ascii="VIC" w:hAnsi="VIC"/>
                <w:b/>
                <w:bCs/>
                <w:sz w:val="21"/>
                <w:szCs w:val="21"/>
              </w:rPr>
              <w:t>or does that get resolved by VCAT?</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486BCB0" w14:textId="238643F3" w:rsidR="00482123" w:rsidRDefault="6581A368" w:rsidP="00482123">
            <w:pPr>
              <w:pStyle w:val="xmsonormal"/>
              <w:textAlignment w:val="baseline"/>
              <w:rPr>
                <w:rFonts w:ascii="VIC" w:eastAsia="VIC" w:hAnsi="VIC" w:cs="VIC"/>
                <w:color w:val="000000" w:themeColor="text1"/>
                <w:sz w:val="21"/>
                <w:szCs w:val="21"/>
              </w:rPr>
            </w:pPr>
            <w:r w:rsidRPr="63A5BF4B">
              <w:rPr>
                <w:rFonts w:ascii="VIC" w:eastAsia="VIC" w:hAnsi="VIC" w:cs="VIC"/>
                <w:sz w:val="21"/>
                <w:szCs w:val="21"/>
              </w:rPr>
              <w:lastRenderedPageBreak/>
              <w:t xml:space="preserve">If the parties </w:t>
            </w:r>
            <w:r w:rsidRPr="63A5BF4B">
              <w:rPr>
                <w:rFonts w:ascii="VIC" w:eastAsia="VIC" w:hAnsi="VIC" w:cs="VIC"/>
                <w:color w:val="000000" w:themeColor="text1"/>
                <w:sz w:val="21"/>
                <w:szCs w:val="21"/>
              </w:rPr>
              <w:t xml:space="preserve">to a dispute agree, the Mining Warden can arbitrate on </w:t>
            </w:r>
            <w:r w:rsidR="614841E9" w:rsidRPr="63A5BF4B">
              <w:rPr>
                <w:rFonts w:ascii="VIC" w:eastAsia="VIC" w:hAnsi="VIC" w:cs="VIC"/>
                <w:color w:val="000000" w:themeColor="text1"/>
                <w:sz w:val="21"/>
                <w:szCs w:val="21"/>
              </w:rPr>
              <w:t>matters of</w:t>
            </w:r>
            <w:r w:rsidRPr="63A5BF4B">
              <w:rPr>
                <w:rFonts w:ascii="VIC" w:eastAsia="VIC" w:hAnsi="VIC" w:cs="VIC"/>
                <w:color w:val="000000" w:themeColor="text1"/>
                <w:sz w:val="21"/>
                <w:szCs w:val="21"/>
              </w:rPr>
              <w:t xml:space="preserve"> dispute</w:t>
            </w:r>
            <w:r w:rsidR="0F350E47" w:rsidRPr="63A5BF4B">
              <w:rPr>
                <w:rFonts w:ascii="VIC" w:eastAsia="VIC" w:hAnsi="VIC" w:cs="VIC"/>
                <w:color w:val="000000" w:themeColor="text1"/>
                <w:sz w:val="21"/>
                <w:szCs w:val="21"/>
              </w:rPr>
              <w:t>.</w:t>
            </w:r>
          </w:p>
          <w:p w14:paraId="70E995DE" w14:textId="77777777" w:rsidR="00B703C0" w:rsidRPr="00FD2AB7" w:rsidRDefault="00B703C0" w:rsidP="00482123">
            <w:pPr>
              <w:pStyle w:val="xmsonormal"/>
              <w:textAlignment w:val="baseline"/>
              <w:rPr>
                <w:rFonts w:ascii="VIC" w:hAnsi="VIC"/>
                <w:sz w:val="21"/>
                <w:szCs w:val="21"/>
              </w:rPr>
            </w:pPr>
          </w:p>
          <w:p w14:paraId="01EDC952" w14:textId="30CF2F8E" w:rsidR="00525FC8" w:rsidRPr="00FD2AB7" w:rsidRDefault="00482123" w:rsidP="00525FC8">
            <w:pPr>
              <w:pStyle w:val="xmsonormal"/>
              <w:textAlignment w:val="baseline"/>
              <w:rPr>
                <w:rFonts w:ascii="VIC" w:hAnsi="VIC"/>
                <w:sz w:val="21"/>
                <w:szCs w:val="21"/>
              </w:rPr>
            </w:pPr>
            <w:r w:rsidRPr="00FD2AB7">
              <w:rPr>
                <w:rFonts w:ascii="VIC" w:hAnsi="VIC"/>
                <w:sz w:val="21"/>
                <w:szCs w:val="21"/>
              </w:rPr>
              <w:t xml:space="preserve">The Mining Warden may hear disputes about access to land and </w:t>
            </w:r>
            <w:r w:rsidR="6FC0FC47" w:rsidRPr="00FD2AB7">
              <w:rPr>
                <w:rFonts w:ascii="VIC" w:hAnsi="VIC"/>
                <w:sz w:val="21"/>
                <w:szCs w:val="21"/>
              </w:rPr>
              <w:t>compensation.</w:t>
            </w:r>
            <w:r w:rsidRPr="00FD2AB7">
              <w:rPr>
                <w:rFonts w:ascii="Cambria" w:hAnsi="Cambria" w:cs="Cambria"/>
                <w:sz w:val="21"/>
                <w:szCs w:val="21"/>
              </w:rPr>
              <w:t> </w:t>
            </w:r>
            <w:r w:rsidRPr="00FD2AB7">
              <w:rPr>
                <w:rFonts w:ascii="VIC" w:hAnsi="VIC"/>
                <w:sz w:val="21"/>
                <w:szCs w:val="21"/>
              </w:rPr>
              <w:t>In investigating and resolving disputes, the Mining Warden can</w:t>
            </w:r>
            <w:r w:rsidR="2D29AA1E" w:rsidRPr="00FD2AB7">
              <w:rPr>
                <w:rFonts w:ascii="VIC" w:hAnsi="VIC"/>
                <w:sz w:val="21"/>
                <w:szCs w:val="21"/>
              </w:rPr>
              <w:t>,</w:t>
            </w:r>
            <w:r w:rsidRPr="00FD2AB7">
              <w:rPr>
                <w:rFonts w:ascii="VIC" w:hAnsi="VIC"/>
                <w:sz w:val="21"/>
                <w:szCs w:val="21"/>
              </w:rPr>
              <w:t xml:space="preserve"> among</w:t>
            </w:r>
            <w:r w:rsidR="30A476BD" w:rsidRPr="00FD2AB7">
              <w:rPr>
                <w:rFonts w:ascii="VIC" w:hAnsi="VIC"/>
                <w:sz w:val="21"/>
                <w:szCs w:val="21"/>
              </w:rPr>
              <w:t xml:space="preserve"> </w:t>
            </w:r>
            <w:r w:rsidRPr="00FD2AB7">
              <w:rPr>
                <w:rFonts w:ascii="VIC" w:hAnsi="VIC"/>
                <w:sz w:val="21"/>
                <w:szCs w:val="21"/>
              </w:rPr>
              <w:t>other things:</w:t>
            </w:r>
            <w:r w:rsidRPr="00FD2AB7">
              <w:rPr>
                <w:rFonts w:ascii="Cambria" w:hAnsi="Cambria" w:cs="Cambria"/>
                <w:sz w:val="21"/>
                <w:szCs w:val="21"/>
              </w:rPr>
              <w:t> </w:t>
            </w:r>
          </w:p>
          <w:p w14:paraId="4A30ACAC" w14:textId="485D2B3C" w:rsidR="00525FC8" w:rsidRPr="00FD2AB7" w:rsidRDefault="00482123" w:rsidP="00525FC8">
            <w:pPr>
              <w:pStyle w:val="xmsonormal"/>
              <w:numPr>
                <w:ilvl w:val="0"/>
                <w:numId w:val="18"/>
              </w:numPr>
              <w:textAlignment w:val="baseline"/>
              <w:rPr>
                <w:rFonts w:ascii="VIC" w:hAnsi="VIC"/>
                <w:sz w:val="21"/>
                <w:szCs w:val="21"/>
              </w:rPr>
            </w:pPr>
            <w:r w:rsidRPr="00FD2AB7">
              <w:rPr>
                <w:rFonts w:ascii="VIC" w:hAnsi="VIC"/>
                <w:sz w:val="21"/>
                <w:szCs w:val="21"/>
              </w:rPr>
              <w:t>conduct hearings, conciliation conferences, mediations and arbitrations</w:t>
            </w:r>
            <w:r w:rsidRPr="00FD2AB7">
              <w:rPr>
                <w:rFonts w:ascii="Cambria" w:hAnsi="Cambria" w:cs="Cambria"/>
                <w:sz w:val="21"/>
                <w:szCs w:val="21"/>
              </w:rPr>
              <w:t> </w:t>
            </w:r>
          </w:p>
          <w:p w14:paraId="79E90E74" w14:textId="34F5865F" w:rsidR="00482123" w:rsidRPr="00FD2AB7" w:rsidRDefault="00482123" w:rsidP="00525FC8">
            <w:pPr>
              <w:pStyle w:val="xmsonormal"/>
              <w:numPr>
                <w:ilvl w:val="0"/>
                <w:numId w:val="18"/>
              </w:numPr>
              <w:textAlignment w:val="baseline"/>
              <w:rPr>
                <w:rFonts w:ascii="VIC" w:hAnsi="VIC"/>
                <w:sz w:val="21"/>
                <w:szCs w:val="21"/>
              </w:rPr>
            </w:pPr>
            <w:r w:rsidRPr="00FD2AB7">
              <w:rPr>
                <w:rFonts w:ascii="VIC" w:hAnsi="VIC"/>
                <w:sz w:val="21"/>
                <w:szCs w:val="21"/>
              </w:rPr>
              <w:lastRenderedPageBreak/>
              <w:t>make a recommendation to the Minister for Resources.</w:t>
            </w:r>
            <w:r w:rsidRPr="00FD2AB7">
              <w:rPr>
                <w:rFonts w:ascii="Cambria" w:hAnsi="Cambria" w:cs="Cambria"/>
                <w:sz w:val="21"/>
                <w:szCs w:val="21"/>
              </w:rPr>
              <w:t> </w:t>
            </w:r>
            <w:r w:rsidR="00525FC8" w:rsidRPr="00FD2AB7">
              <w:rPr>
                <w:rFonts w:ascii="VIC" w:hAnsi="VIC" w:cs="Cambria"/>
                <w:sz w:val="21"/>
                <w:szCs w:val="21"/>
              </w:rPr>
              <w:br/>
            </w:r>
          </w:p>
          <w:p w14:paraId="152A0593" w14:textId="08D60D1B" w:rsidR="00482123" w:rsidRPr="00FD2AB7" w:rsidRDefault="00482123" w:rsidP="00482123">
            <w:pPr>
              <w:pStyle w:val="xmsonormal"/>
              <w:textAlignment w:val="baseline"/>
              <w:rPr>
                <w:rFonts w:ascii="VIC" w:hAnsi="VIC"/>
                <w:sz w:val="21"/>
                <w:szCs w:val="21"/>
              </w:rPr>
            </w:pPr>
            <w:r w:rsidRPr="27D7C2B4">
              <w:rPr>
                <w:rFonts w:ascii="VIC" w:hAnsi="VIC"/>
                <w:sz w:val="21"/>
                <w:szCs w:val="21"/>
              </w:rPr>
              <w:t>When the Mining Warden acts as a mediator or a conciliator</w:t>
            </w:r>
            <w:r w:rsidR="5C2C3C11" w:rsidRPr="27D7C2B4">
              <w:rPr>
                <w:rFonts w:ascii="VIC" w:hAnsi="VIC"/>
                <w:sz w:val="21"/>
                <w:szCs w:val="21"/>
              </w:rPr>
              <w:t>, the Warden</w:t>
            </w:r>
            <w:r w:rsidRPr="27D7C2B4">
              <w:rPr>
                <w:rFonts w:ascii="VIC" w:hAnsi="VIC"/>
                <w:sz w:val="21"/>
                <w:szCs w:val="21"/>
              </w:rPr>
              <w:t xml:space="preserve"> can give information and advice but will not impose a decision about how the dispute should be resolved.</w:t>
            </w:r>
          </w:p>
          <w:p w14:paraId="0824970C" w14:textId="77777777" w:rsidR="00482123" w:rsidRPr="00FD2AB7" w:rsidRDefault="00482123" w:rsidP="00482123">
            <w:pPr>
              <w:pStyle w:val="xmsonormal"/>
              <w:textAlignment w:val="baseline"/>
              <w:rPr>
                <w:rFonts w:ascii="VIC" w:hAnsi="VIC"/>
                <w:sz w:val="21"/>
                <w:szCs w:val="21"/>
              </w:rPr>
            </w:pPr>
          </w:p>
          <w:p w14:paraId="66C8C4FE" w14:textId="77777777" w:rsidR="00B703C0" w:rsidRDefault="00482123" w:rsidP="0144AA15">
            <w:pPr>
              <w:pStyle w:val="xmsonormal"/>
              <w:textAlignment w:val="baseline"/>
            </w:pPr>
            <w:r w:rsidRPr="00FD2AB7">
              <w:rPr>
                <w:rFonts w:ascii="VIC" w:hAnsi="VIC"/>
                <w:sz w:val="21"/>
                <w:szCs w:val="21"/>
              </w:rPr>
              <w:t xml:space="preserve">Under the </w:t>
            </w:r>
            <w:r w:rsidR="6BBF1E92" w:rsidRPr="00FD2AB7">
              <w:rPr>
                <w:rFonts w:ascii="VIC" w:hAnsi="VIC"/>
                <w:i/>
                <w:iCs/>
                <w:sz w:val="21"/>
                <w:szCs w:val="21"/>
              </w:rPr>
              <w:t xml:space="preserve">Mineral Resources (Sustainable Development) </w:t>
            </w:r>
            <w:r w:rsidRPr="00FD2AB7">
              <w:rPr>
                <w:rFonts w:ascii="VIC" w:hAnsi="VIC"/>
                <w:i/>
                <w:iCs/>
                <w:sz w:val="21"/>
                <w:szCs w:val="21"/>
              </w:rPr>
              <w:t>Act</w:t>
            </w:r>
            <w:r w:rsidR="5B76C1E5" w:rsidRPr="00FD2AB7">
              <w:rPr>
                <w:rFonts w:ascii="VIC" w:hAnsi="VIC"/>
                <w:i/>
                <w:iCs/>
                <w:sz w:val="21"/>
                <w:szCs w:val="21"/>
              </w:rPr>
              <w:t xml:space="preserve"> 1990</w:t>
            </w:r>
            <w:r w:rsidRPr="00FD2AB7">
              <w:rPr>
                <w:rFonts w:ascii="VIC" w:hAnsi="VIC"/>
                <w:sz w:val="21"/>
                <w:szCs w:val="21"/>
              </w:rPr>
              <w:t>,</w:t>
            </w:r>
            <w:r w:rsidRPr="00FD2AB7">
              <w:rPr>
                <w:rFonts w:ascii="Cambria" w:hAnsi="Cambria" w:cs="Cambria"/>
                <w:sz w:val="21"/>
                <w:szCs w:val="21"/>
              </w:rPr>
              <w:t> </w:t>
            </w:r>
            <w:r w:rsidRPr="00FD2AB7">
              <w:rPr>
                <w:rFonts w:ascii="VIC" w:hAnsi="VIC"/>
                <w:sz w:val="21"/>
                <w:szCs w:val="21"/>
              </w:rPr>
              <w:t>a</w:t>
            </w:r>
            <w:r w:rsidRPr="00FD2AB7">
              <w:rPr>
                <w:rFonts w:ascii="Cambria" w:hAnsi="Cambria" w:cs="Cambria"/>
                <w:sz w:val="21"/>
                <w:szCs w:val="21"/>
              </w:rPr>
              <w:t> </w:t>
            </w:r>
            <w:r w:rsidRPr="00FD2AB7">
              <w:rPr>
                <w:rFonts w:ascii="VIC" w:hAnsi="VIC"/>
                <w:sz w:val="21"/>
                <w:szCs w:val="21"/>
              </w:rPr>
              <w:t>licensee must first obtain consent</w:t>
            </w:r>
            <w:r w:rsidRPr="00FD2AB7">
              <w:rPr>
                <w:rFonts w:ascii="Cambria" w:hAnsi="Cambria" w:cs="Cambria"/>
                <w:sz w:val="21"/>
                <w:szCs w:val="21"/>
              </w:rPr>
              <w:t> </w:t>
            </w:r>
            <w:r w:rsidRPr="00FD2AB7">
              <w:rPr>
                <w:rFonts w:ascii="VIC" w:hAnsi="VIC"/>
                <w:sz w:val="21"/>
                <w:szCs w:val="21"/>
              </w:rPr>
              <w:t>of</w:t>
            </w:r>
            <w:r w:rsidRPr="00FD2AB7">
              <w:rPr>
                <w:rFonts w:ascii="Cambria" w:hAnsi="Cambria" w:cs="Cambria"/>
                <w:sz w:val="21"/>
                <w:szCs w:val="21"/>
              </w:rPr>
              <w:t> </w:t>
            </w:r>
            <w:r w:rsidRPr="00FD2AB7">
              <w:rPr>
                <w:rFonts w:ascii="VIC" w:hAnsi="VIC"/>
                <w:sz w:val="21"/>
                <w:szCs w:val="21"/>
              </w:rPr>
              <w:t>the owner / occupier of the affected land, or alternatively, enter into a compensation agreement.</w:t>
            </w:r>
            <w:r w:rsidRPr="00FD2AB7">
              <w:rPr>
                <w:rFonts w:ascii="Cambria" w:hAnsi="Cambria" w:cs="Cambria"/>
                <w:sz w:val="21"/>
                <w:szCs w:val="21"/>
              </w:rPr>
              <w:t>   </w:t>
            </w:r>
            <w:r w:rsidRPr="27D7C2B4">
              <w:rPr>
                <w:rFonts w:ascii="VIC" w:hAnsi="VIC"/>
                <w:sz w:val="21"/>
                <w:szCs w:val="21"/>
              </w:rPr>
              <w:t>However,</w:t>
            </w:r>
            <w:r w:rsidRPr="27D7C2B4">
              <w:rPr>
                <w:rFonts w:ascii="Cambria" w:hAnsi="Cambria" w:cs="Cambria"/>
                <w:sz w:val="21"/>
                <w:szCs w:val="21"/>
              </w:rPr>
              <w:t> </w:t>
            </w:r>
            <w:r w:rsidRPr="27D7C2B4">
              <w:rPr>
                <w:rFonts w:ascii="VIC" w:hAnsi="VIC"/>
                <w:sz w:val="21"/>
                <w:szCs w:val="21"/>
              </w:rPr>
              <w:t>as the Crown owns the minerals,</w:t>
            </w:r>
            <w:r w:rsidRPr="27D7C2B4">
              <w:rPr>
                <w:rFonts w:ascii="Cambria" w:hAnsi="Cambria" w:cs="Cambria"/>
                <w:sz w:val="21"/>
                <w:szCs w:val="21"/>
              </w:rPr>
              <w:t> </w:t>
            </w:r>
            <w:r w:rsidRPr="27D7C2B4">
              <w:rPr>
                <w:rFonts w:ascii="VIC" w:hAnsi="VIC"/>
                <w:sz w:val="21"/>
                <w:szCs w:val="21"/>
              </w:rPr>
              <w:t>a landowner does</w:t>
            </w:r>
            <w:r w:rsidRPr="27D7C2B4">
              <w:rPr>
                <w:rFonts w:ascii="Cambria" w:hAnsi="Cambria" w:cs="Cambria"/>
                <w:sz w:val="21"/>
                <w:szCs w:val="21"/>
              </w:rPr>
              <w:t> </w:t>
            </w:r>
            <w:r w:rsidRPr="27D7C2B4">
              <w:rPr>
                <w:rFonts w:ascii="VIC" w:hAnsi="VIC"/>
                <w:sz w:val="21"/>
                <w:szCs w:val="21"/>
              </w:rPr>
              <w:t>not have absolute power to control access to</w:t>
            </w:r>
            <w:r w:rsidRPr="27D7C2B4">
              <w:rPr>
                <w:rFonts w:ascii="Cambria" w:hAnsi="Cambria" w:cs="Cambria"/>
                <w:sz w:val="21"/>
                <w:szCs w:val="21"/>
              </w:rPr>
              <w:t> </w:t>
            </w:r>
            <w:r w:rsidRPr="27D7C2B4">
              <w:rPr>
                <w:rFonts w:ascii="VIC" w:hAnsi="VIC"/>
                <w:sz w:val="21"/>
                <w:szCs w:val="21"/>
              </w:rPr>
              <w:t>their</w:t>
            </w:r>
            <w:r w:rsidRPr="27D7C2B4">
              <w:rPr>
                <w:rFonts w:ascii="Cambria" w:hAnsi="Cambria" w:cs="Cambria"/>
                <w:sz w:val="21"/>
                <w:szCs w:val="21"/>
              </w:rPr>
              <w:t> </w:t>
            </w:r>
            <w:r w:rsidRPr="27D7C2B4">
              <w:rPr>
                <w:rFonts w:ascii="VIC" w:hAnsi="VIC"/>
                <w:sz w:val="21"/>
                <w:szCs w:val="21"/>
              </w:rPr>
              <w:t xml:space="preserve">land for </w:t>
            </w:r>
            <w:r w:rsidR="445BB5A3" w:rsidRPr="27D7C2B4">
              <w:rPr>
                <w:rFonts w:ascii="VIC" w:hAnsi="VIC"/>
                <w:sz w:val="21"/>
                <w:szCs w:val="21"/>
              </w:rPr>
              <w:t xml:space="preserve">minerals </w:t>
            </w:r>
            <w:r w:rsidRPr="27D7C2B4">
              <w:rPr>
                <w:rFonts w:ascii="VIC" w:hAnsi="VIC"/>
                <w:sz w:val="21"/>
                <w:szCs w:val="21"/>
              </w:rPr>
              <w:t>exploration activities.</w:t>
            </w:r>
            <w:r w:rsidRPr="27D7C2B4">
              <w:rPr>
                <w:rFonts w:ascii="Cambria" w:hAnsi="Cambria" w:cs="Cambria"/>
                <w:sz w:val="21"/>
                <w:szCs w:val="21"/>
              </w:rPr>
              <w:t>  </w:t>
            </w:r>
          </w:p>
          <w:p w14:paraId="33F84C54" w14:textId="77777777" w:rsidR="00B703C0" w:rsidRDefault="00B703C0" w:rsidP="0144AA15">
            <w:pPr>
              <w:pStyle w:val="xmsonormal"/>
              <w:textAlignment w:val="baseline"/>
              <w:rPr>
                <w:sz w:val="21"/>
                <w:szCs w:val="21"/>
              </w:rPr>
            </w:pPr>
          </w:p>
          <w:p w14:paraId="4B55778D" w14:textId="3F3A205C" w:rsidR="00482123" w:rsidRPr="00FD2AB7" w:rsidRDefault="00482123" w:rsidP="0144AA15">
            <w:pPr>
              <w:pStyle w:val="xmsonormal"/>
              <w:textAlignment w:val="baseline"/>
              <w:rPr>
                <w:rFonts w:ascii="VIC" w:hAnsi="VIC"/>
                <w:sz w:val="21"/>
                <w:szCs w:val="21"/>
              </w:rPr>
            </w:pPr>
            <w:bookmarkStart w:id="0" w:name="_GoBack"/>
            <w:bookmarkEnd w:id="0"/>
            <w:r w:rsidRPr="27D7C2B4">
              <w:rPr>
                <w:rFonts w:ascii="VIC" w:hAnsi="VIC"/>
                <w:sz w:val="21"/>
                <w:szCs w:val="21"/>
              </w:rPr>
              <w:t>If consent</w:t>
            </w:r>
            <w:r w:rsidRPr="27D7C2B4">
              <w:rPr>
                <w:rFonts w:ascii="Cambria" w:hAnsi="Cambria" w:cs="Cambria"/>
                <w:sz w:val="21"/>
                <w:szCs w:val="21"/>
              </w:rPr>
              <w:t> </w:t>
            </w:r>
            <w:r w:rsidRPr="27D7C2B4">
              <w:rPr>
                <w:rFonts w:ascii="VIC" w:hAnsi="VIC"/>
                <w:sz w:val="21"/>
                <w:szCs w:val="21"/>
              </w:rPr>
              <w:t>is not given</w:t>
            </w:r>
            <w:r w:rsidRPr="27D7C2B4">
              <w:rPr>
                <w:rFonts w:ascii="Cambria" w:hAnsi="Cambria" w:cs="Cambria"/>
                <w:sz w:val="21"/>
                <w:szCs w:val="21"/>
              </w:rPr>
              <w:t> </w:t>
            </w:r>
            <w:r w:rsidRPr="27D7C2B4">
              <w:rPr>
                <w:rFonts w:ascii="VIC" w:hAnsi="VIC"/>
                <w:sz w:val="21"/>
                <w:szCs w:val="21"/>
              </w:rPr>
              <w:t>to the</w:t>
            </w:r>
            <w:r w:rsidRPr="27D7C2B4">
              <w:rPr>
                <w:rFonts w:ascii="Cambria" w:hAnsi="Cambria" w:cs="Cambria"/>
                <w:sz w:val="21"/>
                <w:szCs w:val="21"/>
              </w:rPr>
              <w:t> </w:t>
            </w:r>
            <w:r w:rsidRPr="27D7C2B4">
              <w:rPr>
                <w:rFonts w:ascii="VIC" w:hAnsi="VIC"/>
                <w:sz w:val="21"/>
                <w:szCs w:val="21"/>
              </w:rPr>
              <w:t>licensee to access</w:t>
            </w:r>
            <w:r w:rsidRPr="27D7C2B4">
              <w:rPr>
                <w:rFonts w:ascii="Cambria" w:hAnsi="Cambria" w:cs="Cambria"/>
                <w:sz w:val="21"/>
                <w:szCs w:val="21"/>
              </w:rPr>
              <w:t> </w:t>
            </w:r>
            <w:r w:rsidRPr="27D7C2B4">
              <w:rPr>
                <w:rFonts w:ascii="VIC" w:hAnsi="VIC"/>
                <w:sz w:val="21"/>
                <w:szCs w:val="21"/>
              </w:rPr>
              <w:t>land, or a compensation agreement is not reached</w:t>
            </w:r>
            <w:r w:rsidRPr="27D7C2B4">
              <w:rPr>
                <w:rFonts w:ascii="Cambria" w:hAnsi="Cambria" w:cs="Cambria"/>
                <w:sz w:val="21"/>
                <w:szCs w:val="21"/>
              </w:rPr>
              <w:t> </w:t>
            </w:r>
            <w:r w:rsidRPr="27D7C2B4">
              <w:rPr>
                <w:rFonts w:ascii="VIC" w:hAnsi="VIC"/>
                <w:sz w:val="21"/>
                <w:szCs w:val="21"/>
              </w:rPr>
              <w:t>with</w:t>
            </w:r>
            <w:r w:rsidRPr="27D7C2B4">
              <w:rPr>
                <w:rFonts w:ascii="Cambria" w:hAnsi="Cambria" w:cs="Cambria"/>
                <w:sz w:val="21"/>
                <w:szCs w:val="21"/>
              </w:rPr>
              <w:t> </w:t>
            </w:r>
            <w:r w:rsidRPr="27D7C2B4">
              <w:rPr>
                <w:rFonts w:ascii="VIC" w:hAnsi="VIC"/>
                <w:sz w:val="21"/>
                <w:szCs w:val="21"/>
              </w:rPr>
              <w:t xml:space="preserve">the Licensee, </w:t>
            </w:r>
            <w:r w:rsidR="09C1D52B" w:rsidRPr="27D7C2B4">
              <w:rPr>
                <w:rFonts w:ascii="VIC" w:hAnsi="VIC"/>
                <w:sz w:val="21"/>
                <w:szCs w:val="21"/>
              </w:rPr>
              <w:t xml:space="preserve">the parties may seek intervention </w:t>
            </w:r>
            <w:r w:rsidR="192BB0B5" w:rsidRPr="27D7C2B4">
              <w:rPr>
                <w:rFonts w:ascii="VIC" w:hAnsi="VIC"/>
                <w:sz w:val="21"/>
                <w:szCs w:val="21"/>
              </w:rPr>
              <w:t xml:space="preserve">(mediation or arbitration) </w:t>
            </w:r>
            <w:r w:rsidR="09C1D52B" w:rsidRPr="27D7C2B4">
              <w:rPr>
                <w:rFonts w:ascii="VIC" w:hAnsi="VIC"/>
                <w:sz w:val="21"/>
                <w:szCs w:val="21"/>
              </w:rPr>
              <w:t xml:space="preserve">from the Mining Warden. </w:t>
            </w:r>
          </w:p>
          <w:p w14:paraId="2F83A817" w14:textId="15CB8938" w:rsidR="00482123" w:rsidRPr="00FD2AB7" w:rsidRDefault="00482123" w:rsidP="0144AA15">
            <w:pPr>
              <w:pStyle w:val="xmsonormal"/>
              <w:textAlignment w:val="baseline"/>
              <w:rPr>
                <w:rFonts w:ascii="VIC" w:hAnsi="VIC"/>
                <w:sz w:val="21"/>
                <w:szCs w:val="21"/>
              </w:rPr>
            </w:pPr>
          </w:p>
          <w:p w14:paraId="3CACACFF" w14:textId="77777777" w:rsidR="00173686" w:rsidRDefault="44E5894A" w:rsidP="00482123">
            <w:pPr>
              <w:pStyle w:val="xmsonormal"/>
              <w:textAlignment w:val="baseline"/>
              <w:rPr>
                <w:rFonts w:ascii="VIC" w:hAnsi="VIC"/>
                <w:sz w:val="21"/>
                <w:szCs w:val="21"/>
              </w:rPr>
            </w:pPr>
            <w:r w:rsidRPr="3A9547CB">
              <w:rPr>
                <w:rFonts w:ascii="VIC" w:hAnsi="VIC"/>
                <w:sz w:val="21"/>
                <w:szCs w:val="21"/>
              </w:rPr>
              <w:t>Alternatively,</w:t>
            </w:r>
            <w:r w:rsidR="09C1D52B" w:rsidRPr="3A9547CB">
              <w:rPr>
                <w:rFonts w:ascii="VIC" w:hAnsi="VIC"/>
                <w:sz w:val="21"/>
                <w:szCs w:val="21"/>
              </w:rPr>
              <w:t xml:space="preserve"> </w:t>
            </w:r>
            <w:r w:rsidR="00482123" w:rsidRPr="3A9547CB">
              <w:rPr>
                <w:rFonts w:ascii="VIC" w:hAnsi="VIC"/>
                <w:sz w:val="21"/>
                <w:szCs w:val="21"/>
              </w:rPr>
              <w:t>compensation can be determined by the Victorian Civil and Administrative Tribunal (VCAT)</w:t>
            </w:r>
            <w:r w:rsidR="5B861414" w:rsidRPr="3A9547CB">
              <w:rPr>
                <w:rFonts w:ascii="VIC" w:hAnsi="VIC"/>
                <w:sz w:val="21"/>
                <w:szCs w:val="21"/>
              </w:rPr>
              <w:t xml:space="preserve"> or the Supreme Court</w:t>
            </w:r>
            <w:r w:rsidR="00482123" w:rsidRPr="3A9547CB">
              <w:rPr>
                <w:rFonts w:ascii="VIC" w:hAnsi="VIC"/>
                <w:sz w:val="21"/>
                <w:szCs w:val="21"/>
              </w:rPr>
              <w:t>.</w:t>
            </w:r>
          </w:p>
          <w:p w14:paraId="043EE5A1" w14:textId="77777777" w:rsidR="00173686" w:rsidRDefault="00173686" w:rsidP="00482123">
            <w:pPr>
              <w:pStyle w:val="xmsonormal"/>
              <w:textAlignment w:val="baseline"/>
              <w:rPr>
                <w:rFonts w:ascii="VIC" w:hAnsi="VIC"/>
                <w:sz w:val="21"/>
                <w:szCs w:val="21"/>
              </w:rPr>
            </w:pPr>
          </w:p>
          <w:p w14:paraId="26A61F3F" w14:textId="477590C0" w:rsidR="00482123" w:rsidRPr="00173686" w:rsidRDefault="00482123" w:rsidP="00482123">
            <w:pPr>
              <w:pStyle w:val="xmsonormal"/>
              <w:textAlignment w:val="baseline"/>
              <w:rPr>
                <w:rFonts w:ascii="Cambria" w:hAnsi="Cambria" w:cs="Cambria"/>
                <w:sz w:val="21"/>
                <w:szCs w:val="21"/>
              </w:rPr>
            </w:pPr>
            <w:r w:rsidRPr="3A9547CB">
              <w:rPr>
                <w:rFonts w:ascii="VIC" w:hAnsi="VIC"/>
                <w:sz w:val="21"/>
                <w:szCs w:val="21"/>
              </w:rPr>
              <w:t>In practice, VCAT or the Court will not determine access unless the applicant can provide evidence to satisfy the Tribunal or Court that the applicant has attempted to settle the matter by conciliation</w:t>
            </w:r>
            <w:r w:rsidR="799378D0" w:rsidRPr="3A9547CB">
              <w:rPr>
                <w:rFonts w:ascii="VIC" w:hAnsi="VIC"/>
                <w:sz w:val="21"/>
                <w:szCs w:val="21"/>
              </w:rPr>
              <w:t xml:space="preserve">. </w:t>
            </w:r>
            <w:r w:rsidR="0C724D93" w:rsidRPr="3A9547CB">
              <w:rPr>
                <w:rFonts w:ascii="VIC" w:hAnsi="VIC"/>
                <w:sz w:val="21"/>
                <w:szCs w:val="21"/>
              </w:rPr>
              <w:t>The</w:t>
            </w:r>
            <w:r w:rsidR="799378D0" w:rsidRPr="3A9547CB">
              <w:rPr>
                <w:rFonts w:ascii="VIC" w:hAnsi="VIC"/>
                <w:sz w:val="21"/>
                <w:szCs w:val="21"/>
              </w:rPr>
              <w:t xml:space="preserve"> </w:t>
            </w:r>
            <w:r w:rsidR="42B2087E" w:rsidRPr="3A9547CB">
              <w:rPr>
                <w:rFonts w:ascii="VIC" w:hAnsi="VIC"/>
                <w:sz w:val="21"/>
                <w:szCs w:val="21"/>
              </w:rPr>
              <w:t xml:space="preserve">reasons can be </w:t>
            </w:r>
            <w:r w:rsidR="75E72075" w:rsidRPr="3A9547CB">
              <w:rPr>
                <w:rFonts w:ascii="VIC" w:hAnsi="VIC"/>
                <w:sz w:val="21"/>
                <w:szCs w:val="21"/>
              </w:rPr>
              <w:t>that</w:t>
            </w:r>
            <w:r w:rsidRPr="3A9547CB">
              <w:rPr>
                <w:rFonts w:ascii="VIC" w:hAnsi="VIC"/>
                <w:sz w:val="21"/>
                <w:szCs w:val="21"/>
              </w:rPr>
              <w:t xml:space="preserve"> the other party has refused to negotiate a settlement or because both parties are unable to agree.</w:t>
            </w:r>
            <w:r w:rsidRPr="3A9547CB">
              <w:rPr>
                <w:rFonts w:ascii="Cambria" w:hAnsi="Cambria" w:cs="Cambria"/>
                <w:sz w:val="21"/>
                <w:szCs w:val="21"/>
              </w:rPr>
              <w:t>  </w:t>
            </w:r>
            <w:r w:rsidR="44E5894A">
              <w:br/>
            </w:r>
          </w:p>
          <w:p w14:paraId="3D687859" w14:textId="77777777" w:rsidR="66D39C4A" w:rsidRDefault="00482123" w:rsidP="1B630788">
            <w:pPr>
              <w:pStyle w:val="ListParagraph"/>
              <w:spacing w:line="240" w:lineRule="auto"/>
              <w:ind w:left="0"/>
              <w:rPr>
                <w:rFonts w:ascii="Cambria" w:hAnsi="Cambria" w:cs="Cambria"/>
                <w:sz w:val="21"/>
                <w:szCs w:val="21"/>
              </w:rPr>
            </w:pPr>
            <w:r w:rsidRPr="27D7C2B4">
              <w:rPr>
                <w:rFonts w:ascii="VIC" w:hAnsi="VIC"/>
                <w:sz w:val="21"/>
                <w:szCs w:val="21"/>
              </w:rPr>
              <w:t xml:space="preserve">Once compensation has been determined by VCAT (or the Supreme Court) </w:t>
            </w:r>
            <w:r w:rsidR="33A3A684" w:rsidRPr="27D7C2B4">
              <w:rPr>
                <w:rFonts w:ascii="VIC" w:hAnsi="VIC"/>
                <w:sz w:val="21"/>
                <w:szCs w:val="21"/>
              </w:rPr>
              <w:t xml:space="preserve">minerals </w:t>
            </w:r>
            <w:r w:rsidRPr="27D7C2B4">
              <w:rPr>
                <w:rFonts w:ascii="VIC" w:hAnsi="VIC"/>
                <w:sz w:val="21"/>
                <w:szCs w:val="21"/>
              </w:rPr>
              <w:t>exploration may be undertaken on the relevant land.</w:t>
            </w:r>
            <w:r w:rsidRPr="27D7C2B4">
              <w:rPr>
                <w:rFonts w:ascii="Cambria" w:hAnsi="Cambria" w:cs="Cambria"/>
                <w:sz w:val="21"/>
                <w:szCs w:val="21"/>
              </w:rPr>
              <w:t> </w:t>
            </w:r>
          </w:p>
          <w:p w14:paraId="3A8F4354" w14:textId="3775CDE4" w:rsidR="00C72312" w:rsidRPr="00FD2AB7" w:rsidRDefault="00C72312" w:rsidP="1B630788">
            <w:pPr>
              <w:pStyle w:val="ListParagraph"/>
              <w:spacing w:line="240" w:lineRule="auto"/>
              <w:ind w:left="0"/>
              <w:rPr>
                <w:rFonts w:ascii="VIC" w:eastAsia="Times New Roman" w:hAnsi="VIC" w:cs="Calibri"/>
                <w:sz w:val="21"/>
                <w:szCs w:val="21"/>
                <w:lang w:eastAsia="en-AU"/>
              </w:rPr>
            </w:pPr>
          </w:p>
        </w:tc>
      </w:tr>
      <w:tr w:rsidR="66D39C4A" w:rsidRPr="00FD2AB7" w14:paraId="68AEFC0F"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7901D326" w14:textId="1DBED618" w:rsidR="5BAA8733" w:rsidRPr="00FD2AB7" w:rsidRDefault="5BAA8733" w:rsidP="66D39C4A">
            <w:pPr>
              <w:rPr>
                <w:rFonts w:ascii="VIC" w:eastAsia="Arial" w:hAnsi="VIC" w:cs="Arial"/>
                <w:b/>
                <w:bCs/>
                <w:color w:val="201547"/>
                <w:sz w:val="21"/>
                <w:szCs w:val="21"/>
              </w:rPr>
            </w:pPr>
            <w:r w:rsidRPr="47F35ED6">
              <w:rPr>
                <w:rFonts w:ascii="VIC" w:eastAsia="Arial" w:hAnsi="VIC" w:cs="Arial"/>
                <w:b/>
                <w:bCs/>
                <w:color w:val="201547"/>
                <w:sz w:val="21"/>
                <w:szCs w:val="21"/>
              </w:rPr>
              <w:lastRenderedPageBreak/>
              <w:t>What are the requirements to notify community about drilling?</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6D653694" w14:textId="77777777" w:rsidR="00173686" w:rsidRDefault="5BAA8733" w:rsidP="27D7C2B4">
            <w:r w:rsidRPr="6C587283">
              <w:rPr>
                <w:rFonts w:ascii="VIC" w:eastAsia="Arial" w:hAnsi="VIC" w:cs="Arial"/>
                <w:color w:val="000000" w:themeColor="text1"/>
                <w:sz w:val="21"/>
                <w:szCs w:val="21"/>
              </w:rPr>
              <w:t xml:space="preserve">Licensees are expected to identify and consult with communities </w:t>
            </w:r>
            <w:r w:rsidR="531CB1ED" w:rsidRPr="6C587283">
              <w:rPr>
                <w:rFonts w:ascii="VIC" w:eastAsia="Arial" w:hAnsi="VIC" w:cs="Arial"/>
                <w:color w:val="000000" w:themeColor="text1"/>
                <w:sz w:val="21"/>
                <w:szCs w:val="21"/>
              </w:rPr>
              <w:t>a</w:t>
            </w:r>
            <w:r w:rsidRPr="6C587283">
              <w:rPr>
                <w:rFonts w:ascii="VIC" w:eastAsia="Arial" w:hAnsi="VIC" w:cs="Arial"/>
                <w:color w:val="000000" w:themeColor="text1"/>
                <w:sz w:val="21"/>
                <w:szCs w:val="21"/>
              </w:rPr>
              <w:t>ffected by proposed works.</w:t>
            </w:r>
            <w:r w:rsidR="60E13486" w:rsidRPr="6C587283">
              <w:rPr>
                <w:rFonts w:ascii="VIC" w:eastAsia="Arial" w:hAnsi="VIC" w:cs="Arial"/>
                <w:color w:val="000000" w:themeColor="text1"/>
                <w:sz w:val="21"/>
                <w:szCs w:val="21"/>
              </w:rPr>
              <w:t xml:space="preserve"> </w:t>
            </w:r>
          </w:p>
          <w:p w14:paraId="14540931" w14:textId="77777777" w:rsidR="00173686" w:rsidRDefault="5BAA8733" w:rsidP="27D7C2B4">
            <w:r w:rsidRPr="6C587283">
              <w:rPr>
                <w:rFonts w:ascii="VIC" w:eastAsia="Arial" w:hAnsi="VIC" w:cs="Arial"/>
                <w:color w:val="000000" w:themeColor="text1"/>
                <w:sz w:val="21"/>
                <w:szCs w:val="21"/>
              </w:rPr>
              <w:t xml:space="preserve">The Code of Practice </w:t>
            </w:r>
            <w:r w:rsidR="0AA23092" w:rsidRPr="6C587283">
              <w:rPr>
                <w:rFonts w:ascii="VIC" w:eastAsia="Arial" w:hAnsi="VIC" w:cs="Arial"/>
                <w:color w:val="000000" w:themeColor="text1"/>
                <w:sz w:val="21"/>
                <w:szCs w:val="21"/>
              </w:rPr>
              <w:t xml:space="preserve">for Mineral Exploration </w:t>
            </w:r>
            <w:r w:rsidRPr="6C587283">
              <w:rPr>
                <w:rFonts w:ascii="VIC" w:eastAsia="Arial" w:hAnsi="VIC" w:cs="Arial"/>
                <w:color w:val="000000" w:themeColor="text1"/>
                <w:sz w:val="21"/>
                <w:szCs w:val="21"/>
              </w:rPr>
              <w:t xml:space="preserve">currently recommends consultation with nearby residents within 100m of drilling. </w:t>
            </w:r>
          </w:p>
          <w:p w14:paraId="26E86CEB" w14:textId="77777777" w:rsidR="00173686" w:rsidRDefault="116129C8" w:rsidP="27D7C2B4">
            <w:r w:rsidRPr="6C587283">
              <w:rPr>
                <w:rFonts w:ascii="VIC" w:eastAsia="Arial" w:hAnsi="VIC" w:cs="Arial"/>
                <w:color w:val="000000" w:themeColor="text1"/>
                <w:sz w:val="21"/>
                <w:szCs w:val="21"/>
              </w:rPr>
              <w:lastRenderedPageBreak/>
              <w:t>Li</w:t>
            </w:r>
            <w:r w:rsidR="7F27E88A" w:rsidRPr="6C587283">
              <w:rPr>
                <w:rFonts w:ascii="VIC" w:eastAsia="Arial" w:hAnsi="VIC" w:cs="Arial"/>
                <w:color w:val="000000" w:themeColor="text1"/>
                <w:sz w:val="21"/>
                <w:szCs w:val="21"/>
              </w:rPr>
              <w:t>censee</w:t>
            </w:r>
            <w:r w:rsidR="0EF0CE75" w:rsidRPr="6C587283">
              <w:rPr>
                <w:rFonts w:ascii="VIC" w:eastAsia="Arial" w:hAnsi="VIC" w:cs="Arial"/>
                <w:color w:val="000000" w:themeColor="text1"/>
                <w:sz w:val="21"/>
                <w:szCs w:val="21"/>
              </w:rPr>
              <w:t>s</w:t>
            </w:r>
            <w:r w:rsidR="7F27E88A" w:rsidRPr="6C587283">
              <w:rPr>
                <w:rFonts w:ascii="VIC" w:eastAsia="Arial" w:hAnsi="VIC" w:cs="Arial"/>
                <w:color w:val="000000" w:themeColor="text1"/>
                <w:sz w:val="21"/>
                <w:szCs w:val="21"/>
              </w:rPr>
              <w:t xml:space="preserve"> must ensure that noise generated by exploration activities </w:t>
            </w:r>
            <w:r w:rsidR="0A947DD3" w:rsidRPr="6C587283">
              <w:rPr>
                <w:rFonts w:ascii="VIC" w:eastAsia="Arial" w:hAnsi="VIC" w:cs="Arial"/>
                <w:color w:val="000000" w:themeColor="text1"/>
                <w:sz w:val="21"/>
                <w:szCs w:val="21"/>
              </w:rPr>
              <w:t xml:space="preserve">such as drilling </w:t>
            </w:r>
            <w:r w:rsidR="7F27E88A" w:rsidRPr="6C587283">
              <w:rPr>
                <w:rFonts w:ascii="VIC" w:eastAsia="Arial" w:hAnsi="VIC" w:cs="Arial"/>
                <w:color w:val="000000" w:themeColor="text1"/>
                <w:sz w:val="21"/>
                <w:szCs w:val="21"/>
              </w:rPr>
              <w:t>do not exceed limits set by the Environment Protection Authority.</w:t>
            </w:r>
            <w:r w:rsidR="3E4C5BA9" w:rsidRPr="6C587283">
              <w:rPr>
                <w:rFonts w:ascii="VIC" w:eastAsia="Arial" w:hAnsi="VIC" w:cs="Arial"/>
                <w:color w:val="000000" w:themeColor="text1"/>
                <w:sz w:val="21"/>
                <w:szCs w:val="21"/>
              </w:rPr>
              <w:t xml:space="preserve"> </w:t>
            </w:r>
          </w:p>
          <w:p w14:paraId="6489375E" w14:textId="269B17AF" w:rsidR="5BAA8733" w:rsidRPr="00FD2AB7" w:rsidRDefault="7F27E88A" w:rsidP="27D7C2B4">
            <w:pPr>
              <w:rPr>
                <w:rFonts w:ascii="VIC" w:eastAsia="Arial" w:hAnsi="VIC" w:cs="Arial"/>
                <w:color w:val="000000" w:themeColor="text1"/>
                <w:sz w:val="21"/>
                <w:szCs w:val="21"/>
                <w:lang w:val="en-US"/>
              </w:rPr>
            </w:pPr>
            <w:r w:rsidRPr="6C587283">
              <w:rPr>
                <w:rFonts w:ascii="VIC" w:eastAsia="Arial" w:hAnsi="VIC" w:cs="Arial"/>
                <w:color w:val="000000" w:themeColor="text1"/>
                <w:sz w:val="21"/>
                <w:szCs w:val="21"/>
              </w:rPr>
              <w:t>The</w:t>
            </w:r>
            <w:r w:rsidRPr="6C587283">
              <w:rPr>
                <w:rFonts w:ascii="VIC" w:eastAsia="Arial" w:hAnsi="VIC" w:cs="Arial"/>
                <w:i/>
                <w:iCs/>
                <w:color w:val="000000" w:themeColor="text1"/>
                <w:sz w:val="21"/>
                <w:szCs w:val="21"/>
              </w:rPr>
              <w:t xml:space="preserve"> </w:t>
            </w:r>
            <w:r w:rsidRPr="6C587283">
              <w:rPr>
                <w:rFonts w:ascii="VIC" w:eastAsia="Arial" w:hAnsi="VIC" w:cs="Arial"/>
                <w:i/>
                <w:iCs/>
                <w:color w:val="222222"/>
                <w:sz w:val="21"/>
                <w:szCs w:val="21"/>
              </w:rPr>
              <w:t>Code of Practice for Mineral Exploration</w:t>
            </w:r>
            <w:r w:rsidRPr="6C587283">
              <w:rPr>
                <w:rFonts w:ascii="VIC" w:eastAsia="Arial" w:hAnsi="VIC" w:cs="Arial"/>
                <w:color w:val="000000" w:themeColor="text1"/>
                <w:sz w:val="21"/>
                <w:szCs w:val="21"/>
              </w:rPr>
              <w:t xml:space="preserve"> </w:t>
            </w:r>
            <w:r w:rsidR="13D099BA" w:rsidRPr="6C587283">
              <w:rPr>
                <w:rFonts w:ascii="VIC" w:eastAsia="Arial" w:hAnsi="VIC" w:cs="Arial"/>
                <w:color w:val="000000" w:themeColor="text1"/>
                <w:sz w:val="21"/>
                <w:szCs w:val="21"/>
              </w:rPr>
              <w:t xml:space="preserve">also </w:t>
            </w:r>
            <w:r w:rsidRPr="6C587283">
              <w:rPr>
                <w:rFonts w:ascii="VIC" w:eastAsia="Arial" w:hAnsi="VIC" w:cs="Arial"/>
                <w:color w:val="000000" w:themeColor="text1"/>
                <w:sz w:val="21"/>
                <w:szCs w:val="21"/>
              </w:rPr>
              <w:t>sets out measures for mitigating noise.</w:t>
            </w:r>
            <w:r w:rsidR="4BC840DE" w:rsidRPr="6C587283">
              <w:rPr>
                <w:rFonts w:ascii="VIC" w:eastAsia="Arial" w:hAnsi="VIC" w:cs="Arial"/>
                <w:color w:val="000000" w:themeColor="text1"/>
                <w:sz w:val="21"/>
                <w:szCs w:val="21"/>
              </w:rPr>
              <w:t xml:space="preserve">  </w:t>
            </w:r>
            <w:r w:rsidR="5BAA8733" w:rsidRPr="6C587283">
              <w:rPr>
                <w:rFonts w:ascii="VIC" w:eastAsia="Arial" w:hAnsi="VIC" w:cs="Arial"/>
                <w:color w:val="000000" w:themeColor="text1"/>
                <w:sz w:val="21"/>
                <w:szCs w:val="21"/>
              </w:rPr>
              <w:t>We expect industry to take community consultation seriously. Communities should contact explorers directly about any concerns and explorers should be transparent about their work operations</w:t>
            </w:r>
            <w:r w:rsidR="00D13A34" w:rsidRPr="6C587283">
              <w:rPr>
                <w:rFonts w:ascii="VIC" w:eastAsia="Arial" w:hAnsi="VIC" w:cs="Arial"/>
                <w:color w:val="000000" w:themeColor="text1"/>
                <w:sz w:val="21"/>
                <w:szCs w:val="21"/>
              </w:rPr>
              <w:t>.</w:t>
            </w:r>
          </w:p>
          <w:p w14:paraId="3E23E967" w14:textId="456708A5" w:rsidR="66D39C4A" w:rsidRPr="00FD2AB7" w:rsidRDefault="66D39C4A" w:rsidP="66D39C4A">
            <w:pPr>
              <w:pStyle w:val="ListParagraph"/>
              <w:spacing w:line="240" w:lineRule="auto"/>
              <w:rPr>
                <w:rFonts w:ascii="VIC" w:eastAsia="Arial" w:hAnsi="VIC" w:cs="Arial"/>
                <w:b/>
                <w:bCs/>
                <w:color w:val="201547"/>
                <w:sz w:val="21"/>
                <w:szCs w:val="21"/>
              </w:rPr>
            </w:pPr>
          </w:p>
        </w:tc>
      </w:tr>
      <w:tr w:rsidR="66D39C4A" w:rsidRPr="00FD2AB7" w14:paraId="59363A54"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74EC9F7B" w14:textId="036C2248" w:rsidR="66D39C4A" w:rsidRPr="00FD2AB7" w:rsidRDefault="54F7F0A4" w:rsidP="00D13A34">
            <w:pPr>
              <w:pStyle w:val="ListParagraph"/>
              <w:numPr>
                <w:ilvl w:val="0"/>
                <w:numId w:val="21"/>
              </w:numPr>
              <w:spacing w:line="240" w:lineRule="exact"/>
              <w:rPr>
                <w:rFonts w:ascii="VIC" w:eastAsia="Arial" w:hAnsi="VIC" w:cs="Arial"/>
                <w:sz w:val="21"/>
                <w:szCs w:val="21"/>
                <w:lang w:val="en-US"/>
              </w:rPr>
            </w:pPr>
            <w:r w:rsidRPr="00FD2AB7">
              <w:rPr>
                <w:rFonts w:ascii="VIC" w:eastAsia="Arial" w:hAnsi="VIC" w:cs="Arial"/>
                <w:b/>
                <w:bCs/>
                <w:color w:val="201547"/>
                <w:sz w:val="21"/>
                <w:szCs w:val="21"/>
              </w:rPr>
              <w:lastRenderedPageBreak/>
              <w:t xml:space="preserve">What opportunities will this create for community? </w:t>
            </w:r>
          </w:p>
          <w:p w14:paraId="7CCC938C" w14:textId="666BD6E1" w:rsidR="66D39C4A" w:rsidRPr="00FD2AB7" w:rsidRDefault="54F7F0A4" w:rsidP="00D13A34">
            <w:pPr>
              <w:pStyle w:val="ListParagraph"/>
              <w:numPr>
                <w:ilvl w:val="0"/>
                <w:numId w:val="21"/>
              </w:numPr>
              <w:spacing w:line="240" w:lineRule="exact"/>
              <w:rPr>
                <w:rFonts w:ascii="VIC" w:eastAsia="Arial" w:hAnsi="VIC" w:cs="Arial"/>
                <w:sz w:val="21"/>
                <w:szCs w:val="21"/>
                <w:lang w:val="en-US"/>
              </w:rPr>
            </w:pPr>
            <w:r w:rsidRPr="00FD2AB7">
              <w:rPr>
                <w:rFonts w:ascii="VIC" w:eastAsia="Arial" w:hAnsi="VIC" w:cs="Arial"/>
                <w:b/>
                <w:bCs/>
                <w:color w:val="201547"/>
                <w:sz w:val="21"/>
                <w:szCs w:val="21"/>
              </w:rPr>
              <w:t>What is the community benefit?</w:t>
            </w:r>
            <w:r w:rsidRPr="00FD2AB7">
              <w:rPr>
                <w:rFonts w:ascii="VIC" w:eastAsia="Arial" w:hAnsi="VIC" w:cs="Arial"/>
                <w:color w:val="201547"/>
                <w:sz w:val="21"/>
                <w:szCs w:val="21"/>
              </w:rPr>
              <w:t xml:space="preserve"> </w:t>
            </w:r>
          </w:p>
          <w:p w14:paraId="4B6ED099" w14:textId="41812CED" w:rsidR="66D39C4A" w:rsidRPr="00FD2AB7" w:rsidRDefault="54F7F0A4" w:rsidP="00D13A34">
            <w:pPr>
              <w:pStyle w:val="ListParagraph"/>
              <w:numPr>
                <w:ilvl w:val="0"/>
                <w:numId w:val="21"/>
              </w:numPr>
              <w:spacing w:line="240" w:lineRule="exact"/>
              <w:rPr>
                <w:rFonts w:ascii="VIC" w:hAnsi="VIC"/>
                <w:sz w:val="21"/>
                <w:szCs w:val="21"/>
              </w:rPr>
            </w:pPr>
            <w:r w:rsidRPr="00FD2AB7">
              <w:rPr>
                <w:rFonts w:ascii="VIC" w:eastAsia="Arial" w:hAnsi="VIC" w:cs="Arial"/>
                <w:b/>
                <w:bCs/>
                <w:color w:val="201547"/>
                <w:sz w:val="21"/>
                <w:szCs w:val="21"/>
              </w:rPr>
              <w:t>What data do you have to support this being a necessary venture for the local community?</w:t>
            </w:r>
          </w:p>
          <w:p w14:paraId="79C34996" w14:textId="56B78CBF" w:rsidR="66D39C4A" w:rsidRPr="00FD2AB7" w:rsidRDefault="66D39C4A" w:rsidP="00DC18B4">
            <w:pPr>
              <w:pStyle w:val="ListParagraph"/>
              <w:rPr>
                <w:rFonts w:ascii="VIC" w:eastAsia="Arial" w:hAnsi="VIC" w:cs="Arial"/>
                <w:b/>
                <w:bCs/>
                <w:color w:val="201547"/>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6661EF9D" w14:textId="77777777" w:rsidR="00173686" w:rsidRDefault="2D8DCE85" w:rsidP="66D39C4A">
            <w:r w:rsidRPr="27D7C2B4">
              <w:rPr>
                <w:rFonts w:ascii="VIC" w:eastAsia="Arial" w:hAnsi="VIC" w:cs="Arial"/>
                <w:color w:val="000000" w:themeColor="text1"/>
                <w:sz w:val="21"/>
                <w:szCs w:val="21"/>
              </w:rPr>
              <w:t xml:space="preserve">Whilst small, </w:t>
            </w:r>
            <w:r w:rsidR="18582862" w:rsidRPr="27D7C2B4">
              <w:rPr>
                <w:rFonts w:ascii="VIC" w:eastAsia="Arial" w:hAnsi="VIC" w:cs="Arial"/>
                <w:color w:val="000000" w:themeColor="text1"/>
                <w:sz w:val="21"/>
                <w:szCs w:val="21"/>
              </w:rPr>
              <w:t xml:space="preserve">minerals </w:t>
            </w:r>
            <w:r w:rsidRPr="27D7C2B4">
              <w:rPr>
                <w:rFonts w:ascii="VIC" w:eastAsia="Arial" w:hAnsi="VIC" w:cs="Arial"/>
                <w:color w:val="000000" w:themeColor="text1"/>
                <w:sz w:val="21"/>
                <w:szCs w:val="21"/>
              </w:rPr>
              <w:t>e</w:t>
            </w:r>
            <w:r w:rsidR="54F7F0A4" w:rsidRPr="27D7C2B4">
              <w:rPr>
                <w:rFonts w:ascii="VIC" w:eastAsia="Arial" w:hAnsi="VIC" w:cs="Arial"/>
                <w:color w:val="000000" w:themeColor="text1"/>
                <w:sz w:val="21"/>
                <w:szCs w:val="21"/>
              </w:rPr>
              <w:t xml:space="preserve">xploration expenditure in local economies is important to the small operators who benefit from </w:t>
            </w:r>
            <w:r w:rsidR="148CEB91" w:rsidRPr="27D7C2B4">
              <w:rPr>
                <w:rFonts w:ascii="VIC" w:eastAsia="Arial" w:hAnsi="VIC" w:cs="Arial"/>
                <w:color w:val="000000" w:themeColor="text1"/>
                <w:sz w:val="21"/>
                <w:szCs w:val="21"/>
              </w:rPr>
              <w:t xml:space="preserve">demand for, and spending on their goods and services.  </w:t>
            </w:r>
            <w:r>
              <w:br/>
            </w:r>
            <w:r w:rsidR="148CEB91" w:rsidRPr="27D7C2B4">
              <w:rPr>
                <w:rFonts w:ascii="VIC" w:eastAsia="Arial" w:hAnsi="VIC" w:cs="Arial"/>
                <w:color w:val="000000" w:themeColor="text1"/>
                <w:sz w:val="21"/>
                <w:szCs w:val="21"/>
              </w:rPr>
              <w:t xml:space="preserve">For example, </w:t>
            </w:r>
            <w:r w:rsidR="54F7F0A4" w:rsidRPr="27D7C2B4">
              <w:rPr>
                <w:rFonts w:ascii="VIC" w:eastAsia="Arial" w:hAnsi="VIC" w:cs="Arial"/>
                <w:color w:val="000000" w:themeColor="text1"/>
                <w:sz w:val="21"/>
                <w:szCs w:val="21"/>
              </w:rPr>
              <w:t xml:space="preserve">the service station selling the extra fuel, the local motel earning money spent on accommodation and the local restaurant and café selling food. </w:t>
            </w:r>
          </w:p>
          <w:p w14:paraId="09AEED83" w14:textId="77777777" w:rsidR="00173686" w:rsidRDefault="54F7F0A4" w:rsidP="66D39C4A">
            <w:r w:rsidRPr="27D7C2B4">
              <w:rPr>
                <w:rFonts w:ascii="VIC" w:eastAsia="Arial" w:hAnsi="VIC" w:cs="Arial"/>
                <w:color w:val="000000" w:themeColor="text1"/>
                <w:sz w:val="21"/>
                <w:szCs w:val="21"/>
              </w:rPr>
              <w:t xml:space="preserve">The overwhelming majority of </w:t>
            </w:r>
            <w:r w:rsidR="60121A93" w:rsidRPr="27D7C2B4">
              <w:rPr>
                <w:rFonts w:ascii="VIC" w:eastAsia="Arial" w:hAnsi="VIC" w:cs="Arial"/>
                <w:color w:val="000000" w:themeColor="text1"/>
                <w:sz w:val="21"/>
                <w:szCs w:val="21"/>
              </w:rPr>
              <w:t xml:space="preserve">minerals </w:t>
            </w:r>
            <w:r w:rsidRPr="27D7C2B4">
              <w:rPr>
                <w:rFonts w:ascii="VIC" w:eastAsia="Arial" w:hAnsi="VIC" w:cs="Arial"/>
                <w:color w:val="000000" w:themeColor="text1"/>
                <w:sz w:val="21"/>
                <w:szCs w:val="21"/>
              </w:rPr>
              <w:t xml:space="preserve">exploration projects do not convert to a viable resource and/or mining operation. </w:t>
            </w:r>
            <w:r w:rsidR="37DB5EB0" w:rsidRPr="27D7C2B4">
              <w:rPr>
                <w:rFonts w:ascii="VIC" w:eastAsia="Arial" w:hAnsi="VIC" w:cs="Arial"/>
                <w:color w:val="000000" w:themeColor="text1"/>
                <w:sz w:val="21"/>
                <w:szCs w:val="21"/>
              </w:rPr>
              <w:t xml:space="preserve"> </w:t>
            </w:r>
            <w:r w:rsidRPr="27D7C2B4">
              <w:rPr>
                <w:rFonts w:ascii="VIC" w:eastAsia="Arial" w:hAnsi="VIC" w:cs="Arial"/>
                <w:color w:val="000000" w:themeColor="text1"/>
                <w:sz w:val="21"/>
                <w:szCs w:val="21"/>
              </w:rPr>
              <w:t xml:space="preserve">As a result, the direct community benefits generated by </w:t>
            </w:r>
            <w:r w:rsidR="413A6327" w:rsidRPr="27D7C2B4">
              <w:rPr>
                <w:rFonts w:ascii="VIC" w:eastAsia="Arial" w:hAnsi="VIC" w:cs="Arial"/>
                <w:color w:val="000000" w:themeColor="text1"/>
                <w:sz w:val="21"/>
                <w:szCs w:val="21"/>
              </w:rPr>
              <w:t xml:space="preserve">minerals </w:t>
            </w:r>
            <w:r w:rsidRPr="27D7C2B4">
              <w:rPr>
                <w:rFonts w:ascii="VIC" w:eastAsia="Arial" w:hAnsi="VIC" w:cs="Arial"/>
                <w:color w:val="000000" w:themeColor="text1"/>
                <w:sz w:val="21"/>
                <w:szCs w:val="21"/>
              </w:rPr>
              <w:t>exploration is likely to remain small.</w:t>
            </w:r>
          </w:p>
          <w:p w14:paraId="0A0D34EE" w14:textId="77777777" w:rsidR="00173686" w:rsidRDefault="54F7F0A4" w:rsidP="66D39C4A">
            <w:r w:rsidRPr="27D7C2B4">
              <w:rPr>
                <w:rFonts w:ascii="VIC" w:eastAsia="Arial" w:hAnsi="VIC" w:cs="Arial"/>
                <w:color w:val="000000" w:themeColor="text1"/>
                <w:sz w:val="21"/>
                <w:szCs w:val="21"/>
              </w:rPr>
              <w:t xml:space="preserve">However, if a commercially viable gold </w:t>
            </w:r>
            <w:r w:rsidR="550FCA7C" w:rsidRPr="27D7C2B4">
              <w:rPr>
                <w:rFonts w:ascii="VIC" w:eastAsia="Arial" w:hAnsi="VIC" w:cs="Arial"/>
                <w:color w:val="000000" w:themeColor="text1"/>
                <w:sz w:val="21"/>
                <w:szCs w:val="21"/>
              </w:rPr>
              <w:t xml:space="preserve">or other mineral </w:t>
            </w:r>
            <w:r w:rsidRPr="27D7C2B4">
              <w:rPr>
                <w:rFonts w:ascii="VIC" w:eastAsia="Arial" w:hAnsi="VIC" w:cs="Arial"/>
                <w:color w:val="000000" w:themeColor="text1"/>
                <w:sz w:val="21"/>
                <w:szCs w:val="21"/>
              </w:rPr>
              <w:t xml:space="preserve">deposit is found, there is the potential for a mine. A mine brings jobs and investment, not only in the mine itself but also the flow on effects to industries that support a mine. </w:t>
            </w:r>
          </w:p>
          <w:p w14:paraId="2AA6587F" w14:textId="54F9B121" w:rsidR="54F7F0A4" w:rsidRPr="00FD2AB7" w:rsidRDefault="54F7F0A4" w:rsidP="66D39C4A">
            <w:pPr>
              <w:rPr>
                <w:rFonts w:ascii="VIC" w:eastAsia="Arial" w:hAnsi="VIC" w:cs="Arial"/>
                <w:color w:val="444444"/>
                <w:sz w:val="21"/>
                <w:szCs w:val="21"/>
                <w:lang w:val="en-US"/>
              </w:rPr>
            </w:pPr>
            <w:r w:rsidRPr="27D7C2B4">
              <w:rPr>
                <w:rFonts w:ascii="VIC" w:eastAsia="Arial" w:hAnsi="VIC" w:cs="Arial"/>
                <w:color w:val="000000" w:themeColor="text1"/>
                <w:sz w:val="21"/>
                <w:szCs w:val="21"/>
              </w:rPr>
              <w:t>Minerals production in Victoria was valued at over $1 billion in 2018-19, with the strongest performance from the gold sector.</w:t>
            </w:r>
          </w:p>
          <w:p w14:paraId="269CD367" w14:textId="448F273B" w:rsidR="66D39C4A" w:rsidRPr="00FD2AB7" w:rsidRDefault="66D39C4A" w:rsidP="66D39C4A">
            <w:pPr>
              <w:spacing w:line="240" w:lineRule="exact"/>
              <w:rPr>
                <w:rFonts w:ascii="VIC" w:eastAsia="Arial" w:hAnsi="VIC" w:cs="Arial"/>
                <w:color w:val="444444"/>
                <w:sz w:val="21"/>
                <w:szCs w:val="21"/>
                <w:lang w:val="en-US"/>
              </w:rPr>
            </w:pPr>
          </w:p>
        </w:tc>
      </w:tr>
      <w:tr w:rsidR="66D39C4A" w:rsidRPr="00FD2AB7" w14:paraId="0306BB90" w14:textId="77777777" w:rsidTr="008F1559">
        <w:trPr>
          <w:trHeight w:val="1975"/>
        </w:trPr>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5D86EF62" w14:textId="2018FBDF" w:rsidR="66D39C4A" w:rsidRPr="00FD2AB7" w:rsidRDefault="00DC18B4" w:rsidP="66D39C4A">
            <w:pPr>
              <w:spacing w:line="240" w:lineRule="exact"/>
              <w:rPr>
                <w:rFonts w:ascii="VIC" w:eastAsia="Arial" w:hAnsi="VIC" w:cs="Arial"/>
                <w:sz w:val="21"/>
                <w:szCs w:val="21"/>
                <w:lang w:val="en-US"/>
              </w:rPr>
            </w:pPr>
            <w:bookmarkStart w:id="1" w:name="_Hlk53585971"/>
            <w:r>
              <w:rPr>
                <w:rFonts w:ascii="VIC" w:eastAsia="Arial" w:hAnsi="VIC" w:cs="Arial"/>
                <w:b/>
                <w:bCs/>
                <w:color w:val="201547"/>
                <w:sz w:val="21"/>
                <w:szCs w:val="21"/>
              </w:rPr>
              <w:lastRenderedPageBreak/>
              <w:t>W</w:t>
            </w:r>
            <w:r w:rsidR="2AE563CE" w:rsidRPr="00FD2AB7">
              <w:rPr>
                <w:rFonts w:ascii="VIC" w:eastAsia="Arial" w:hAnsi="VIC" w:cs="Arial"/>
                <w:b/>
                <w:bCs/>
                <w:color w:val="201547"/>
                <w:sz w:val="21"/>
                <w:szCs w:val="21"/>
              </w:rPr>
              <w:t>ill there be any long-term impacts on the environment at the sites or surrounding areas?</w:t>
            </w:r>
            <w:r w:rsidR="2AE563CE" w:rsidRPr="00FD2AB7">
              <w:rPr>
                <w:rFonts w:ascii="VIC" w:hAnsi="VIC"/>
                <w:sz w:val="21"/>
                <w:szCs w:val="21"/>
              </w:rPr>
              <w:br/>
            </w:r>
          </w:p>
          <w:p w14:paraId="11E77480" w14:textId="3AB5F28F" w:rsidR="66D39C4A" w:rsidRPr="00FD2AB7" w:rsidRDefault="2AE563CE" w:rsidP="66D39C4A">
            <w:pPr>
              <w:spacing w:line="240" w:lineRule="exact"/>
              <w:rPr>
                <w:rFonts w:ascii="VIC" w:hAnsi="VIC"/>
                <w:sz w:val="21"/>
                <w:szCs w:val="21"/>
              </w:rPr>
            </w:pPr>
            <w:r w:rsidRPr="00FD2AB7">
              <w:rPr>
                <w:rFonts w:ascii="VIC" w:eastAsia="Arial" w:hAnsi="VIC" w:cs="Arial"/>
                <w:b/>
                <w:bCs/>
                <w:color w:val="201547"/>
                <w:sz w:val="21"/>
                <w:szCs w:val="21"/>
              </w:rPr>
              <w:t>What protections exist for native vegetat</w:t>
            </w:r>
            <w:r w:rsidR="00D13A34" w:rsidRPr="00FD2AB7">
              <w:rPr>
                <w:rFonts w:ascii="VIC" w:eastAsia="Arial" w:hAnsi="VIC" w:cs="Arial"/>
                <w:b/>
                <w:bCs/>
                <w:color w:val="201547"/>
                <w:sz w:val="21"/>
                <w:szCs w:val="21"/>
              </w:rPr>
              <w:t>ion?</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7F59D3C6" w14:textId="77777777" w:rsidR="00173686" w:rsidRDefault="2AE563CE" w:rsidP="00D13A34">
            <w:r w:rsidRPr="27D7C2B4">
              <w:rPr>
                <w:rFonts w:ascii="VIC" w:eastAsia="Arial" w:hAnsi="VIC" w:cs="Arial"/>
                <w:color w:val="000000" w:themeColor="text1"/>
                <w:sz w:val="21"/>
                <w:szCs w:val="21"/>
              </w:rPr>
              <w:t>There were several questions about impacts on the environment and native vegetation.</w:t>
            </w:r>
          </w:p>
          <w:p w14:paraId="7640D082" w14:textId="18C2AC54" w:rsidR="003843C6" w:rsidRDefault="4B015BFB" w:rsidP="00D13A34">
            <w:pPr>
              <w:rPr>
                <w:rFonts w:ascii="VIC" w:eastAsia="Arial" w:hAnsi="VIC" w:cs="Arial"/>
                <w:color w:val="000000" w:themeColor="text1"/>
                <w:sz w:val="21"/>
                <w:szCs w:val="21"/>
              </w:rPr>
            </w:pPr>
            <w:r w:rsidRPr="27D7C2B4">
              <w:rPr>
                <w:rFonts w:ascii="VIC" w:eastAsia="Arial" w:hAnsi="VIC" w:cs="Arial"/>
                <w:color w:val="000000" w:themeColor="text1"/>
                <w:sz w:val="21"/>
                <w:szCs w:val="21"/>
              </w:rPr>
              <w:t>T</w:t>
            </w:r>
            <w:r w:rsidR="2AE563CE" w:rsidRPr="27D7C2B4">
              <w:rPr>
                <w:rFonts w:ascii="VIC" w:eastAsia="Arial" w:hAnsi="VIC" w:cs="Arial"/>
                <w:color w:val="000000" w:themeColor="text1"/>
                <w:sz w:val="21"/>
                <w:szCs w:val="21"/>
              </w:rPr>
              <w:t xml:space="preserve">he </w:t>
            </w:r>
            <w:r w:rsidR="2AE563CE" w:rsidRPr="27D7C2B4">
              <w:rPr>
                <w:rFonts w:ascii="VIC" w:eastAsia="Arial" w:hAnsi="VIC" w:cs="Arial"/>
                <w:i/>
                <w:iCs/>
                <w:color w:val="000000" w:themeColor="text1"/>
                <w:sz w:val="21"/>
                <w:szCs w:val="21"/>
              </w:rPr>
              <w:t xml:space="preserve">Code of Practice for Mineral Exploration </w:t>
            </w:r>
            <w:r w:rsidR="2AE563CE" w:rsidRPr="27D7C2B4">
              <w:rPr>
                <w:rFonts w:ascii="VIC" w:eastAsia="Arial" w:hAnsi="VIC" w:cs="Arial"/>
                <w:color w:val="000000" w:themeColor="text1"/>
                <w:sz w:val="21"/>
                <w:szCs w:val="21"/>
              </w:rPr>
              <w:t>is based on the principle that exploration projects should have little or no lasting impact on the environment.</w:t>
            </w:r>
          </w:p>
          <w:p w14:paraId="6CD5EE9C" w14:textId="77777777" w:rsidR="00173686" w:rsidRDefault="008F1559" w:rsidP="008F1559">
            <w:pPr>
              <w:pStyle w:val="paragraph"/>
              <w:textAlignment w:val="baseline"/>
              <w:rPr>
                <w:rFonts w:ascii="VIC" w:hAnsi="VIC"/>
                <w:sz w:val="21"/>
                <w:szCs w:val="21"/>
              </w:rPr>
            </w:pPr>
            <w:r>
              <w:rPr>
                <w:rFonts w:ascii="VIC" w:hAnsi="VIC"/>
                <w:sz w:val="21"/>
                <w:szCs w:val="21"/>
              </w:rPr>
              <w:t>Reconnaissance and low impact</w:t>
            </w:r>
            <w:r w:rsidRPr="008F1559">
              <w:rPr>
                <w:rFonts w:ascii="VIC" w:hAnsi="VIC"/>
                <w:sz w:val="21"/>
                <w:szCs w:val="21"/>
              </w:rPr>
              <w:t xml:space="preserve"> exploration </w:t>
            </w:r>
            <w:r>
              <w:rPr>
                <w:rFonts w:ascii="VIC" w:hAnsi="VIC"/>
                <w:sz w:val="21"/>
                <w:szCs w:val="21"/>
              </w:rPr>
              <w:t xml:space="preserve">can be described as </w:t>
            </w:r>
            <w:r w:rsidRPr="008F1559">
              <w:rPr>
                <w:rFonts w:ascii="VIC" w:hAnsi="VIC"/>
                <w:sz w:val="21"/>
                <w:szCs w:val="21"/>
              </w:rPr>
              <w:t>activit</w:t>
            </w:r>
            <w:r>
              <w:rPr>
                <w:rFonts w:ascii="VIC" w:hAnsi="VIC"/>
                <w:sz w:val="21"/>
                <w:szCs w:val="21"/>
              </w:rPr>
              <w:t xml:space="preserve">ies that do not </w:t>
            </w:r>
            <w:r w:rsidRPr="008F1559">
              <w:rPr>
                <w:rFonts w:ascii="VIC" w:hAnsi="VIC"/>
                <w:sz w:val="21"/>
                <w:szCs w:val="21"/>
              </w:rPr>
              <w:t>involve the following:</w:t>
            </w:r>
          </w:p>
          <w:p w14:paraId="778C3E85" w14:textId="77777777" w:rsidR="005C5014" w:rsidRDefault="008F1559" w:rsidP="008F1559">
            <w:pPr>
              <w:pStyle w:val="paragraph"/>
              <w:textAlignment w:val="baseline"/>
              <w:rPr>
                <w:rStyle w:val="eop"/>
                <w:rFonts w:ascii="VIC" w:hAnsi="VIC"/>
                <w:color w:val="201547"/>
                <w:sz w:val="21"/>
                <w:szCs w:val="21"/>
              </w:rPr>
            </w:pPr>
            <w:r w:rsidRPr="008F1559">
              <w:rPr>
                <w:rFonts w:ascii="VIC" w:hAnsi="VIC"/>
                <w:sz w:val="21"/>
                <w:szCs w:val="21"/>
              </w:rPr>
              <w:t xml:space="preserve">- use of equipment other than non-mechanical hand tools </w:t>
            </w:r>
            <w:r w:rsidRPr="008F1559">
              <w:rPr>
                <w:rFonts w:ascii="VIC" w:hAnsi="VIC"/>
                <w:sz w:val="21"/>
                <w:szCs w:val="21"/>
              </w:rPr>
              <w:br/>
              <w:t>- explosives</w:t>
            </w:r>
            <w:r w:rsidRPr="008F1559">
              <w:rPr>
                <w:rFonts w:ascii="VIC" w:hAnsi="VIC"/>
                <w:sz w:val="21"/>
                <w:szCs w:val="21"/>
              </w:rPr>
              <w:br/>
              <w:t>- ground disruption within 200 metres of a waterway</w:t>
            </w:r>
            <w:r w:rsidRPr="008F1559">
              <w:rPr>
                <w:rFonts w:ascii="VIC" w:hAnsi="VIC"/>
                <w:sz w:val="21"/>
                <w:szCs w:val="21"/>
              </w:rPr>
              <w:br/>
              <w:t xml:space="preserve">- removal or damage to trees or shrubs listed under </w:t>
            </w:r>
            <w:r w:rsidRPr="008F1559">
              <w:rPr>
                <w:rFonts w:ascii="VIC" w:hAnsi="VIC"/>
                <w:i/>
                <w:iCs/>
                <w:sz w:val="21"/>
                <w:szCs w:val="21"/>
              </w:rPr>
              <w:t>sections 10 and 20 of the Flora and Fauna Guarantee Act 1988</w:t>
            </w:r>
            <w:r w:rsidRPr="008F1559">
              <w:rPr>
                <w:rFonts w:ascii="VIC" w:hAnsi="VIC"/>
                <w:sz w:val="21"/>
                <w:szCs w:val="21"/>
              </w:rPr>
              <w:t>.</w:t>
            </w:r>
            <w:r>
              <w:rPr>
                <w:rStyle w:val="eop"/>
                <w:rFonts w:ascii="VIC" w:hAnsi="VIC"/>
                <w:color w:val="201547"/>
                <w:sz w:val="21"/>
                <w:szCs w:val="21"/>
              </w:rPr>
              <w:t xml:space="preserve"> </w:t>
            </w:r>
          </w:p>
          <w:p w14:paraId="4E88CD71" w14:textId="77777777" w:rsidR="005C5014" w:rsidRDefault="008F1559" w:rsidP="008F1559">
            <w:pPr>
              <w:pStyle w:val="paragraph"/>
              <w:textAlignment w:val="baseline"/>
            </w:pPr>
            <w:r>
              <w:rPr>
                <w:rStyle w:val="eop"/>
                <w:rFonts w:ascii="VIC" w:hAnsi="VIC"/>
                <w:color w:val="201547"/>
                <w:sz w:val="21"/>
                <w:szCs w:val="21"/>
              </w:rPr>
              <w:t xml:space="preserve">Explorers also cannot use closed roads or </w:t>
            </w:r>
            <w:r>
              <w:rPr>
                <w:rFonts w:ascii="VIC" w:hAnsi="VIC"/>
                <w:sz w:val="21"/>
                <w:szCs w:val="21"/>
              </w:rPr>
              <w:t>create a road, structure or hardstand area without the consent of the owner or occupier of the land.</w:t>
            </w:r>
          </w:p>
          <w:p w14:paraId="06DC986A" w14:textId="77777777" w:rsidR="005C5014" w:rsidRDefault="00482123" w:rsidP="008F1559">
            <w:pPr>
              <w:pStyle w:val="paragraph"/>
              <w:textAlignment w:val="baseline"/>
            </w:pPr>
            <w:r w:rsidRPr="27D7C2B4">
              <w:rPr>
                <w:rFonts w:ascii="VIC" w:eastAsia="Arial" w:hAnsi="VIC" w:cs="Arial"/>
                <w:color w:val="000000" w:themeColor="text1"/>
                <w:sz w:val="21"/>
                <w:szCs w:val="21"/>
              </w:rPr>
              <w:t>A</w:t>
            </w:r>
            <w:r w:rsidR="2AE563CE" w:rsidRPr="27D7C2B4">
              <w:rPr>
                <w:rFonts w:ascii="VIC" w:eastAsia="Arial" w:hAnsi="VIC" w:cs="Arial"/>
                <w:color w:val="000000" w:themeColor="text1"/>
                <w:sz w:val="21"/>
                <w:szCs w:val="21"/>
              </w:rPr>
              <w:t>ny potentially higher impact activities require an approved work plan. The work plan outlines how the licensee will manage risks to the environment and how they will rehabilitate the site.</w:t>
            </w:r>
          </w:p>
          <w:p w14:paraId="24AE411C" w14:textId="77777777" w:rsidR="005C5014" w:rsidRDefault="2AE563CE" w:rsidP="008F1559">
            <w:pPr>
              <w:pStyle w:val="paragraph"/>
              <w:textAlignment w:val="baseline"/>
            </w:pPr>
            <w:r w:rsidRPr="27D7C2B4">
              <w:rPr>
                <w:rFonts w:ascii="VIC" w:eastAsia="Arial" w:hAnsi="VIC" w:cs="Arial"/>
                <w:color w:val="000000" w:themeColor="text1"/>
                <w:sz w:val="21"/>
                <w:szCs w:val="21"/>
              </w:rPr>
              <w:t xml:space="preserve">All work plans are referred to the Department of Environment, Land, Water and Planning </w:t>
            </w:r>
            <w:r w:rsidR="642A6FB0" w:rsidRPr="27D7C2B4">
              <w:rPr>
                <w:rFonts w:ascii="VIC" w:eastAsia="Arial" w:hAnsi="VIC" w:cs="Arial"/>
                <w:color w:val="000000" w:themeColor="text1"/>
                <w:sz w:val="21"/>
                <w:szCs w:val="21"/>
              </w:rPr>
              <w:t xml:space="preserve">(DELWP) </w:t>
            </w:r>
            <w:r w:rsidRPr="27D7C2B4">
              <w:rPr>
                <w:rFonts w:ascii="VIC" w:eastAsia="Arial" w:hAnsi="VIC" w:cs="Arial"/>
                <w:color w:val="000000" w:themeColor="text1"/>
                <w:sz w:val="21"/>
                <w:szCs w:val="21"/>
              </w:rPr>
              <w:t>and other agencies for advice before approval to ensure any potential risks to the environment, land and water are identified and mitigated.</w:t>
            </w:r>
          </w:p>
          <w:p w14:paraId="0AE0FD0F" w14:textId="77777777" w:rsidR="005C5014" w:rsidRDefault="2AE563CE" w:rsidP="008F1559">
            <w:pPr>
              <w:pStyle w:val="paragraph"/>
              <w:textAlignment w:val="baseline"/>
            </w:pPr>
            <w:r w:rsidRPr="27D7C2B4">
              <w:rPr>
                <w:rFonts w:ascii="VIC" w:eastAsia="Arial" w:hAnsi="VIC" w:cs="Arial"/>
                <w:color w:val="000000" w:themeColor="text1"/>
                <w:sz w:val="21"/>
                <w:szCs w:val="21"/>
              </w:rPr>
              <w:t>Environmental laws are among many (more than 20) laws and regulations that govern where and how minerals explorers conduct exploration activity.</w:t>
            </w:r>
          </w:p>
          <w:p w14:paraId="66D97B0E" w14:textId="77777777" w:rsidR="005C5014" w:rsidRDefault="2AE563CE" w:rsidP="008F1559">
            <w:pPr>
              <w:pStyle w:val="paragraph"/>
              <w:textAlignment w:val="baseline"/>
            </w:pPr>
            <w:r w:rsidRPr="27D7C2B4">
              <w:rPr>
                <w:rFonts w:ascii="VIC" w:eastAsia="Arial" w:hAnsi="VIC" w:cs="Arial"/>
                <w:color w:val="000000" w:themeColor="text1"/>
                <w:sz w:val="21"/>
                <w:szCs w:val="21"/>
              </w:rPr>
              <w:t xml:space="preserve">To protect habitats and threatened flora and fauna species, minerals exploration licence holders must comply with the </w:t>
            </w:r>
            <w:r w:rsidRPr="27D7C2B4">
              <w:rPr>
                <w:rFonts w:ascii="VIC" w:eastAsia="Arial" w:hAnsi="VIC" w:cs="Arial"/>
                <w:i/>
                <w:iCs/>
                <w:color w:val="000000" w:themeColor="text1"/>
                <w:sz w:val="21"/>
                <w:szCs w:val="21"/>
              </w:rPr>
              <w:t>Flora and Fauna Guarantee Act (FFG Act)</w:t>
            </w:r>
            <w:r w:rsidRPr="27D7C2B4">
              <w:rPr>
                <w:rFonts w:ascii="VIC" w:eastAsia="Arial" w:hAnsi="VIC" w:cs="Arial"/>
                <w:color w:val="000000" w:themeColor="text1"/>
                <w:sz w:val="21"/>
                <w:szCs w:val="21"/>
              </w:rPr>
              <w:t xml:space="preserve"> and the </w:t>
            </w:r>
            <w:r w:rsidRPr="27D7C2B4">
              <w:rPr>
                <w:rFonts w:ascii="VIC" w:eastAsia="Arial" w:hAnsi="VIC" w:cs="Arial"/>
                <w:i/>
                <w:iCs/>
                <w:color w:val="000000" w:themeColor="text1"/>
                <w:sz w:val="21"/>
                <w:szCs w:val="21"/>
              </w:rPr>
              <w:t>Commonwealth Environment Protection and Biodiversity Conservation Act 1999 (EPBC Act)</w:t>
            </w:r>
            <w:r w:rsidRPr="27D7C2B4">
              <w:rPr>
                <w:rFonts w:ascii="VIC" w:eastAsia="Arial" w:hAnsi="VIC" w:cs="Arial"/>
                <w:color w:val="000000" w:themeColor="text1"/>
                <w:sz w:val="21"/>
                <w:szCs w:val="21"/>
              </w:rPr>
              <w:t xml:space="preserve"> </w:t>
            </w:r>
            <w:r w:rsidRPr="27D7C2B4">
              <w:rPr>
                <w:rFonts w:ascii="VIC" w:eastAsia="Arial" w:hAnsi="VIC" w:cs="Arial"/>
                <w:color w:val="000000" w:themeColor="text1"/>
                <w:sz w:val="21"/>
                <w:szCs w:val="21"/>
              </w:rPr>
              <w:lastRenderedPageBreak/>
              <w:t>and associated environment laws.</w:t>
            </w:r>
            <w:r w:rsidR="001175AE" w:rsidRPr="27D7C2B4">
              <w:rPr>
                <w:rFonts w:ascii="VIC" w:eastAsia="Arial" w:hAnsi="VIC" w:cs="Arial"/>
                <w:color w:val="000000" w:themeColor="text1"/>
                <w:sz w:val="21"/>
                <w:szCs w:val="21"/>
              </w:rPr>
              <w:t xml:space="preserve">  </w:t>
            </w:r>
            <w:r w:rsidR="00482123" w:rsidRPr="27D7C2B4">
              <w:rPr>
                <w:rFonts w:ascii="VIC" w:eastAsia="Arial" w:hAnsi="VIC" w:cs="Arial"/>
                <w:color w:val="000000" w:themeColor="text1"/>
                <w:sz w:val="21"/>
                <w:szCs w:val="21"/>
              </w:rPr>
              <w:t>F</w:t>
            </w:r>
            <w:r w:rsidRPr="27D7C2B4">
              <w:rPr>
                <w:rFonts w:ascii="VIC" w:eastAsia="Arial" w:hAnsi="VIC" w:cs="Arial"/>
                <w:color w:val="000000" w:themeColor="text1"/>
                <w:sz w:val="21"/>
                <w:szCs w:val="21"/>
              </w:rPr>
              <w:t>or example, explorers must not destroy, damage or disturb flora and fauna listed in the FFG Act on public land without a permit</w:t>
            </w:r>
            <w:r w:rsidR="00D13A34" w:rsidRPr="27D7C2B4">
              <w:rPr>
                <w:rFonts w:ascii="VIC" w:eastAsia="Arial" w:hAnsi="VIC" w:cs="Arial"/>
                <w:color w:val="000000" w:themeColor="text1"/>
                <w:sz w:val="21"/>
                <w:szCs w:val="21"/>
              </w:rPr>
              <w:t xml:space="preserve">.   </w:t>
            </w:r>
          </w:p>
          <w:p w14:paraId="26425B12" w14:textId="12050D3C" w:rsidR="66D39C4A" w:rsidRPr="008F1559" w:rsidRDefault="2AE563CE" w:rsidP="008F1559">
            <w:pPr>
              <w:pStyle w:val="paragraph"/>
              <w:textAlignment w:val="baseline"/>
              <w:rPr>
                <w:rFonts w:ascii="VIC" w:hAnsi="VIC"/>
                <w:color w:val="201547"/>
                <w:sz w:val="21"/>
                <w:szCs w:val="21"/>
              </w:rPr>
            </w:pPr>
            <w:r w:rsidRPr="27D7C2B4">
              <w:rPr>
                <w:rFonts w:ascii="VIC" w:eastAsia="Arial" w:hAnsi="VIC" w:cs="Arial"/>
                <w:color w:val="000000" w:themeColor="text1"/>
                <w:sz w:val="21"/>
                <w:szCs w:val="21"/>
              </w:rPr>
              <w:t>Native vegetation clearing must follow DELWP</w:t>
            </w:r>
            <w:r w:rsidR="5B1A8426" w:rsidRPr="27D7C2B4">
              <w:rPr>
                <w:rFonts w:ascii="VIC" w:eastAsia="Arial" w:hAnsi="VIC" w:cs="Arial"/>
                <w:color w:val="000000" w:themeColor="text1"/>
                <w:sz w:val="21"/>
                <w:szCs w:val="21"/>
              </w:rPr>
              <w:t>’</w:t>
            </w:r>
            <w:r w:rsidRPr="27D7C2B4">
              <w:rPr>
                <w:rFonts w:ascii="VIC" w:eastAsia="Arial" w:hAnsi="VIC" w:cs="Arial"/>
                <w:color w:val="000000" w:themeColor="text1"/>
                <w:sz w:val="21"/>
                <w:szCs w:val="21"/>
              </w:rPr>
              <w:t>s guidelines</w:t>
            </w:r>
            <w:r w:rsidR="7E57691C" w:rsidRPr="27D7C2B4">
              <w:rPr>
                <w:rFonts w:ascii="VIC" w:eastAsia="Arial" w:hAnsi="VIC" w:cs="Arial"/>
                <w:color w:val="000000" w:themeColor="text1"/>
                <w:sz w:val="21"/>
                <w:szCs w:val="21"/>
              </w:rPr>
              <w:t>,</w:t>
            </w:r>
            <w:r w:rsidRPr="27D7C2B4">
              <w:rPr>
                <w:rFonts w:ascii="VIC" w:eastAsia="Arial" w:hAnsi="VIC" w:cs="Arial"/>
                <w:color w:val="000000" w:themeColor="text1"/>
                <w:sz w:val="21"/>
                <w:szCs w:val="21"/>
              </w:rPr>
              <w:t xml:space="preserve"> which apply to all native vegetation clearing across Victoria for any purpose. This requires damage to be minimised and offsets to be agreed for areas cleared, with DELWP appro</w:t>
            </w:r>
            <w:r w:rsidR="00BA4C81" w:rsidRPr="27D7C2B4">
              <w:rPr>
                <w:rFonts w:ascii="VIC" w:eastAsia="Arial" w:hAnsi="VIC" w:cs="Arial"/>
                <w:color w:val="000000" w:themeColor="text1"/>
                <w:sz w:val="21"/>
                <w:szCs w:val="21"/>
              </w:rPr>
              <w:t>val.</w:t>
            </w:r>
          </w:p>
        </w:tc>
      </w:tr>
      <w:bookmarkEnd w:id="1"/>
      <w:tr w:rsidR="66D39C4A" w:rsidRPr="00FD2AB7" w14:paraId="0005A58F"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145B508E" w14:textId="3E0F1BEF" w:rsidR="2DD6F2D4" w:rsidRPr="00FD2AB7" w:rsidRDefault="2DD6F2D4" w:rsidP="66D39C4A">
            <w:pPr>
              <w:spacing w:line="240" w:lineRule="exact"/>
              <w:rPr>
                <w:rFonts w:ascii="VIC" w:eastAsia="Arial" w:hAnsi="VIC" w:cs="Arial"/>
                <w:sz w:val="21"/>
                <w:szCs w:val="21"/>
                <w:lang w:val="en-US"/>
              </w:rPr>
            </w:pPr>
            <w:r w:rsidRPr="00FD2AB7">
              <w:rPr>
                <w:rFonts w:ascii="VIC" w:eastAsia="Arial" w:hAnsi="VIC" w:cs="Arial"/>
                <w:b/>
                <w:bCs/>
                <w:color w:val="201547"/>
                <w:sz w:val="21"/>
                <w:szCs w:val="21"/>
              </w:rPr>
              <w:lastRenderedPageBreak/>
              <w:t>Will any of the Wombat Forest be cleared to allow mining?  If so, how much will be cleared? Is there a limit?</w:t>
            </w:r>
          </w:p>
          <w:p w14:paraId="21023DBA" w14:textId="1135C939" w:rsidR="66D39C4A" w:rsidRPr="00FD2AB7" w:rsidRDefault="66D39C4A" w:rsidP="66D39C4A">
            <w:pPr>
              <w:spacing w:line="240" w:lineRule="exact"/>
              <w:rPr>
                <w:rFonts w:ascii="VIC" w:eastAsia="Arial" w:hAnsi="VIC" w:cs="Arial"/>
                <w:b/>
                <w:bCs/>
                <w:color w:val="201547"/>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75EB2C62" w14:textId="77777777" w:rsidR="005C5014" w:rsidRDefault="44E6932A" w:rsidP="27D7C2B4">
            <w:r w:rsidRPr="27D7C2B4">
              <w:rPr>
                <w:rFonts w:ascii="VIC" w:eastAsia="Arial" w:hAnsi="VIC" w:cs="Arial"/>
                <w:color w:val="000000" w:themeColor="text1"/>
                <w:sz w:val="21"/>
                <w:szCs w:val="21"/>
              </w:rPr>
              <w:t>T</w:t>
            </w:r>
            <w:r w:rsidR="2DD6F2D4" w:rsidRPr="27D7C2B4">
              <w:rPr>
                <w:rFonts w:ascii="VIC" w:eastAsia="Arial" w:hAnsi="VIC" w:cs="Arial"/>
                <w:color w:val="000000" w:themeColor="text1"/>
                <w:sz w:val="21"/>
                <w:szCs w:val="21"/>
              </w:rPr>
              <w:t xml:space="preserve">he licences currently under application and those </w:t>
            </w:r>
            <w:r w:rsidR="3D88BAB3" w:rsidRPr="27D7C2B4">
              <w:rPr>
                <w:rFonts w:ascii="VIC" w:eastAsia="Arial" w:hAnsi="VIC" w:cs="Arial"/>
                <w:color w:val="000000" w:themeColor="text1"/>
                <w:sz w:val="21"/>
                <w:szCs w:val="21"/>
              </w:rPr>
              <w:t>recently</w:t>
            </w:r>
            <w:r w:rsidR="2DD6F2D4" w:rsidRPr="27D7C2B4">
              <w:rPr>
                <w:rFonts w:ascii="VIC" w:eastAsia="Arial" w:hAnsi="VIC" w:cs="Arial"/>
                <w:color w:val="000000" w:themeColor="text1"/>
                <w:sz w:val="21"/>
                <w:szCs w:val="21"/>
              </w:rPr>
              <w:t xml:space="preserve"> granted in the area are for minerals exploration</w:t>
            </w:r>
            <w:r w:rsidR="15742F79" w:rsidRPr="27D7C2B4">
              <w:rPr>
                <w:rFonts w:ascii="VIC" w:eastAsia="Arial" w:hAnsi="VIC" w:cs="Arial"/>
                <w:color w:val="000000" w:themeColor="text1"/>
                <w:sz w:val="21"/>
                <w:szCs w:val="21"/>
              </w:rPr>
              <w:t>, not mining</w:t>
            </w:r>
            <w:r w:rsidR="2DD6F2D4" w:rsidRPr="27D7C2B4">
              <w:rPr>
                <w:rFonts w:ascii="VIC" w:eastAsia="Arial" w:hAnsi="VIC" w:cs="Arial"/>
                <w:color w:val="000000" w:themeColor="text1"/>
                <w:sz w:val="21"/>
                <w:szCs w:val="21"/>
              </w:rPr>
              <w:t xml:space="preserve">. </w:t>
            </w:r>
          </w:p>
          <w:p w14:paraId="0DF04B8E" w14:textId="77777777" w:rsidR="005C5014" w:rsidRDefault="2DD6F2D4" w:rsidP="27D7C2B4">
            <w:r w:rsidRPr="27D7C2B4">
              <w:rPr>
                <w:rFonts w:ascii="VIC" w:eastAsia="Arial" w:hAnsi="VIC" w:cs="Arial"/>
                <w:color w:val="000000" w:themeColor="text1"/>
                <w:sz w:val="21"/>
                <w:szCs w:val="21"/>
              </w:rPr>
              <w:t xml:space="preserve">Low impact exploration allows for the creation of tracks and removal of limited vegetation, which must be recorded. </w:t>
            </w:r>
          </w:p>
          <w:p w14:paraId="3FD68AB7" w14:textId="77777777" w:rsidR="005C5014" w:rsidRDefault="2DD6F2D4" w:rsidP="27D7C2B4">
            <w:r w:rsidRPr="27D7C2B4">
              <w:rPr>
                <w:rFonts w:ascii="VIC" w:eastAsia="Arial" w:hAnsi="VIC" w:cs="Arial"/>
                <w:color w:val="000000" w:themeColor="text1"/>
                <w:sz w:val="21"/>
                <w:szCs w:val="21"/>
              </w:rPr>
              <w:t xml:space="preserve">All areas </w:t>
            </w:r>
            <w:r w:rsidR="481A1373" w:rsidRPr="27D7C2B4">
              <w:rPr>
                <w:rFonts w:ascii="VIC" w:eastAsia="Arial" w:hAnsi="VIC" w:cs="Arial"/>
                <w:color w:val="000000" w:themeColor="text1"/>
                <w:sz w:val="21"/>
                <w:szCs w:val="21"/>
              </w:rPr>
              <w:t xml:space="preserve">must </w:t>
            </w:r>
            <w:r w:rsidRPr="27D7C2B4">
              <w:rPr>
                <w:rFonts w:ascii="VIC" w:eastAsia="Arial" w:hAnsi="VIC" w:cs="Arial"/>
                <w:color w:val="000000" w:themeColor="text1"/>
                <w:sz w:val="21"/>
                <w:szCs w:val="21"/>
              </w:rPr>
              <w:t xml:space="preserve">be rehabilitated in accordance with the </w:t>
            </w:r>
            <w:r w:rsidR="00C35CD1" w:rsidRPr="27D7C2B4">
              <w:rPr>
                <w:rFonts w:ascii="VIC" w:eastAsia="Arial" w:hAnsi="VIC" w:cs="Arial"/>
                <w:color w:val="000000" w:themeColor="text1"/>
                <w:sz w:val="21"/>
                <w:szCs w:val="21"/>
              </w:rPr>
              <w:t>Code of Practice for Minerals Exploration</w:t>
            </w:r>
            <w:r w:rsidRPr="27D7C2B4">
              <w:rPr>
                <w:rFonts w:ascii="VIC" w:eastAsia="Arial" w:hAnsi="VIC" w:cs="Arial"/>
                <w:color w:val="000000" w:themeColor="text1"/>
                <w:sz w:val="21"/>
                <w:szCs w:val="21"/>
              </w:rPr>
              <w:t>.</w:t>
            </w:r>
            <w:r w:rsidR="00C37DE9" w:rsidRPr="27D7C2B4">
              <w:rPr>
                <w:rFonts w:ascii="VIC" w:eastAsia="Arial" w:hAnsi="VIC" w:cs="Arial"/>
                <w:color w:val="000000" w:themeColor="text1"/>
                <w:sz w:val="21"/>
                <w:szCs w:val="21"/>
              </w:rPr>
              <w:t xml:space="preserve"> If a work plan is required, the area must be rehabilitated in accordance with the approved rehabilitation plan.</w:t>
            </w:r>
          </w:p>
          <w:p w14:paraId="397C9EA0" w14:textId="77777777" w:rsidR="005C5014" w:rsidRDefault="0F807746" w:rsidP="27D7C2B4">
            <w:r w:rsidRPr="27D7C2B4">
              <w:rPr>
                <w:rFonts w:ascii="VIC" w:eastAsia="Arial" w:hAnsi="VIC" w:cs="Arial"/>
                <w:color w:val="000000" w:themeColor="text1"/>
                <w:sz w:val="21"/>
                <w:szCs w:val="21"/>
              </w:rPr>
              <w:t xml:space="preserve">The potential for mining </w:t>
            </w:r>
            <w:r w:rsidR="2DD6F2D4" w:rsidRPr="27D7C2B4">
              <w:rPr>
                <w:rFonts w:ascii="VIC" w:eastAsia="Arial" w:hAnsi="VIC" w:cs="Arial"/>
                <w:color w:val="000000" w:themeColor="text1"/>
                <w:sz w:val="21"/>
                <w:szCs w:val="21"/>
              </w:rPr>
              <w:t xml:space="preserve">is </w:t>
            </w:r>
            <w:r w:rsidR="043D8A1D" w:rsidRPr="27D7C2B4">
              <w:rPr>
                <w:rFonts w:ascii="VIC" w:eastAsia="Arial" w:hAnsi="VIC" w:cs="Arial"/>
                <w:color w:val="000000" w:themeColor="text1"/>
                <w:sz w:val="21"/>
                <w:szCs w:val="21"/>
              </w:rPr>
              <w:t>not a certainty (in fact, the lik</w:t>
            </w:r>
            <w:r w:rsidR="0278EC80" w:rsidRPr="27D7C2B4">
              <w:rPr>
                <w:rFonts w:ascii="VIC" w:eastAsia="Arial" w:hAnsi="VIC" w:cs="Arial"/>
                <w:color w:val="000000" w:themeColor="text1"/>
                <w:sz w:val="21"/>
                <w:szCs w:val="21"/>
              </w:rPr>
              <w:t>e</w:t>
            </w:r>
            <w:r w:rsidR="043D8A1D" w:rsidRPr="27D7C2B4">
              <w:rPr>
                <w:rFonts w:ascii="VIC" w:eastAsia="Arial" w:hAnsi="VIC" w:cs="Arial"/>
                <w:color w:val="000000" w:themeColor="text1"/>
                <w:sz w:val="21"/>
                <w:szCs w:val="21"/>
              </w:rPr>
              <w:t>lihood is small) and</w:t>
            </w:r>
            <w:r w:rsidR="75EC5B9E" w:rsidRPr="27D7C2B4">
              <w:rPr>
                <w:rFonts w:ascii="VIC" w:eastAsia="Arial" w:hAnsi="VIC" w:cs="Arial"/>
                <w:color w:val="000000" w:themeColor="text1"/>
                <w:sz w:val="21"/>
                <w:szCs w:val="21"/>
              </w:rPr>
              <w:t xml:space="preserve"> is</w:t>
            </w:r>
            <w:r w:rsidR="043D8A1D" w:rsidRPr="27D7C2B4">
              <w:rPr>
                <w:rFonts w:ascii="VIC" w:eastAsia="Arial" w:hAnsi="VIC" w:cs="Arial"/>
                <w:color w:val="000000" w:themeColor="text1"/>
                <w:sz w:val="21"/>
                <w:szCs w:val="21"/>
              </w:rPr>
              <w:t xml:space="preserve"> </w:t>
            </w:r>
            <w:r w:rsidR="2DD6F2D4" w:rsidRPr="27D7C2B4">
              <w:rPr>
                <w:rFonts w:ascii="VIC" w:eastAsia="Arial" w:hAnsi="VIC" w:cs="Arial"/>
                <w:color w:val="000000" w:themeColor="text1"/>
                <w:sz w:val="21"/>
                <w:szCs w:val="21"/>
              </w:rPr>
              <w:t>a long way off because a commercially viable deposit must</w:t>
            </w:r>
            <w:r w:rsidR="67712D7B" w:rsidRPr="27D7C2B4">
              <w:rPr>
                <w:rFonts w:ascii="VIC" w:eastAsia="Arial" w:hAnsi="VIC" w:cs="Arial"/>
                <w:color w:val="000000" w:themeColor="text1"/>
                <w:sz w:val="21"/>
                <w:szCs w:val="21"/>
              </w:rPr>
              <w:t xml:space="preserve"> first</w:t>
            </w:r>
            <w:r w:rsidR="2DD6F2D4" w:rsidRPr="27D7C2B4">
              <w:rPr>
                <w:rFonts w:ascii="VIC" w:eastAsia="Arial" w:hAnsi="VIC" w:cs="Arial"/>
                <w:color w:val="000000" w:themeColor="text1"/>
                <w:sz w:val="21"/>
                <w:szCs w:val="21"/>
              </w:rPr>
              <w:t xml:space="preserve"> be identified.</w:t>
            </w:r>
            <w:r w:rsidR="6AD370A5" w:rsidRPr="27D7C2B4">
              <w:rPr>
                <w:rFonts w:ascii="VIC" w:eastAsia="Arial" w:hAnsi="VIC" w:cs="Arial"/>
                <w:color w:val="000000" w:themeColor="text1"/>
                <w:sz w:val="21"/>
                <w:szCs w:val="21"/>
              </w:rPr>
              <w:t>, which may or may not happen.</w:t>
            </w:r>
            <w:r w:rsidR="2DD6F2D4" w:rsidRPr="27D7C2B4">
              <w:rPr>
                <w:rFonts w:ascii="VIC" w:eastAsia="Arial" w:hAnsi="VIC" w:cs="Arial"/>
                <w:color w:val="000000" w:themeColor="text1"/>
                <w:sz w:val="21"/>
                <w:szCs w:val="21"/>
              </w:rPr>
              <w:t xml:space="preserve"> </w:t>
            </w:r>
            <w:r w:rsidR="7DCD0DA1" w:rsidRPr="27D7C2B4">
              <w:rPr>
                <w:rFonts w:ascii="VIC" w:eastAsia="Arial" w:hAnsi="VIC" w:cs="Arial"/>
                <w:color w:val="000000" w:themeColor="text1"/>
                <w:sz w:val="21"/>
                <w:szCs w:val="21"/>
              </w:rPr>
              <w:t>If a commercial deposit is found, t</w:t>
            </w:r>
            <w:r w:rsidR="2DD6F2D4" w:rsidRPr="27D7C2B4">
              <w:rPr>
                <w:rFonts w:ascii="VIC" w:eastAsia="Arial" w:hAnsi="VIC" w:cs="Arial"/>
                <w:color w:val="000000" w:themeColor="text1"/>
                <w:sz w:val="21"/>
                <w:szCs w:val="21"/>
              </w:rPr>
              <w:t xml:space="preserve">he footprint of any proposed mine and the environmental impact </w:t>
            </w:r>
            <w:r w:rsidR="002173A9" w:rsidRPr="27D7C2B4">
              <w:rPr>
                <w:rFonts w:ascii="VIC" w:eastAsia="Arial" w:hAnsi="VIC" w:cs="Arial"/>
                <w:color w:val="000000" w:themeColor="text1"/>
                <w:sz w:val="21"/>
                <w:szCs w:val="21"/>
              </w:rPr>
              <w:t xml:space="preserve">would </w:t>
            </w:r>
            <w:r w:rsidR="2DD6F2D4" w:rsidRPr="27D7C2B4">
              <w:rPr>
                <w:rFonts w:ascii="VIC" w:eastAsia="Arial" w:hAnsi="VIC" w:cs="Arial"/>
                <w:color w:val="000000" w:themeColor="text1"/>
                <w:sz w:val="21"/>
                <w:szCs w:val="21"/>
              </w:rPr>
              <w:t xml:space="preserve">be part of the </w:t>
            </w:r>
            <w:r w:rsidR="5C327DD1" w:rsidRPr="27D7C2B4">
              <w:rPr>
                <w:rFonts w:ascii="VIC" w:eastAsia="Arial" w:hAnsi="VIC" w:cs="Arial"/>
                <w:color w:val="000000" w:themeColor="text1"/>
                <w:sz w:val="21"/>
                <w:szCs w:val="21"/>
              </w:rPr>
              <w:t xml:space="preserve">rigorous </w:t>
            </w:r>
            <w:r w:rsidR="2DD6F2D4" w:rsidRPr="27D7C2B4">
              <w:rPr>
                <w:rFonts w:ascii="VIC" w:eastAsia="Arial" w:hAnsi="VIC" w:cs="Arial"/>
                <w:color w:val="000000" w:themeColor="text1"/>
                <w:sz w:val="21"/>
                <w:szCs w:val="21"/>
              </w:rPr>
              <w:t xml:space="preserve">mining and planning approvals process. Existing mining licences in the Wombat State forest have a very small footprint as per the map </w:t>
            </w:r>
            <w:r w:rsidR="4F711B42" w:rsidRPr="27D7C2B4">
              <w:rPr>
                <w:rFonts w:ascii="VIC" w:eastAsia="Arial" w:hAnsi="VIC" w:cs="Arial"/>
                <w:color w:val="000000" w:themeColor="text1"/>
                <w:sz w:val="21"/>
                <w:szCs w:val="21"/>
              </w:rPr>
              <w:t>on this web page</w:t>
            </w:r>
            <w:r w:rsidR="2DD6F2D4" w:rsidRPr="27D7C2B4">
              <w:rPr>
                <w:rFonts w:ascii="VIC" w:eastAsia="Arial" w:hAnsi="VIC" w:cs="Arial"/>
                <w:color w:val="000000" w:themeColor="text1"/>
                <w:sz w:val="21"/>
                <w:szCs w:val="21"/>
              </w:rPr>
              <w:t>.</w:t>
            </w:r>
          </w:p>
          <w:p w14:paraId="63A322F8" w14:textId="6EC5E8B0" w:rsidR="2DD6F2D4" w:rsidRPr="00FD2AB7" w:rsidRDefault="2DD6F2D4" w:rsidP="27D7C2B4">
            <w:pPr>
              <w:rPr>
                <w:rFonts w:ascii="VIC" w:eastAsia="Arial" w:hAnsi="VIC" w:cs="Arial"/>
                <w:color w:val="000000" w:themeColor="text1"/>
                <w:sz w:val="21"/>
                <w:szCs w:val="21"/>
              </w:rPr>
            </w:pPr>
            <w:r w:rsidRPr="27D7C2B4">
              <w:rPr>
                <w:rFonts w:ascii="VIC" w:eastAsia="Arial" w:hAnsi="VIC" w:cs="Arial"/>
                <w:color w:val="000000" w:themeColor="text1"/>
                <w:sz w:val="21"/>
                <w:szCs w:val="21"/>
              </w:rPr>
              <w:t xml:space="preserve">The environmental impact of any </w:t>
            </w:r>
            <w:r w:rsidR="399F082B" w:rsidRPr="27D7C2B4">
              <w:rPr>
                <w:rFonts w:ascii="VIC" w:eastAsia="Arial" w:hAnsi="VIC" w:cs="Arial"/>
                <w:color w:val="000000" w:themeColor="text1"/>
                <w:sz w:val="21"/>
                <w:szCs w:val="21"/>
              </w:rPr>
              <w:t xml:space="preserve">proposed </w:t>
            </w:r>
            <w:r w:rsidRPr="27D7C2B4">
              <w:rPr>
                <w:rFonts w:ascii="VIC" w:eastAsia="Arial" w:hAnsi="VIC" w:cs="Arial"/>
                <w:color w:val="000000" w:themeColor="text1"/>
                <w:sz w:val="21"/>
                <w:szCs w:val="21"/>
              </w:rPr>
              <w:t>mine</w:t>
            </w:r>
            <w:r w:rsidR="20EA039C" w:rsidRPr="27D7C2B4">
              <w:rPr>
                <w:rFonts w:ascii="VIC" w:eastAsia="Arial" w:hAnsi="VIC" w:cs="Arial"/>
                <w:color w:val="000000" w:themeColor="text1"/>
                <w:sz w:val="21"/>
                <w:szCs w:val="21"/>
              </w:rPr>
              <w:t xml:space="preserve">, if a commercially viable deposit were to be found, </w:t>
            </w:r>
            <w:r w:rsidRPr="27D7C2B4">
              <w:rPr>
                <w:rFonts w:ascii="VIC" w:eastAsia="Arial" w:hAnsi="VIC" w:cs="Arial"/>
                <w:color w:val="000000" w:themeColor="text1"/>
                <w:sz w:val="21"/>
                <w:szCs w:val="21"/>
              </w:rPr>
              <w:t xml:space="preserve"> w</w:t>
            </w:r>
            <w:r w:rsidR="00727D8F" w:rsidRPr="27D7C2B4">
              <w:rPr>
                <w:rFonts w:ascii="VIC" w:eastAsia="Arial" w:hAnsi="VIC" w:cs="Arial"/>
                <w:color w:val="000000" w:themeColor="text1"/>
                <w:sz w:val="21"/>
                <w:szCs w:val="21"/>
              </w:rPr>
              <w:t>ould</w:t>
            </w:r>
            <w:r w:rsidR="00BF5A7B" w:rsidRPr="27D7C2B4">
              <w:rPr>
                <w:rFonts w:ascii="VIC" w:eastAsia="Arial" w:hAnsi="VIC" w:cs="Arial"/>
                <w:color w:val="000000" w:themeColor="text1"/>
                <w:sz w:val="21"/>
                <w:szCs w:val="21"/>
              </w:rPr>
              <w:t xml:space="preserve"> likely</w:t>
            </w:r>
            <w:r w:rsidRPr="27D7C2B4">
              <w:rPr>
                <w:rFonts w:ascii="VIC" w:eastAsia="Arial" w:hAnsi="VIC" w:cs="Arial"/>
                <w:color w:val="000000" w:themeColor="text1"/>
                <w:sz w:val="21"/>
                <w:szCs w:val="21"/>
              </w:rPr>
              <w:t xml:space="preserve"> be the subject of an Environmental Effects Statement </w:t>
            </w:r>
            <w:r w:rsidR="4A6418CA" w:rsidRPr="27D7C2B4">
              <w:rPr>
                <w:rFonts w:ascii="VIC" w:eastAsia="Arial" w:hAnsi="VIC" w:cs="Arial"/>
                <w:color w:val="000000" w:themeColor="text1"/>
                <w:sz w:val="21"/>
                <w:szCs w:val="21"/>
              </w:rPr>
              <w:t xml:space="preserve">(EES) </w:t>
            </w:r>
            <w:r w:rsidR="11C46A36" w:rsidRPr="27D7C2B4">
              <w:rPr>
                <w:rFonts w:ascii="VIC" w:eastAsia="Arial" w:hAnsi="VIC" w:cs="Arial"/>
                <w:color w:val="000000" w:themeColor="text1"/>
                <w:sz w:val="21"/>
                <w:szCs w:val="21"/>
              </w:rPr>
              <w:t xml:space="preserve">process, </w:t>
            </w:r>
            <w:r w:rsidRPr="27D7C2B4">
              <w:rPr>
                <w:rFonts w:ascii="VIC" w:eastAsia="Arial" w:hAnsi="VIC" w:cs="Arial"/>
                <w:color w:val="000000" w:themeColor="text1"/>
                <w:sz w:val="21"/>
                <w:szCs w:val="21"/>
              </w:rPr>
              <w:t xml:space="preserve">which may be required by the Minister for the Planning as part of the approvals process to obtain permission to build </w:t>
            </w:r>
            <w:r w:rsidR="44DC34F2" w:rsidRPr="27D7C2B4">
              <w:rPr>
                <w:rFonts w:ascii="VIC" w:eastAsia="Arial" w:hAnsi="VIC" w:cs="Arial"/>
                <w:color w:val="000000" w:themeColor="text1"/>
                <w:sz w:val="21"/>
                <w:szCs w:val="21"/>
              </w:rPr>
              <w:t xml:space="preserve">and operate </w:t>
            </w:r>
            <w:r w:rsidRPr="27D7C2B4">
              <w:rPr>
                <w:rFonts w:ascii="VIC" w:eastAsia="Arial" w:hAnsi="VIC" w:cs="Arial"/>
                <w:color w:val="000000" w:themeColor="text1"/>
                <w:sz w:val="21"/>
                <w:szCs w:val="21"/>
              </w:rPr>
              <w:t>a mine.</w:t>
            </w:r>
            <w:r w:rsidR="16598144" w:rsidRPr="27D7C2B4">
              <w:rPr>
                <w:rFonts w:ascii="VIC" w:eastAsia="Arial" w:hAnsi="VIC" w:cs="Arial"/>
                <w:color w:val="000000" w:themeColor="text1"/>
                <w:sz w:val="21"/>
                <w:szCs w:val="21"/>
              </w:rPr>
              <w:t xml:space="preserve">  </w:t>
            </w:r>
          </w:p>
          <w:p w14:paraId="58D1022C" w14:textId="125C441A" w:rsidR="2DD6F2D4" w:rsidRPr="00FD2AB7" w:rsidRDefault="16598144" w:rsidP="04BCA1B8">
            <w:pPr>
              <w:rPr>
                <w:rFonts w:ascii="VIC" w:eastAsia="Arial" w:hAnsi="VIC" w:cs="Arial"/>
                <w:color w:val="000000" w:themeColor="text1"/>
                <w:sz w:val="21"/>
                <w:szCs w:val="21"/>
              </w:rPr>
            </w:pPr>
            <w:r w:rsidRPr="27D7C2B4">
              <w:rPr>
                <w:rFonts w:ascii="VIC" w:eastAsia="Arial" w:hAnsi="VIC" w:cs="Arial"/>
                <w:color w:val="000000" w:themeColor="text1"/>
                <w:sz w:val="21"/>
                <w:szCs w:val="21"/>
              </w:rPr>
              <w:t>The EES process is a rigorous process which typically takes several years and considers</w:t>
            </w:r>
            <w:r w:rsidR="3953E1F3" w:rsidRPr="27D7C2B4">
              <w:rPr>
                <w:rFonts w:ascii="VIC" w:eastAsia="Arial" w:hAnsi="VIC" w:cs="Arial"/>
                <w:color w:val="000000" w:themeColor="text1"/>
                <w:sz w:val="21"/>
                <w:szCs w:val="21"/>
              </w:rPr>
              <w:t xml:space="preserve"> in detail the potential environmental impacts of a proposed mine and how these could be </w:t>
            </w:r>
            <w:r w:rsidR="3953E1F3" w:rsidRPr="27D7C2B4">
              <w:rPr>
                <w:rFonts w:ascii="VIC" w:eastAsia="Arial" w:hAnsi="VIC" w:cs="Arial"/>
                <w:color w:val="000000" w:themeColor="text1"/>
                <w:sz w:val="21"/>
                <w:szCs w:val="21"/>
              </w:rPr>
              <w:lastRenderedPageBreak/>
              <w:t>managed.  This process includes the opportunity for members o</w:t>
            </w:r>
            <w:r w:rsidR="2A1A8CA8" w:rsidRPr="27D7C2B4">
              <w:rPr>
                <w:rFonts w:ascii="VIC" w:eastAsia="Arial" w:hAnsi="VIC" w:cs="Arial"/>
                <w:color w:val="000000" w:themeColor="text1"/>
                <w:sz w:val="21"/>
                <w:szCs w:val="21"/>
              </w:rPr>
              <w:t>f the public to make submissions and have their say.</w:t>
            </w:r>
          </w:p>
          <w:p w14:paraId="7C091A8D" w14:textId="62EA72F9" w:rsidR="66D39C4A" w:rsidRPr="00FD2AB7" w:rsidRDefault="66D39C4A" w:rsidP="66D39C4A">
            <w:pPr>
              <w:rPr>
                <w:rFonts w:ascii="VIC" w:eastAsia="Arial" w:hAnsi="VIC" w:cs="Arial"/>
                <w:color w:val="000000" w:themeColor="text1"/>
                <w:sz w:val="21"/>
                <w:szCs w:val="21"/>
              </w:rPr>
            </w:pPr>
          </w:p>
        </w:tc>
      </w:tr>
      <w:tr w:rsidR="66D39C4A" w:rsidRPr="00FD2AB7" w14:paraId="2651A30B"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40192B76" w14:textId="1DCA6FB1" w:rsidR="2DD6F2D4" w:rsidRPr="00FD2AB7" w:rsidRDefault="2DD6F2D4" w:rsidP="66D39C4A">
            <w:pPr>
              <w:spacing w:line="240" w:lineRule="exact"/>
              <w:rPr>
                <w:rFonts w:ascii="VIC" w:eastAsia="Arial" w:hAnsi="VIC" w:cs="Arial"/>
                <w:sz w:val="21"/>
                <w:szCs w:val="21"/>
                <w:lang w:val="en-US"/>
              </w:rPr>
            </w:pPr>
            <w:r w:rsidRPr="27D7C2B4">
              <w:rPr>
                <w:rFonts w:ascii="VIC" w:eastAsia="Arial" w:hAnsi="VIC" w:cs="Arial"/>
                <w:b/>
                <w:bCs/>
                <w:color w:val="201547"/>
                <w:sz w:val="21"/>
                <w:szCs w:val="21"/>
              </w:rPr>
              <w:lastRenderedPageBreak/>
              <w:t>In recent years</w:t>
            </w:r>
            <w:r w:rsidR="039CFAA4" w:rsidRPr="27D7C2B4">
              <w:rPr>
                <w:rFonts w:ascii="VIC" w:eastAsia="Arial" w:hAnsi="VIC" w:cs="Arial"/>
                <w:b/>
                <w:bCs/>
                <w:color w:val="201547"/>
                <w:sz w:val="21"/>
                <w:szCs w:val="21"/>
              </w:rPr>
              <w:t>,</w:t>
            </w:r>
            <w:r w:rsidRPr="27D7C2B4">
              <w:rPr>
                <w:rFonts w:ascii="VIC" w:eastAsia="Arial" w:hAnsi="VIC" w:cs="Arial"/>
                <w:b/>
                <w:bCs/>
                <w:color w:val="201547"/>
                <w:sz w:val="21"/>
                <w:szCs w:val="21"/>
              </w:rPr>
              <w:t xml:space="preserve"> two exploration licences were withdrawn in the Macedon Ranges (Macedon Resources 2018 and Syndicate Minerals 2020). Both had significant public petitions against them. </w:t>
            </w:r>
            <w:r w:rsidRPr="27D7C2B4">
              <w:rPr>
                <w:rFonts w:ascii="VIC" w:eastAsia="Arial" w:hAnsi="VIC" w:cs="Arial"/>
                <w:color w:val="201547"/>
                <w:sz w:val="21"/>
                <w:szCs w:val="21"/>
                <w:lang w:val="en-US"/>
              </w:rPr>
              <w:t xml:space="preserve"> </w:t>
            </w:r>
          </w:p>
          <w:p w14:paraId="4A1C2AE7" w14:textId="594E53FC" w:rsidR="2DD6F2D4" w:rsidRPr="00FD2AB7" w:rsidRDefault="2DD6F2D4" w:rsidP="66D39C4A">
            <w:pPr>
              <w:spacing w:line="240" w:lineRule="exact"/>
              <w:rPr>
                <w:rFonts w:ascii="VIC" w:eastAsia="Arial" w:hAnsi="VIC" w:cs="Arial"/>
                <w:color w:val="201547"/>
                <w:sz w:val="21"/>
                <w:szCs w:val="21"/>
                <w:lang w:val="en-US"/>
              </w:rPr>
            </w:pPr>
            <w:r w:rsidRPr="00FD2AB7">
              <w:rPr>
                <w:rFonts w:ascii="VIC" w:eastAsia="Arial" w:hAnsi="VIC" w:cs="Arial"/>
                <w:b/>
                <w:bCs/>
                <w:color w:val="201547"/>
                <w:sz w:val="21"/>
                <w:szCs w:val="21"/>
              </w:rPr>
              <w:t>Is this why mining was halted in these instances and, if so, why haven’t exploratory licences been revoked in the Wombat State Forest after the recent No Wombat Gold petition of over 5,400 signatures?</w:t>
            </w:r>
          </w:p>
          <w:p w14:paraId="5D6411DE" w14:textId="51E63C46" w:rsidR="66D39C4A" w:rsidRPr="00FD2AB7" w:rsidRDefault="66D39C4A" w:rsidP="66D39C4A">
            <w:pPr>
              <w:spacing w:line="240" w:lineRule="exact"/>
              <w:rPr>
                <w:rFonts w:ascii="VIC" w:eastAsia="Arial" w:hAnsi="VIC" w:cs="Arial"/>
                <w:b/>
                <w:bCs/>
                <w:color w:val="201547"/>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7BC8DAB3" w14:textId="77777777" w:rsidR="005C5014" w:rsidRDefault="2DD6F2D4" w:rsidP="002E10BB">
            <w:pPr>
              <w:ind w:right="138"/>
            </w:pPr>
            <w:r w:rsidRPr="27D7C2B4">
              <w:rPr>
                <w:rFonts w:ascii="VIC" w:eastAsia="Arial" w:hAnsi="VIC" w:cs="Arial"/>
                <w:color w:val="000000" w:themeColor="text1"/>
                <w:sz w:val="21"/>
                <w:szCs w:val="21"/>
              </w:rPr>
              <w:t xml:space="preserve">The withdrawal of applications is not a decision made by </w:t>
            </w:r>
            <w:r w:rsidR="26C32FE3" w:rsidRPr="27D7C2B4">
              <w:rPr>
                <w:rFonts w:ascii="VIC" w:eastAsia="Arial" w:hAnsi="VIC" w:cs="Arial"/>
                <w:color w:val="000000" w:themeColor="text1"/>
                <w:sz w:val="21"/>
                <w:szCs w:val="21"/>
              </w:rPr>
              <w:t xml:space="preserve">the </w:t>
            </w:r>
            <w:r w:rsidRPr="27D7C2B4">
              <w:rPr>
                <w:rFonts w:ascii="VIC" w:eastAsia="Arial" w:hAnsi="VIC" w:cs="Arial"/>
                <w:color w:val="000000" w:themeColor="text1"/>
                <w:sz w:val="21"/>
                <w:szCs w:val="21"/>
              </w:rPr>
              <w:t>Earth Resources Regulation</w:t>
            </w:r>
            <w:r w:rsidR="73CEF627" w:rsidRPr="27D7C2B4">
              <w:rPr>
                <w:rFonts w:ascii="VIC" w:eastAsia="Arial" w:hAnsi="VIC" w:cs="Arial"/>
                <w:color w:val="000000" w:themeColor="text1"/>
                <w:sz w:val="21"/>
                <w:szCs w:val="21"/>
              </w:rPr>
              <w:t xml:space="preserve"> unit (the Regulator)</w:t>
            </w:r>
            <w:r w:rsidR="27D6F3FE" w:rsidRPr="27D7C2B4">
              <w:rPr>
                <w:rFonts w:ascii="VIC" w:eastAsia="Arial" w:hAnsi="VIC" w:cs="Arial"/>
                <w:color w:val="000000" w:themeColor="text1"/>
                <w:sz w:val="21"/>
                <w:szCs w:val="21"/>
              </w:rPr>
              <w:t>.</w:t>
            </w:r>
            <w:r w:rsidRPr="27D7C2B4">
              <w:rPr>
                <w:rFonts w:ascii="VIC" w:eastAsia="Arial" w:hAnsi="VIC" w:cs="Arial"/>
                <w:color w:val="000000" w:themeColor="text1"/>
                <w:sz w:val="21"/>
                <w:szCs w:val="21"/>
              </w:rPr>
              <w:t xml:space="preserve"> </w:t>
            </w:r>
            <w:r w:rsidR="00D13A34" w:rsidRPr="27D7C2B4">
              <w:rPr>
                <w:rFonts w:ascii="VIC" w:eastAsia="Arial" w:hAnsi="VIC" w:cs="Arial"/>
                <w:color w:val="000000" w:themeColor="text1"/>
                <w:sz w:val="21"/>
                <w:szCs w:val="21"/>
              </w:rPr>
              <w:t xml:space="preserve">  </w:t>
            </w:r>
            <w:r w:rsidRPr="27D7C2B4">
              <w:rPr>
                <w:rFonts w:ascii="VIC" w:eastAsia="Arial" w:hAnsi="VIC" w:cs="Arial"/>
                <w:color w:val="000000" w:themeColor="text1"/>
                <w:sz w:val="21"/>
                <w:szCs w:val="21"/>
              </w:rPr>
              <w:t xml:space="preserve">A withdrawal of an application is at the discretion of an applicant. </w:t>
            </w:r>
          </w:p>
          <w:p w14:paraId="4A9927E0" w14:textId="77777777" w:rsidR="0080729F" w:rsidRDefault="2DD6F2D4" w:rsidP="002E10BB">
            <w:pPr>
              <w:ind w:right="138"/>
              <w:rPr>
                <w:rFonts w:ascii="VIC" w:eastAsia="Arial" w:hAnsi="VIC" w:cs="Arial"/>
                <w:i/>
                <w:iCs/>
                <w:color w:val="000000" w:themeColor="text1"/>
                <w:sz w:val="21"/>
                <w:szCs w:val="21"/>
              </w:rPr>
            </w:pPr>
            <w:r w:rsidRPr="27D7C2B4">
              <w:rPr>
                <w:rFonts w:ascii="VIC" w:eastAsia="Arial" w:hAnsi="VIC" w:cs="Arial"/>
                <w:color w:val="000000" w:themeColor="text1"/>
                <w:sz w:val="21"/>
                <w:szCs w:val="21"/>
              </w:rPr>
              <w:t xml:space="preserve">Minerals exploration is currently permitted on Crown land in the Wombat State Forest. </w:t>
            </w:r>
            <w:r>
              <w:br/>
            </w:r>
            <w:r w:rsidRPr="27D7C2B4">
              <w:rPr>
                <w:rFonts w:ascii="VIC" w:eastAsia="Arial" w:hAnsi="VIC" w:cs="Arial"/>
                <w:color w:val="000000" w:themeColor="text1"/>
                <w:sz w:val="21"/>
                <w:szCs w:val="21"/>
              </w:rPr>
              <w:t xml:space="preserve">Earth Resources Regulation assesses and approves applications in line with current requirements of the </w:t>
            </w:r>
            <w:hyperlink r:id="rId11">
              <w:r w:rsidRPr="27D7C2B4">
                <w:rPr>
                  <w:rStyle w:val="Hyperlink"/>
                  <w:rFonts w:ascii="VIC" w:eastAsia="Arial" w:hAnsi="VIC" w:cs="Arial"/>
                  <w:i/>
                  <w:iCs/>
                  <w:sz w:val="21"/>
                  <w:szCs w:val="21"/>
                </w:rPr>
                <w:t>Minerals Resources (Sustainable Development) Act 1990</w:t>
              </w:r>
            </w:hyperlink>
            <w:r w:rsidR="001175AE" w:rsidRPr="27D7C2B4">
              <w:rPr>
                <w:rFonts w:ascii="VIC" w:eastAsia="Arial" w:hAnsi="VIC" w:cs="Arial"/>
                <w:i/>
                <w:iCs/>
                <w:color w:val="000000" w:themeColor="text1"/>
                <w:sz w:val="21"/>
                <w:szCs w:val="21"/>
              </w:rPr>
              <w:t>.</w:t>
            </w:r>
          </w:p>
          <w:p w14:paraId="797732B4" w14:textId="77777777" w:rsidR="0080729F" w:rsidRDefault="667F1573" w:rsidP="002E10BB">
            <w:pPr>
              <w:ind w:right="138"/>
            </w:pPr>
            <w:r w:rsidRPr="27D7C2B4">
              <w:rPr>
                <w:rFonts w:ascii="VIC" w:eastAsia="Arial" w:hAnsi="VIC" w:cs="Arial"/>
                <w:color w:val="000000" w:themeColor="text1"/>
                <w:sz w:val="21"/>
                <w:szCs w:val="21"/>
              </w:rPr>
              <w:t xml:space="preserve">The public has </w:t>
            </w:r>
            <w:r w:rsidR="7B6744EC" w:rsidRPr="27D7C2B4">
              <w:rPr>
                <w:rFonts w:ascii="VIC" w:eastAsia="Arial" w:hAnsi="VIC" w:cs="Arial"/>
                <w:color w:val="000000" w:themeColor="text1"/>
                <w:sz w:val="21"/>
                <w:szCs w:val="21"/>
              </w:rPr>
              <w:t>21 days</w:t>
            </w:r>
            <w:r w:rsidR="4DC95D2A" w:rsidRPr="27D7C2B4">
              <w:rPr>
                <w:rFonts w:ascii="VIC" w:eastAsia="Arial" w:hAnsi="VIC" w:cs="Arial"/>
                <w:color w:val="000000" w:themeColor="text1"/>
                <w:sz w:val="21"/>
                <w:szCs w:val="21"/>
              </w:rPr>
              <w:t xml:space="preserve"> to submit </w:t>
            </w:r>
            <w:r w:rsidR="00EE59E4" w:rsidRPr="27D7C2B4">
              <w:rPr>
                <w:rFonts w:ascii="VIC" w:eastAsia="Arial" w:hAnsi="VIC" w:cs="Arial"/>
                <w:color w:val="000000" w:themeColor="text1"/>
                <w:sz w:val="21"/>
                <w:szCs w:val="21"/>
              </w:rPr>
              <w:t>comments and objections</w:t>
            </w:r>
            <w:r w:rsidR="2DD6F2D4" w:rsidRPr="27D7C2B4">
              <w:rPr>
                <w:rFonts w:ascii="VIC" w:eastAsia="Arial" w:hAnsi="VIC" w:cs="Arial"/>
                <w:color w:val="000000" w:themeColor="text1"/>
                <w:sz w:val="21"/>
                <w:szCs w:val="21"/>
              </w:rPr>
              <w:t xml:space="preserve"> following</w:t>
            </w:r>
            <w:r w:rsidR="51C5BE94" w:rsidRPr="27D7C2B4">
              <w:rPr>
                <w:rFonts w:ascii="VIC" w:eastAsia="Arial" w:hAnsi="VIC" w:cs="Arial"/>
                <w:color w:val="000000" w:themeColor="text1"/>
                <w:sz w:val="21"/>
                <w:szCs w:val="21"/>
              </w:rPr>
              <w:t xml:space="preserve"> </w:t>
            </w:r>
            <w:r w:rsidR="0E47C87F" w:rsidRPr="27D7C2B4">
              <w:rPr>
                <w:rFonts w:ascii="VIC" w:eastAsia="Arial" w:hAnsi="VIC" w:cs="Arial"/>
                <w:color w:val="000000" w:themeColor="text1"/>
                <w:sz w:val="21"/>
                <w:szCs w:val="21"/>
              </w:rPr>
              <w:t>the</w:t>
            </w:r>
            <w:r w:rsidR="51C5BE94" w:rsidRPr="27D7C2B4">
              <w:rPr>
                <w:rFonts w:ascii="VIC" w:eastAsia="Arial" w:hAnsi="VIC" w:cs="Arial"/>
                <w:color w:val="000000" w:themeColor="text1"/>
                <w:sz w:val="21"/>
                <w:szCs w:val="21"/>
              </w:rPr>
              <w:t xml:space="preserve"> advertis</w:t>
            </w:r>
            <w:r w:rsidR="1E99A144" w:rsidRPr="27D7C2B4">
              <w:rPr>
                <w:rFonts w:ascii="VIC" w:eastAsia="Arial" w:hAnsi="VIC" w:cs="Arial"/>
                <w:color w:val="000000" w:themeColor="text1"/>
                <w:sz w:val="21"/>
                <w:szCs w:val="21"/>
              </w:rPr>
              <w:t>ing of</w:t>
            </w:r>
            <w:r w:rsidR="51C5BE94" w:rsidRPr="27D7C2B4">
              <w:rPr>
                <w:rFonts w:ascii="VIC" w:eastAsia="Arial" w:hAnsi="VIC" w:cs="Arial"/>
                <w:color w:val="000000" w:themeColor="text1"/>
                <w:sz w:val="21"/>
                <w:szCs w:val="21"/>
              </w:rPr>
              <w:t xml:space="preserve"> a</w:t>
            </w:r>
            <w:r w:rsidR="137CDCE5" w:rsidRPr="27D7C2B4">
              <w:rPr>
                <w:rFonts w:ascii="VIC" w:eastAsia="Arial" w:hAnsi="VIC" w:cs="Arial"/>
                <w:color w:val="000000" w:themeColor="text1"/>
                <w:sz w:val="21"/>
                <w:szCs w:val="21"/>
              </w:rPr>
              <w:t xml:space="preserve"> </w:t>
            </w:r>
            <w:proofErr w:type="gramStart"/>
            <w:r w:rsidR="137CDCE5" w:rsidRPr="27D7C2B4">
              <w:rPr>
                <w:rFonts w:ascii="VIC" w:eastAsia="Arial" w:hAnsi="VIC" w:cs="Arial"/>
                <w:color w:val="000000" w:themeColor="text1"/>
                <w:sz w:val="21"/>
                <w:szCs w:val="21"/>
              </w:rPr>
              <w:t>minerals</w:t>
            </w:r>
            <w:proofErr w:type="gramEnd"/>
            <w:r w:rsidR="137CDCE5" w:rsidRPr="27D7C2B4">
              <w:rPr>
                <w:rFonts w:ascii="VIC" w:eastAsia="Arial" w:hAnsi="VIC" w:cs="Arial"/>
                <w:color w:val="000000" w:themeColor="text1"/>
                <w:sz w:val="21"/>
                <w:szCs w:val="21"/>
              </w:rPr>
              <w:t xml:space="preserve"> exploration licence</w:t>
            </w:r>
            <w:r w:rsidR="51C5BE94" w:rsidRPr="27D7C2B4">
              <w:rPr>
                <w:rFonts w:ascii="VIC" w:eastAsia="Arial" w:hAnsi="VIC" w:cs="Arial"/>
                <w:color w:val="000000" w:themeColor="text1"/>
                <w:sz w:val="21"/>
                <w:szCs w:val="21"/>
              </w:rPr>
              <w:t xml:space="preserve"> application</w:t>
            </w:r>
            <w:r w:rsidR="0CC41B2C" w:rsidRPr="27D7C2B4">
              <w:rPr>
                <w:rFonts w:ascii="VIC" w:eastAsia="Arial" w:hAnsi="VIC" w:cs="Arial"/>
                <w:color w:val="000000" w:themeColor="text1"/>
                <w:sz w:val="21"/>
                <w:szCs w:val="21"/>
              </w:rPr>
              <w:t>.</w:t>
            </w:r>
            <w:r w:rsidR="51C5BE94" w:rsidRPr="27D7C2B4">
              <w:rPr>
                <w:rFonts w:ascii="VIC" w:eastAsia="Arial" w:hAnsi="VIC" w:cs="Arial"/>
                <w:color w:val="000000" w:themeColor="text1"/>
                <w:sz w:val="21"/>
                <w:szCs w:val="21"/>
              </w:rPr>
              <w:t xml:space="preserve"> </w:t>
            </w:r>
          </w:p>
          <w:p w14:paraId="6F36C804" w14:textId="19A56743" w:rsidR="2DD6F2D4" w:rsidRPr="00FD2AB7" w:rsidRDefault="2DD6F2D4" w:rsidP="002E10BB">
            <w:pPr>
              <w:ind w:right="138"/>
              <w:rPr>
                <w:rFonts w:ascii="VIC" w:eastAsia="Arial" w:hAnsi="VIC" w:cs="Arial"/>
                <w:color w:val="444444"/>
                <w:sz w:val="21"/>
                <w:szCs w:val="21"/>
              </w:rPr>
            </w:pPr>
            <w:r w:rsidRPr="27D7C2B4">
              <w:rPr>
                <w:rFonts w:ascii="VIC" w:eastAsia="Arial" w:hAnsi="VIC" w:cs="Arial"/>
                <w:color w:val="000000" w:themeColor="text1"/>
                <w:sz w:val="21"/>
                <w:szCs w:val="21"/>
              </w:rPr>
              <w:t>Depending upon the nature of those submissions, the Regulator may impose additional licence conditions to help mitigate the concerns raised by the community.</w:t>
            </w:r>
          </w:p>
          <w:p w14:paraId="24D04151" w14:textId="47B5D094" w:rsidR="66D39C4A" w:rsidRPr="00FD2AB7" w:rsidRDefault="66D39C4A" w:rsidP="66D39C4A">
            <w:pPr>
              <w:rPr>
                <w:rFonts w:ascii="VIC" w:eastAsia="Arial" w:hAnsi="VIC" w:cs="Arial"/>
                <w:color w:val="000000" w:themeColor="text1"/>
                <w:sz w:val="21"/>
                <w:szCs w:val="21"/>
              </w:rPr>
            </w:pPr>
          </w:p>
        </w:tc>
      </w:tr>
      <w:tr w:rsidR="66D39C4A" w:rsidRPr="00FD2AB7" w14:paraId="793411E0"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5B1287A3" w14:textId="63B4CEDD" w:rsidR="5CEDB91E" w:rsidRPr="00FD2AB7" w:rsidRDefault="5CEDB91E" w:rsidP="66D39C4A">
            <w:pPr>
              <w:spacing w:line="240" w:lineRule="exact"/>
              <w:rPr>
                <w:rFonts w:ascii="VIC" w:hAnsi="VIC"/>
                <w:sz w:val="21"/>
                <w:szCs w:val="21"/>
              </w:rPr>
            </w:pPr>
            <w:r w:rsidRPr="00FD2AB7">
              <w:rPr>
                <w:rFonts w:ascii="VIC" w:eastAsia="Arial" w:hAnsi="VIC" w:cs="Arial"/>
                <w:b/>
                <w:bCs/>
                <w:color w:val="201547"/>
                <w:sz w:val="21"/>
                <w:szCs w:val="21"/>
              </w:rPr>
              <w:t>What are the criteria for mineral exploration? What is the process to apply for commercial mining licence?</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619EA5A" w14:textId="2367C194" w:rsidR="5CEDB91E" w:rsidRPr="00FD2AB7" w:rsidRDefault="5CEDB91E" w:rsidP="66D39C4A">
            <w:pPr>
              <w:rPr>
                <w:rFonts w:ascii="VIC" w:eastAsia="Arial" w:hAnsi="VIC" w:cs="Arial"/>
                <w:color w:val="444444"/>
                <w:sz w:val="21"/>
                <w:szCs w:val="21"/>
              </w:rPr>
            </w:pPr>
            <w:r w:rsidRPr="00FD2AB7">
              <w:rPr>
                <w:rFonts w:ascii="VIC" w:eastAsia="Arial" w:hAnsi="VIC" w:cs="Arial"/>
                <w:color w:val="000000" w:themeColor="text1"/>
                <w:sz w:val="21"/>
                <w:szCs w:val="21"/>
              </w:rPr>
              <w:t xml:space="preserve">The criteria to obtain a minerals exploration licence include: </w:t>
            </w:r>
          </w:p>
          <w:p w14:paraId="744AACE2" w14:textId="6CACF031" w:rsidR="5CEDB91E" w:rsidRPr="00FD2AB7" w:rsidRDefault="5CEDB91E" w:rsidP="66D39C4A">
            <w:pPr>
              <w:pStyle w:val="ListParagraph"/>
              <w:numPr>
                <w:ilvl w:val="0"/>
                <w:numId w:val="4"/>
              </w:numPr>
              <w:rPr>
                <w:rFonts w:ascii="VIC" w:eastAsiaTheme="minorEastAsia" w:hAnsi="VIC"/>
                <w:color w:val="000000" w:themeColor="text1"/>
                <w:sz w:val="21"/>
                <w:szCs w:val="21"/>
                <w:lang w:val="en-US"/>
              </w:rPr>
            </w:pPr>
            <w:r w:rsidRPr="00FD2AB7">
              <w:rPr>
                <w:rFonts w:ascii="VIC" w:eastAsia="Arial" w:hAnsi="VIC" w:cs="Arial"/>
                <w:color w:val="000000" w:themeColor="text1"/>
                <w:sz w:val="21"/>
                <w:szCs w:val="21"/>
              </w:rPr>
              <w:t>Fit and proper person to hold a licence</w:t>
            </w:r>
          </w:p>
          <w:p w14:paraId="6CD1E95B" w14:textId="6315A297" w:rsidR="5CEDB91E" w:rsidRPr="00FD2AB7" w:rsidRDefault="5CEDB91E" w:rsidP="66D39C4A">
            <w:pPr>
              <w:pStyle w:val="ListParagraph"/>
              <w:numPr>
                <w:ilvl w:val="0"/>
                <w:numId w:val="4"/>
              </w:numPr>
              <w:rPr>
                <w:rFonts w:ascii="VIC" w:eastAsiaTheme="minorEastAsia" w:hAnsi="VIC"/>
                <w:color w:val="000000" w:themeColor="text1"/>
                <w:sz w:val="21"/>
                <w:szCs w:val="21"/>
              </w:rPr>
            </w:pPr>
            <w:r w:rsidRPr="00FD2AB7">
              <w:rPr>
                <w:rFonts w:ascii="VIC" w:eastAsia="Arial" w:hAnsi="VIC" w:cs="Arial"/>
                <w:color w:val="000000" w:themeColor="text1"/>
                <w:sz w:val="21"/>
                <w:szCs w:val="21"/>
              </w:rPr>
              <w:t xml:space="preserve">Intends to comply with the Act </w:t>
            </w:r>
          </w:p>
          <w:p w14:paraId="5B101F79" w14:textId="4E0B45CE" w:rsidR="5CEDB91E" w:rsidRPr="00FD2AB7" w:rsidRDefault="5CEDB91E" w:rsidP="66D39C4A">
            <w:pPr>
              <w:pStyle w:val="ListParagraph"/>
              <w:numPr>
                <w:ilvl w:val="0"/>
                <w:numId w:val="4"/>
              </w:numPr>
              <w:rPr>
                <w:rFonts w:ascii="VIC" w:eastAsiaTheme="minorEastAsia" w:hAnsi="VIC"/>
                <w:color w:val="000000" w:themeColor="text1"/>
                <w:sz w:val="21"/>
                <w:szCs w:val="21"/>
                <w:lang w:val="en-US"/>
              </w:rPr>
            </w:pPr>
            <w:r w:rsidRPr="00FD2AB7">
              <w:rPr>
                <w:rFonts w:ascii="VIC" w:eastAsia="Arial" w:hAnsi="VIC" w:cs="Arial"/>
                <w:color w:val="000000" w:themeColor="text1"/>
                <w:sz w:val="21"/>
                <w:szCs w:val="21"/>
              </w:rPr>
              <w:t>Genuinely intends to do work</w:t>
            </w:r>
          </w:p>
          <w:p w14:paraId="18587D16" w14:textId="23BC15EE" w:rsidR="5CEDB91E" w:rsidRPr="00FD2AB7" w:rsidRDefault="5CEDB91E" w:rsidP="04BCA1B8">
            <w:pPr>
              <w:pStyle w:val="ListParagraph"/>
              <w:numPr>
                <w:ilvl w:val="0"/>
                <w:numId w:val="4"/>
              </w:numPr>
              <w:rPr>
                <w:rFonts w:ascii="VIC" w:eastAsiaTheme="minorEastAsia" w:hAnsi="VIC"/>
                <w:color w:val="000000" w:themeColor="text1"/>
                <w:sz w:val="21"/>
                <w:szCs w:val="21"/>
                <w:lang w:val="en-US"/>
              </w:rPr>
            </w:pPr>
            <w:r w:rsidRPr="27D7C2B4">
              <w:rPr>
                <w:rFonts w:ascii="VIC" w:eastAsia="Arial" w:hAnsi="VIC" w:cs="Arial"/>
                <w:color w:val="000000" w:themeColor="text1"/>
                <w:sz w:val="21"/>
                <w:szCs w:val="21"/>
              </w:rPr>
              <w:t xml:space="preserve">Appropriate </w:t>
            </w:r>
            <w:r w:rsidR="5F020BFB" w:rsidRPr="27D7C2B4">
              <w:rPr>
                <w:rFonts w:ascii="VIC" w:eastAsia="Arial" w:hAnsi="VIC" w:cs="Arial"/>
                <w:color w:val="000000" w:themeColor="text1"/>
                <w:sz w:val="21"/>
                <w:szCs w:val="21"/>
              </w:rPr>
              <w:t xml:space="preserve">minerals </w:t>
            </w:r>
            <w:r w:rsidRPr="27D7C2B4">
              <w:rPr>
                <w:rFonts w:ascii="VIC" w:eastAsia="Arial" w:hAnsi="VIC" w:cs="Arial"/>
                <w:color w:val="000000" w:themeColor="text1"/>
                <w:sz w:val="21"/>
                <w:szCs w:val="21"/>
              </w:rPr>
              <w:t>exploration work program</w:t>
            </w:r>
          </w:p>
          <w:p w14:paraId="5C50570A" w14:textId="3814AFC4" w:rsidR="5A80F54C" w:rsidRPr="00FD2AB7" w:rsidRDefault="5CEDB91E" w:rsidP="63A5BF4B">
            <w:pPr>
              <w:pStyle w:val="ListParagraph"/>
              <w:numPr>
                <w:ilvl w:val="0"/>
                <w:numId w:val="4"/>
              </w:numPr>
              <w:rPr>
                <w:rFonts w:ascii="VIC" w:eastAsiaTheme="minorEastAsia" w:hAnsi="VIC"/>
                <w:color w:val="000000" w:themeColor="text1"/>
                <w:sz w:val="21"/>
                <w:szCs w:val="21"/>
                <w:lang w:val="en-US"/>
              </w:rPr>
            </w:pPr>
            <w:r w:rsidRPr="63A5BF4B">
              <w:rPr>
                <w:rFonts w:ascii="VIC" w:eastAsia="Arial" w:hAnsi="VIC" w:cs="Arial"/>
                <w:color w:val="000000" w:themeColor="text1"/>
                <w:sz w:val="21"/>
                <w:szCs w:val="21"/>
              </w:rPr>
              <w:t>Likely to be able to finance the work and rehabilitation</w:t>
            </w:r>
            <w:r w:rsidR="5854974F" w:rsidRPr="63A5BF4B">
              <w:rPr>
                <w:rFonts w:ascii="VIC" w:eastAsia="Arial" w:hAnsi="VIC" w:cs="Arial"/>
                <w:color w:val="000000" w:themeColor="text1"/>
                <w:sz w:val="21"/>
                <w:szCs w:val="21"/>
              </w:rPr>
              <w:t>.</w:t>
            </w:r>
            <w:r>
              <w:br/>
            </w:r>
          </w:p>
          <w:p w14:paraId="71066A43" w14:textId="77777777" w:rsidR="0080729F" w:rsidRDefault="5CEDB91E" w:rsidP="66D39C4A">
            <w:r w:rsidRPr="27D7C2B4">
              <w:rPr>
                <w:rFonts w:ascii="VIC" w:eastAsia="Arial" w:hAnsi="VIC" w:cs="Arial"/>
                <w:color w:val="000000" w:themeColor="text1"/>
                <w:sz w:val="21"/>
                <w:szCs w:val="21"/>
              </w:rPr>
              <w:t>The process for being granted approval to build and operate a mine in Victoria is much more complex and typically takes several years to complete</w:t>
            </w:r>
            <w:r w:rsidR="00D25350" w:rsidRPr="27D7C2B4">
              <w:rPr>
                <w:rFonts w:ascii="VIC" w:eastAsia="Arial" w:hAnsi="VIC" w:cs="Arial"/>
                <w:color w:val="000000" w:themeColor="text1"/>
                <w:sz w:val="21"/>
                <w:szCs w:val="21"/>
              </w:rPr>
              <w:t>.</w:t>
            </w:r>
          </w:p>
          <w:p w14:paraId="217BA7BA" w14:textId="77777777" w:rsidR="0080729F" w:rsidRDefault="5CEDB91E" w:rsidP="66D39C4A">
            <w:r w:rsidRPr="27D7C2B4">
              <w:rPr>
                <w:rFonts w:ascii="VIC" w:eastAsia="Arial" w:hAnsi="VIC" w:cs="Arial"/>
                <w:color w:val="000000" w:themeColor="text1"/>
                <w:sz w:val="21"/>
                <w:szCs w:val="21"/>
              </w:rPr>
              <w:lastRenderedPageBreak/>
              <w:t xml:space="preserve">A mining licence application requires evidence that there is a mineral deposit that it is economically viable to mine. Communities </w:t>
            </w:r>
            <w:r w:rsidR="00D13A34" w:rsidRPr="27D7C2B4">
              <w:rPr>
                <w:rFonts w:ascii="VIC" w:eastAsia="Arial" w:hAnsi="VIC" w:cs="Arial"/>
                <w:color w:val="000000" w:themeColor="text1"/>
                <w:sz w:val="21"/>
                <w:szCs w:val="21"/>
              </w:rPr>
              <w:t xml:space="preserve">can </w:t>
            </w:r>
            <w:r w:rsidRPr="27D7C2B4">
              <w:rPr>
                <w:rFonts w:ascii="VIC" w:eastAsia="Arial" w:hAnsi="VIC" w:cs="Arial"/>
                <w:color w:val="000000" w:themeColor="text1"/>
                <w:sz w:val="21"/>
                <w:szCs w:val="21"/>
              </w:rPr>
              <w:t xml:space="preserve">comment </w:t>
            </w:r>
            <w:r w:rsidR="00D13A34" w:rsidRPr="27D7C2B4">
              <w:rPr>
                <w:rFonts w:ascii="VIC" w:eastAsia="Arial" w:hAnsi="VIC" w:cs="Arial"/>
                <w:color w:val="000000" w:themeColor="text1"/>
                <w:sz w:val="21"/>
                <w:szCs w:val="21"/>
              </w:rPr>
              <w:t xml:space="preserve">on </w:t>
            </w:r>
            <w:r w:rsidRPr="27D7C2B4">
              <w:rPr>
                <w:rFonts w:ascii="VIC" w:eastAsia="Arial" w:hAnsi="VIC" w:cs="Arial"/>
                <w:color w:val="000000" w:themeColor="text1"/>
                <w:sz w:val="21"/>
                <w:szCs w:val="21"/>
              </w:rPr>
              <w:t>and object to mining licence applications</w:t>
            </w:r>
            <w:r w:rsidR="456E70F3" w:rsidRPr="27D7C2B4">
              <w:rPr>
                <w:rFonts w:ascii="VIC" w:eastAsia="Arial" w:hAnsi="VIC" w:cs="Arial"/>
                <w:color w:val="000000" w:themeColor="text1"/>
                <w:sz w:val="21"/>
                <w:szCs w:val="21"/>
              </w:rPr>
              <w:t xml:space="preserve"> as these are separate to an exploration licence application</w:t>
            </w:r>
            <w:r w:rsidRPr="27D7C2B4">
              <w:rPr>
                <w:rFonts w:ascii="VIC" w:eastAsia="Arial" w:hAnsi="VIC" w:cs="Arial"/>
                <w:color w:val="000000" w:themeColor="text1"/>
                <w:sz w:val="21"/>
                <w:szCs w:val="21"/>
              </w:rPr>
              <w:t>.</w:t>
            </w:r>
          </w:p>
          <w:p w14:paraId="1C9C6601" w14:textId="77777777" w:rsidR="0080729F" w:rsidRDefault="5CEDB91E" w:rsidP="66D39C4A">
            <w:r w:rsidRPr="27D7C2B4">
              <w:rPr>
                <w:rFonts w:ascii="VIC" w:eastAsia="Arial" w:hAnsi="VIC" w:cs="Arial"/>
                <w:color w:val="000000" w:themeColor="text1"/>
                <w:sz w:val="21"/>
                <w:szCs w:val="21"/>
              </w:rPr>
              <w:t xml:space="preserve">Mine planning involves detailed environmental, heritage, land planning, water and other approval processes and assessments, and detailed studies to assess potential environmental, social and economic impacts. </w:t>
            </w:r>
          </w:p>
          <w:p w14:paraId="63946F13" w14:textId="77777777" w:rsidR="0080729F" w:rsidRDefault="5CEDB91E" w:rsidP="66D39C4A">
            <w:r w:rsidRPr="27D7C2B4">
              <w:rPr>
                <w:rFonts w:ascii="VIC" w:eastAsia="Arial" w:hAnsi="VIC" w:cs="Arial"/>
                <w:color w:val="000000" w:themeColor="text1"/>
                <w:sz w:val="21"/>
                <w:szCs w:val="21"/>
              </w:rPr>
              <w:t xml:space="preserve">It is possible that an Environment Effects Assessment could be required under the </w:t>
            </w:r>
            <w:r w:rsidRPr="27D7C2B4">
              <w:rPr>
                <w:rFonts w:ascii="VIC" w:eastAsia="Arial" w:hAnsi="VIC" w:cs="Arial"/>
                <w:i/>
                <w:iCs/>
                <w:color w:val="000000" w:themeColor="text1"/>
                <w:sz w:val="21"/>
                <w:szCs w:val="21"/>
              </w:rPr>
              <w:t>Environment Effects Act</w:t>
            </w:r>
            <w:r w:rsidR="004D28D7" w:rsidRPr="27D7C2B4">
              <w:rPr>
                <w:rFonts w:ascii="VIC" w:eastAsia="Arial" w:hAnsi="VIC" w:cs="Arial"/>
                <w:i/>
                <w:iCs/>
                <w:color w:val="000000" w:themeColor="text1"/>
                <w:sz w:val="21"/>
                <w:szCs w:val="21"/>
              </w:rPr>
              <w:t xml:space="preserve"> 1978</w:t>
            </w:r>
            <w:r w:rsidRPr="27D7C2B4">
              <w:rPr>
                <w:rFonts w:ascii="VIC" w:eastAsia="Arial" w:hAnsi="VIC" w:cs="Arial"/>
                <w:color w:val="000000" w:themeColor="text1"/>
                <w:sz w:val="21"/>
                <w:szCs w:val="21"/>
              </w:rPr>
              <w:t xml:space="preserve">, often described as the EES process. This is a decision for the Minister for Planning. </w:t>
            </w:r>
            <w:r w:rsidR="00DE6FBC" w:rsidRPr="27D7C2B4">
              <w:rPr>
                <w:rFonts w:ascii="VIC" w:eastAsia="Arial" w:hAnsi="VIC" w:cs="Arial"/>
                <w:color w:val="000000" w:themeColor="text1"/>
                <w:sz w:val="21"/>
                <w:szCs w:val="21"/>
              </w:rPr>
              <w:t xml:space="preserve">Assessment may also be required if the triggers are met under the </w:t>
            </w:r>
            <w:r w:rsidR="00DE6FBC" w:rsidRPr="27D7C2B4">
              <w:rPr>
                <w:rFonts w:ascii="VIC" w:eastAsia="Arial" w:hAnsi="VIC" w:cs="Arial"/>
                <w:i/>
                <w:iCs/>
                <w:color w:val="000000" w:themeColor="text1"/>
                <w:sz w:val="21"/>
                <w:szCs w:val="21"/>
              </w:rPr>
              <w:t>Commonwealth Environment Protection and Biodiversity Conservation Act 1999 (EPBC Act).</w:t>
            </w:r>
          </w:p>
          <w:p w14:paraId="4A42D4F9" w14:textId="77777777" w:rsidR="0080729F" w:rsidRDefault="5CEDB91E" w:rsidP="66D39C4A">
            <w:r w:rsidRPr="27D7C2B4">
              <w:rPr>
                <w:rFonts w:ascii="VIC" w:eastAsia="Arial" w:hAnsi="VIC" w:cs="Arial"/>
                <w:color w:val="000000" w:themeColor="text1"/>
                <w:sz w:val="21"/>
                <w:szCs w:val="21"/>
              </w:rPr>
              <w:t xml:space="preserve">Extensive consultation with communities is required – either through an EES process or a planning permit process </w:t>
            </w:r>
            <w:r w:rsidR="599DBEE4" w:rsidRPr="27D7C2B4">
              <w:rPr>
                <w:rFonts w:ascii="VIC" w:eastAsia="VIC" w:hAnsi="VIC" w:cs="VIC"/>
                <w:color w:val="000000" w:themeColor="text1"/>
                <w:sz w:val="21"/>
                <w:szCs w:val="21"/>
              </w:rPr>
              <w:t>– and</w:t>
            </w:r>
            <w:r w:rsidRPr="27D7C2B4">
              <w:rPr>
                <w:rFonts w:ascii="VIC" w:eastAsia="Arial" w:hAnsi="VIC" w:cs="Arial"/>
                <w:color w:val="000000" w:themeColor="text1"/>
                <w:sz w:val="21"/>
                <w:szCs w:val="21"/>
              </w:rPr>
              <w:t xml:space="preserve"> members of the public have the opportunity make submissions</w:t>
            </w:r>
            <w:r w:rsidR="00B425EB" w:rsidRPr="27D7C2B4">
              <w:rPr>
                <w:rFonts w:ascii="VIC" w:eastAsia="Arial" w:hAnsi="VIC" w:cs="Arial"/>
                <w:color w:val="000000" w:themeColor="text1"/>
                <w:sz w:val="21"/>
                <w:szCs w:val="21"/>
              </w:rPr>
              <w:t xml:space="preserve"> about the proposed min</w:t>
            </w:r>
            <w:r w:rsidR="00914992" w:rsidRPr="27D7C2B4">
              <w:rPr>
                <w:rFonts w:ascii="VIC" w:eastAsia="Arial" w:hAnsi="VIC" w:cs="Arial"/>
                <w:color w:val="000000" w:themeColor="text1"/>
                <w:sz w:val="21"/>
                <w:szCs w:val="21"/>
              </w:rPr>
              <w:t xml:space="preserve">ing </w:t>
            </w:r>
            <w:r w:rsidR="000D088C" w:rsidRPr="27D7C2B4">
              <w:rPr>
                <w:rFonts w:ascii="VIC" w:eastAsia="Arial" w:hAnsi="VIC" w:cs="Arial"/>
                <w:color w:val="000000" w:themeColor="text1"/>
                <w:sz w:val="21"/>
                <w:szCs w:val="21"/>
              </w:rPr>
              <w:t>activities</w:t>
            </w:r>
            <w:r w:rsidR="00AF38CD" w:rsidRPr="27D7C2B4">
              <w:rPr>
                <w:rFonts w:ascii="VIC" w:eastAsia="Arial" w:hAnsi="VIC" w:cs="Arial"/>
                <w:color w:val="000000" w:themeColor="text1"/>
                <w:sz w:val="21"/>
                <w:szCs w:val="21"/>
              </w:rPr>
              <w:t xml:space="preserve"> and footprint</w:t>
            </w:r>
            <w:r w:rsidRPr="27D7C2B4">
              <w:rPr>
                <w:rFonts w:ascii="VIC" w:eastAsia="Arial" w:hAnsi="VIC" w:cs="Arial"/>
                <w:color w:val="000000" w:themeColor="text1"/>
                <w:sz w:val="21"/>
                <w:szCs w:val="21"/>
              </w:rPr>
              <w:t>.</w:t>
            </w:r>
          </w:p>
          <w:p w14:paraId="7FCD0D07" w14:textId="77777777" w:rsidR="0080729F" w:rsidRDefault="5CEDB91E" w:rsidP="66D39C4A">
            <w:r w:rsidRPr="27D7C2B4">
              <w:rPr>
                <w:rFonts w:ascii="VIC" w:eastAsia="Arial" w:hAnsi="VIC" w:cs="Arial"/>
                <w:color w:val="000000" w:themeColor="text1"/>
                <w:sz w:val="21"/>
                <w:szCs w:val="21"/>
              </w:rPr>
              <w:t xml:space="preserve">Experience shows it typically takes around 10 to 15 years for a mine to become operational from the time that an economically viable deposit is identified. This includes meeting all the regulatory requirements and attracting required investment. </w:t>
            </w:r>
          </w:p>
          <w:p w14:paraId="082D60FC" w14:textId="3F141095" w:rsidR="5CEDB91E" w:rsidRPr="00FD2AB7" w:rsidRDefault="239C728E" w:rsidP="66D39C4A">
            <w:pPr>
              <w:rPr>
                <w:rFonts w:ascii="VIC" w:eastAsia="Arial" w:hAnsi="VIC" w:cs="Arial"/>
                <w:color w:val="444444"/>
                <w:sz w:val="21"/>
                <w:szCs w:val="21"/>
                <w:lang w:val="en-US"/>
              </w:rPr>
            </w:pPr>
            <w:r w:rsidRPr="27D7C2B4">
              <w:rPr>
                <w:rFonts w:ascii="VIC" w:eastAsia="Arial" w:hAnsi="VIC" w:cs="Arial"/>
                <w:color w:val="000000" w:themeColor="text1"/>
                <w:sz w:val="21"/>
                <w:szCs w:val="21"/>
              </w:rPr>
              <w:t>In Victoria,</w:t>
            </w:r>
            <w:r w:rsidR="5CEDB91E" w:rsidRPr="27D7C2B4">
              <w:rPr>
                <w:rFonts w:ascii="VIC" w:eastAsia="Arial" w:hAnsi="VIC" w:cs="Arial"/>
                <w:color w:val="000000" w:themeColor="text1"/>
                <w:sz w:val="21"/>
                <w:szCs w:val="21"/>
              </w:rPr>
              <w:t xml:space="preserve"> less than one per cent of exploration projects typically progress to establishing a mine.</w:t>
            </w:r>
          </w:p>
          <w:p w14:paraId="7107CF10" w14:textId="70F10279" w:rsidR="66D39C4A" w:rsidRPr="00FD2AB7" w:rsidRDefault="66D39C4A" w:rsidP="66D39C4A">
            <w:pPr>
              <w:rPr>
                <w:rFonts w:ascii="VIC" w:eastAsia="Arial" w:hAnsi="VIC" w:cs="Arial"/>
                <w:color w:val="000000" w:themeColor="text1"/>
                <w:sz w:val="21"/>
                <w:szCs w:val="21"/>
              </w:rPr>
            </w:pPr>
          </w:p>
        </w:tc>
      </w:tr>
      <w:tr w:rsidR="66D39C4A" w:rsidRPr="00FD2AB7" w14:paraId="32230E9B" w14:textId="77777777" w:rsidTr="002E10BB">
        <w:trPr>
          <w:trHeight w:val="3251"/>
        </w:trPr>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5B632A4E" w14:textId="649A816F" w:rsidR="71DB0587" w:rsidRPr="00FD2AB7" w:rsidRDefault="71DB0587" w:rsidP="66D39C4A">
            <w:pPr>
              <w:spacing w:line="240" w:lineRule="exact"/>
              <w:rPr>
                <w:rFonts w:ascii="VIC" w:eastAsia="Arial" w:hAnsi="VIC" w:cs="Arial"/>
                <w:sz w:val="21"/>
                <w:szCs w:val="21"/>
                <w:lang w:val="en-US"/>
              </w:rPr>
            </w:pPr>
            <w:r w:rsidRPr="00FD2AB7">
              <w:rPr>
                <w:rFonts w:ascii="VIC" w:eastAsia="Arial" w:hAnsi="VIC" w:cs="Arial"/>
                <w:b/>
                <w:bCs/>
                <w:color w:val="201547"/>
                <w:sz w:val="21"/>
                <w:szCs w:val="21"/>
              </w:rPr>
              <w:lastRenderedPageBreak/>
              <w:t>Please explain the various bodies that exploration licence holders need to work with in order to get work plan approvals.</w:t>
            </w:r>
          </w:p>
          <w:p w14:paraId="6677A27D" w14:textId="5176792A" w:rsidR="66D39C4A" w:rsidRPr="00FD2AB7" w:rsidRDefault="66D39C4A" w:rsidP="66D39C4A">
            <w:pPr>
              <w:spacing w:line="240" w:lineRule="exact"/>
              <w:rPr>
                <w:rFonts w:ascii="VIC" w:eastAsia="Arial" w:hAnsi="VIC" w:cs="Arial"/>
                <w:b/>
                <w:bCs/>
                <w:color w:val="201547"/>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6E00338B" w14:textId="77777777" w:rsidR="0080729F" w:rsidRDefault="71DB0587" w:rsidP="66D39C4A">
            <w:r w:rsidRPr="27D7C2B4">
              <w:rPr>
                <w:rFonts w:ascii="VIC" w:eastAsia="Arial" w:hAnsi="VIC" w:cs="Arial"/>
                <w:color w:val="000000" w:themeColor="text1"/>
                <w:sz w:val="21"/>
                <w:szCs w:val="21"/>
                <w:lang w:val="en-GB"/>
              </w:rPr>
              <w:t xml:space="preserve">The Earth Resources Regulation process includes an initial site meeting where the explorer will outline proposed work to agencies and regulators, who provide guidance on requirements. </w:t>
            </w:r>
          </w:p>
          <w:p w14:paraId="6719EE78" w14:textId="77777777" w:rsidR="0080729F" w:rsidRDefault="71DB0587" w:rsidP="66D39C4A">
            <w:r w:rsidRPr="27D7C2B4">
              <w:rPr>
                <w:rFonts w:ascii="VIC" w:eastAsia="Arial" w:hAnsi="VIC" w:cs="Arial"/>
                <w:color w:val="000000" w:themeColor="text1"/>
                <w:sz w:val="21"/>
                <w:szCs w:val="21"/>
                <w:lang w:val="en-GB"/>
              </w:rPr>
              <w:t>These agencies and regulators include councils, catchment management authorities, the Environmental P</w:t>
            </w:r>
            <w:r w:rsidR="75CC3E8D" w:rsidRPr="27D7C2B4">
              <w:rPr>
                <w:rFonts w:ascii="VIC" w:eastAsia="Arial" w:hAnsi="VIC" w:cs="Arial"/>
                <w:color w:val="000000" w:themeColor="text1"/>
                <w:sz w:val="21"/>
                <w:szCs w:val="21"/>
                <w:lang w:val="en-GB"/>
              </w:rPr>
              <w:t xml:space="preserve">rotection </w:t>
            </w:r>
            <w:r w:rsidRPr="27D7C2B4">
              <w:rPr>
                <w:rFonts w:ascii="VIC" w:eastAsia="Arial" w:hAnsi="VIC" w:cs="Arial"/>
                <w:color w:val="000000" w:themeColor="text1"/>
                <w:sz w:val="21"/>
                <w:szCs w:val="21"/>
                <w:lang w:val="en-GB"/>
              </w:rPr>
              <w:t>A</w:t>
            </w:r>
            <w:r w:rsidR="0B6F0FA5" w:rsidRPr="27D7C2B4">
              <w:rPr>
                <w:rFonts w:ascii="VIC" w:eastAsia="Arial" w:hAnsi="VIC" w:cs="Arial"/>
                <w:color w:val="000000" w:themeColor="text1"/>
                <w:sz w:val="21"/>
                <w:szCs w:val="21"/>
                <w:lang w:val="en-GB"/>
              </w:rPr>
              <w:t>uthority</w:t>
            </w:r>
            <w:r w:rsidRPr="27D7C2B4">
              <w:rPr>
                <w:rFonts w:ascii="VIC" w:eastAsia="Arial" w:hAnsi="VIC" w:cs="Arial"/>
                <w:color w:val="000000" w:themeColor="text1"/>
                <w:sz w:val="21"/>
                <w:szCs w:val="21"/>
                <w:lang w:val="en-GB"/>
              </w:rPr>
              <w:t>, the Department of Environment, Land, Water and Planning</w:t>
            </w:r>
            <w:r w:rsidR="6CD9FB1D" w:rsidRPr="27D7C2B4">
              <w:rPr>
                <w:rFonts w:ascii="VIC" w:eastAsia="Arial" w:hAnsi="VIC" w:cs="Arial"/>
                <w:color w:val="000000" w:themeColor="text1"/>
                <w:sz w:val="21"/>
                <w:szCs w:val="21"/>
                <w:lang w:val="en-GB"/>
              </w:rPr>
              <w:t xml:space="preserve"> (DELWP)</w:t>
            </w:r>
            <w:r w:rsidRPr="27D7C2B4">
              <w:rPr>
                <w:rFonts w:ascii="VIC" w:eastAsia="Arial" w:hAnsi="VIC" w:cs="Arial"/>
                <w:color w:val="000000" w:themeColor="text1"/>
                <w:sz w:val="21"/>
                <w:szCs w:val="21"/>
                <w:lang w:val="en-GB"/>
              </w:rPr>
              <w:t xml:space="preserve"> and other government departments. </w:t>
            </w:r>
          </w:p>
          <w:p w14:paraId="5EC22CD3" w14:textId="4309B963" w:rsidR="71DB0587" w:rsidRPr="00FD2AB7" w:rsidRDefault="71DB0587" w:rsidP="66D39C4A">
            <w:pPr>
              <w:rPr>
                <w:rFonts w:ascii="VIC" w:eastAsia="Arial" w:hAnsi="VIC" w:cs="Arial"/>
                <w:color w:val="000000" w:themeColor="text1"/>
                <w:sz w:val="21"/>
                <w:szCs w:val="21"/>
                <w:lang w:val="en-GB"/>
              </w:rPr>
            </w:pPr>
            <w:r w:rsidRPr="27D7C2B4">
              <w:rPr>
                <w:rFonts w:ascii="VIC" w:eastAsia="Arial" w:hAnsi="VIC" w:cs="Arial"/>
                <w:color w:val="000000" w:themeColor="text1"/>
                <w:sz w:val="21"/>
                <w:szCs w:val="21"/>
                <w:lang w:val="en-GB"/>
              </w:rPr>
              <w:t>Explorers must consult with these agencies and regulators as they prepare the work plan application. Earth Resources Regulation will consult with agencies and regulators before approving a work plan to confirm that their requirements have been met.</w:t>
            </w:r>
          </w:p>
          <w:p w14:paraId="38AF1797" w14:textId="1FDF75DF" w:rsidR="66D39C4A" w:rsidRPr="00FD2AB7" w:rsidRDefault="66D39C4A" w:rsidP="63A5BF4B">
            <w:pPr>
              <w:rPr>
                <w:rFonts w:ascii="VIC" w:eastAsia="Arial" w:hAnsi="VIC" w:cs="Arial"/>
                <w:color w:val="000000" w:themeColor="text1"/>
                <w:sz w:val="21"/>
                <w:szCs w:val="21"/>
                <w:lang w:val="en-US"/>
              </w:rPr>
            </w:pPr>
          </w:p>
        </w:tc>
      </w:tr>
      <w:tr w:rsidR="66D39C4A" w:rsidRPr="00FD2AB7" w14:paraId="6B05C9A8"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4EDEA0CB" w14:textId="49BD51A6" w:rsidR="4D39A12E" w:rsidRPr="00FD2AB7" w:rsidRDefault="4D39A12E" w:rsidP="66D39C4A">
            <w:pPr>
              <w:spacing w:line="240" w:lineRule="exact"/>
              <w:rPr>
                <w:rFonts w:ascii="VIC" w:eastAsia="Arial" w:hAnsi="VIC" w:cs="Arial"/>
                <w:b/>
                <w:bCs/>
                <w:color w:val="201547"/>
                <w:sz w:val="21"/>
                <w:szCs w:val="21"/>
              </w:rPr>
            </w:pPr>
            <w:r w:rsidRPr="00FD2AB7">
              <w:rPr>
                <w:rFonts w:ascii="VIC" w:eastAsia="Arial" w:hAnsi="VIC" w:cs="Arial"/>
                <w:b/>
                <w:bCs/>
                <w:color w:val="201547"/>
                <w:sz w:val="21"/>
                <w:szCs w:val="21"/>
              </w:rPr>
              <w:t xml:space="preserve">Why are exploration licences issued in water catchments? </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55B1521C" w14:textId="77FFFE19" w:rsidR="4D39A12E" w:rsidRPr="00FD2AB7" w:rsidRDefault="4D39A12E" w:rsidP="66D39C4A">
            <w:r w:rsidRPr="27D7C2B4">
              <w:rPr>
                <w:rFonts w:ascii="VIC" w:eastAsia="Arial" w:hAnsi="VIC" w:cs="Arial"/>
                <w:color w:val="000000" w:themeColor="text1"/>
                <w:sz w:val="21"/>
                <w:szCs w:val="21"/>
              </w:rPr>
              <w:t xml:space="preserve">Exploration licences typically cover large areas that include water catchments. </w:t>
            </w:r>
            <w:r w:rsidR="3B89449F" w:rsidRPr="27D7C2B4">
              <w:rPr>
                <w:rFonts w:ascii="VIC" w:eastAsia="Arial" w:hAnsi="VIC" w:cs="Arial"/>
                <w:color w:val="000000" w:themeColor="text1"/>
                <w:sz w:val="21"/>
                <w:szCs w:val="21"/>
              </w:rPr>
              <w:t xml:space="preserve">Everywhere </w:t>
            </w:r>
            <w:r w:rsidR="58F29F05" w:rsidRPr="27D7C2B4">
              <w:rPr>
                <w:rFonts w:ascii="VIC" w:eastAsia="Arial" w:hAnsi="VIC" w:cs="Arial"/>
                <w:color w:val="000000" w:themeColor="text1"/>
                <w:sz w:val="21"/>
                <w:szCs w:val="21"/>
              </w:rPr>
              <w:t>in Victoria lies within</w:t>
            </w:r>
            <w:r w:rsidR="3B89449F" w:rsidRPr="27D7C2B4">
              <w:rPr>
                <w:rFonts w:ascii="VIC" w:eastAsia="Arial" w:hAnsi="VIC" w:cs="Arial"/>
                <w:color w:val="000000" w:themeColor="text1"/>
                <w:sz w:val="21"/>
                <w:szCs w:val="21"/>
              </w:rPr>
              <w:t xml:space="preserve"> a ‘water catchment’.  </w:t>
            </w:r>
          </w:p>
          <w:p w14:paraId="7BAE0DC7" w14:textId="77777777" w:rsidR="0080729F" w:rsidRDefault="1BF41536" w:rsidP="3A9547CB">
            <w:r w:rsidRPr="27D7C2B4">
              <w:rPr>
                <w:rFonts w:ascii="VIC" w:eastAsia="Arial" w:hAnsi="VIC" w:cs="Arial"/>
                <w:color w:val="000000" w:themeColor="text1"/>
                <w:sz w:val="21"/>
                <w:szCs w:val="21"/>
              </w:rPr>
              <w:t xml:space="preserve">Many exploration activities do not take place on ground </w:t>
            </w:r>
            <w:r w:rsidR="3A945C93" w:rsidRPr="27D7C2B4">
              <w:rPr>
                <w:rFonts w:ascii="VIC" w:eastAsia="Arial" w:hAnsi="VIC" w:cs="Arial"/>
                <w:color w:val="000000" w:themeColor="text1"/>
                <w:sz w:val="21"/>
                <w:szCs w:val="21"/>
              </w:rPr>
              <w:t>at al</w:t>
            </w:r>
            <w:r w:rsidR="1E16AAB8" w:rsidRPr="27D7C2B4">
              <w:rPr>
                <w:rFonts w:ascii="VIC" w:eastAsia="Arial" w:hAnsi="VIC" w:cs="Arial"/>
                <w:color w:val="000000" w:themeColor="text1"/>
                <w:sz w:val="21"/>
                <w:szCs w:val="21"/>
              </w:rPr>
              <w:t xml:space="preserve">l. </w:t>
            </w:r>
            <w:r w:rsidR="51A208A9" w:rsidRPr="27D7C2B4">
              <w:rPr>
                <w:rFonts w:ascii="VIC" w:eastAsia="Arial" w:hAnsi="VIC" w:cs="Arial"/>
                <w:color w:val="000000" w:themeColor="text1"/>
                <w:sz w:val="21"/>
                <w:szCs w:val="21"/>
              </w:rPr>
              <w:t>A</w:t>
            </w:r>
            <w:r w:rsidRPr="27D7C2B4">
              <w:rPr>
                <w:rFonts w:ascii="VIC" w:eastAsia="Arial" w:hAnsi="VIC" w:cs="Arial"/>
                <w:color w:val="000000" w:themeColor="text1"/>
                <w:sz w:val="21"/>
                <w:szCs w:val="21"/>
              </w:rPr>
              <w:t>dvances in technolog</w:t>
            </w:r>
            <w:r w:rsidR="5C2D6748" w:rsidRPr="27D7C2B4">
              <w:rPr>
                <w:rFonts w:ascii="VIC" w:eastAsia="Arial" w:hAnsi="VIC" w:cs="Arial"/>
                <w:color w:val="000000" w:themeColor="text1"/>
                <w:sz w:val="21"/>
                <w:szCs w:val="21"/>
              </w:rPr>
              <w:t>y</w:t>
            </w:r>
            <w:r w:rsidRPr="27D7C2B4">
              <w:rPr>
                <w:rFonts w:ascii="VIC" w:eastAsia="Arial" w:hAnsi="VIC" w:cs="Arial"/>
                <w:color w:val="000000" w:themeColor="text1"/>
                <w:sz w:val="21"/>
                <w:szCs w:val="21"/>
              </w:rPr>
              <w:t xml:space="preserve"> mean that</w:t>
            </w:r>
            <w:r w:rsidR="3234102E" w:rsidRPr="27D7C2B4">
              <w:rPr>
                <w:rFonts w:ascii="VIC" w:eastAsia="Arial" w:hAnsi="VIC" w:cs="Arial"/>
                <w:color w:val="000000" w:themeColor="text1"/>
                <w:sz w:val="21"/>
                <w:szCs w:val="21"/>
              </w:rPr>
              <w:t xml:space="preserve"> </w:t>
            </w:r>
            <w:r w:rsidRPr="27D7C2B4">
              <w:rPr>
                <w:rFonts w:ascii="VIC" w:eastAsia="Arial" w:hAnsi="VIC" w:cs="Arial"/>
                <w:color w:val="000000" w:themeColor="text1"/>
                <w:sz w:val="21"/>
                <w:szCs w:val="21"/>
              </w:rPr>
              <w:t>activities such as airborne surveying</w:t>
            </w:r>
            <w:r w:rsidR="6F9F03B8" w:rsidRPr="27D7C2B4">
              <w:rPr>
                <w:rFonts w:ascii="VIC" w:eastAsia="Arial" w:hAnsi="VIC" w:cs="Arial"/>
                <w:color w:val="000000" w:themeColor="text1"/>
                <w:sz w:val="21"/>
                <w:szCs w:val="21"/>
              </w:rPr>
              <w:t xml:space="preserve"> are increasingly being used by minerals explorers to help them understand</w:t>
            </w:r>
            <w:r w:rsidR="0191DEE1" w:rsidRPr="27D7C2B4">
              <w:rPr>
                <w:rFonts w:ascii="VIC" w:eastAsia="Arial" w:hAnsi="VIC" w:cs="Arial"/>
                <w:color w:val="000000" w:themeColor="text1"/>
                <w:sz w:val="21"/>
                <w:szCs w:val="21"/>
              </w:rPr>
              <w:t xml:space="preserve"> broad geological systems over large areas, which helps them to identify smaller areas to focus on.</w:t>
            </w:r>
          </w:p>
          <w:p w14:paraId="53BC9449" w14:textId="77777777" w:rsidR="0080729F" w:rsidRDefault="4D39A12E" w:rsidP="3A9547CB">
            <w:pPr>
              <w:rPr>
                <w:rFonts w:ascii="VIC" w:eastAsia="Arial" w:hAnsi="VIC" w:cs="Arial"/>
                <w:color w:val="000000" w:themeColor="text1"/>
                <w:sz w:val="21"/>
                <w:szCs w:val="21"/>
              </w:rPr>
            </w:pPr>
            <w:r w:rsidRPr="27D7C2B4">
              <w:rPr>
                <w:rFonts w:ascii="VIC" w:eastAsia="Arial" w:hAnsi="VIC" w:cs="Arial"/>
                <w:color w:val="000000" w:themeColor="text1"/>
                <w:sz w:val="21"/>
                <w:szCs w:val="21"/>
              </w:rPr>
              <w:t>There are strict regulatory controls under the W</w:t>
            </w:r>
            <w:r w:rsidRPr="27D7C2B4">
              <w:rPr>
                <w:rFonts w:ascii="VIC" w:eastAsia="Arial" w:hAnsi="VIC" w:cs="Arial"/>
                <w:i/>
                <w:iCs/>
                <w:color w:val="000000" w:themeColor="text1"/>
                <w:sz w:val="21"/>
                <w:szCs w:val="21"/>
              </w:rPr>
              <w:t>ater Act</w:t>
            </w:r>
            <w:r w:rsidRPr="27D7C2B4">
              <w:rPr>
                <w:rFonts w:ascii="VIC" w:eastAsia="Arial" w:hAnsi="VIC" w:cs="Arial"/>
                <w:color w:val="000000" w:themeColor="text1"/>
                <w:sz w:val="21"/>
                <w:szCs w:val="21"/>
              </w:rPr>
              <w:t xml:space="preserve"> and the </w:t>
            </w:r>
            <w:r w:rsidRPr="27D7C2B4">
              <w:rPr>
                <w:rFonts w:ascii="VIC" w:eastAsia="Arial" w:hAnsi="VIC" w:cs="Arial"/>
                <w:i/>
                <w:iCs/>
                <w:color w:val="000000" w:themeColor="text1"/>
                <w:sz w:val="21"/>
                <w:szCs w:val="21"/>
              </w:rPr>
              <w:t>M</w:t>
            </w:r>
            <w:r w:rsidR="01E42035" w:rsidRPr="27D7C2B4">
              <w:rPr>
                <w:rFonts w:ascii="VIC" w:eastAsia="Arial" w:hAnsi="VIC" w:cs="Arial"/>
                <w:i/>
                <w:iCs/>
                <w:color w:val="000000" w:themeColor="text1"/>
                <w:sz w:val="21"/>
                <w:szCs w:val="21"/>
              </w:rPr>
              <w:t>ineral Resources (Sustainable Development) Act 1990</w:t>
            </w:r>
            <w:r w:rsidRPr="27D7C2B4">
              <w:rPr>
                <w:rFonts w:ascii="VIC" w:eastAsia="Arial" w:hAnsi="VIC" w:cs="Arial"/>
                <w:color w:val="000000" w:themeColor="text1"/>
                <w:sz w:val="21"/>
                <w:szCs w:val="21"/>
              </w:rPr>
              <w:t xml:space="preserve"> regarding drilling and the safeguarding of groundwater.</w:t>
            </w:r>
          </w:p>
          <w:p w14:paraId="11FB3C96" w14:textId="21E7C6A6" w:rsidR="2DD6E5ED" w:rsidRDefault="7E4F2851" w:rsidP="3A9547CB">
            <w:r w:rsidRPr="3A9547CB">
              <w:rPr>
                <w:rFonts w:ascii="VIC" w:eastAsia="VIC" w:hAnsi="VIC" w:cs="VIC"/>
                <w:sz w:val="21"/>
                <w:szCs w:val="21"/>
              </w:rPr>
              <w:t xml:space="preserve">Under a </w:t>
            </w:r>
            <w:proofErr w:type="gramStart"/>
            <w:r w:rsidRPr="3A9547CB">
              <w:rPr>
                <w:rFonts w:ascii="VIC" w:eastAsia="VIC" w:hAnsi="VIC" w:cs="VIC"/>
                <w:sz w:val="21"/>
                <w:szCs w:val="21"/>
              </w:rPr>
              <w:t>minerals</w:t>
            </w:r>
            <w:proofErr w:type="gramEnd"/>
            <w:r w:rsidRPr="3A9547CB">
              <w:rPr>
                <w:rFonts w:ascii="VIC" w:eastAsia="VIC" w:hAnsi="VIC" w:cs="VIC"/>
                <w:sz w:val="21"/>
                <w:szCs w:val="21"/>
              </w:rPr>
              <w:t xml:space="preserve"> exploration licence, a licensee must ensure all reasonable measures are taken to minimise the impacts of drilling. The licensee must prevent contamination of aquifers and not drill within 200 metres of a named waterway or within 100 metres of an irrigation channel.</w:t>
            </w:r>
          </w:p>
          <w:p w14:paraId="2C947F6A" w14:textId="78085B74" w:rsidR="2DD6E5ED" w:rsidRDefault="7E4F2851" w:rsidP="27D7C2B4">
            <w:pPr>
              <w:rPr>
                <w:rFonts w:ascii="VIC" w:eastAsia="VIC" w:hAnsi="VIC" w:cs="VIC"/>
                <w:sz w:val="21"/>
                <w:szCs w:val="21"/>
              </w:rPr>
            </w:pPr>
            <w:r w:rsidRPr="27D7C2B4">
              <w:rPr>
                <w:rFonts w:ascii="VIC" w:eastAsia="VIC" w:hAnsi="VIC" w:cs="VIC"/>
                <w:sz w:val="21"/>
                <w:szCs w:val="21"/>
              </w:rPr>
              <w:t xml:space="preserve">Licensees must obtain a Work Plan approval when their activities are likely to exceed threshold limits which define low impact exploration, which includes any potential risks to groundwater. If </w:t>
            </w:r>
            <w:r w:rsidRPr="27D7C2B4">
              <w:rPr>
                <w:rFonts w:ascii="VIC" w:eastAsia="VIC" w:hAnsi="VIC" w:cs="VIC"/>
                <w:sz w:val="21"/>
                <w:szCs w:val="21"/>
              </w:rPr>
              <w:lastRenderedPageBreak/>
              <w:t xml:space="preserve">there are risks, their Work Plan might also be referred to the Department of Environment, Land, Water and Planning </w:t>
            </w:r>
            <w:r w:rsidR="75DFF65F" w:rsidRPr="27D7C2B4">
              <w:rPr>
                <w:rFonts w:ascii="VIC" w:eastAsia="VIC" w:hAnsi="VIC" w:cs="VIC"/>
                <w:sz w:val="21"/>
                <w:szCs w:val="21"/>
              </w:rPr>
              <w:t xml:space="preserve">(DELWP) </w:t>
            </w:r>
            <w:r w:rsidRPr="27D7C2B4">
              <w:rPr>
                <w:rFonts w:ascii="VIC" w:eastAsia="VIC" w:hAnsi="VIC" w:cs="VIC"/>
                <w:sz w:val="21"/>
                <w:szCs w:val="21"/>
              </w:rPr>
              <w:t>and rural water authorities. Conditions can be imposed on a licence to protect groundwater</w:t>
            </w:r>
            <w:r w:rsidR="2A609894" w:rsidRPr="27D7C2B4">
              <w:rPr>
                <w:rFonts w:ascii="VIC" w:eastAsia="VIC" w:hAnsi="VIC" w:cs="VIC"/>
                <w:sz w:val="21"/>
                <w:szCs w:val="21"/>
              </w:rPr>
              <w:t>.</w:t>
            </w:r>
          </w:p>
          <w:p w14:paraId="133BD12E" w14:textId="6A8F012C" w:rsidR="66D39C4A" w:rsidRPr="00FD2AB7" w:rsidRDefault="66D39C4A" w:rsidP="66D39C4A">
            <w:pPr>
              <w:rPr>
                <w:rFonts w:ascii="VIC" w:eastAsia="Arial" w:hAnsi="VIC" w:cs="Arial"/>
                <w:color w:val="000000" w:themeColor="text1"/>
                <w:sz w:val="21"/>
                <w:szCs w:val="21"/>
                <w:lang w:val="en-GB"/>
              </w:rPr>
            </w:pPr>
          </w:p>
        </w:tc>
      </w:tr>
      <w:tr w:rsidR="66D39C4A" w:rsidRPr="00FD2AB7" w14:paraId="740CB03C"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6DE33243" w14:textId="615F41F8" w:rsidR="66D39C4A" w:rsidRPr="00FD2AB7" w:rsidRDefault="00482123" w:rsidP="66D39C4A">
            <w:pPr>
              <w:spacing w:line="240" w:lineRule="exact"/>
              <w:rPr>
                <w:rFonts w:ascii="VIC" w:eastAsia="Arial" w:hAnsi="VIC" w:cs="Arial"/>
                <w:b/>
                <w:bCs/>
                <w:color w:val="201547"/>
                <w:sz w:val="21"/>
                <w:szCs w:val="21"/>
              </w:rPr>
            </w:pPr>
            <w:r w:rsidRPr="00FD2AB7">
              <w:rPr>
                <w:rFonts w:ascii="VIC" w:hAnsi="VIC"/>
                <w:b/>
                <w:bCs/>
                <w:sz w:val="21"/>
                <w:szCs w:val="21"/>
              </w:rPr>
              <w:lastRenderedPageBreak/>
              <w:t>When mines close to Melbourne are regularly stopped, is it not time to designate mining free zones?</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44B96697" w14:textId="77777777" w:rsidR="0080729F" w:rsidRDefault="25639156" w:rsidP="1B630788">
            <w:r w:rsidRPr="27D7C2B4">
              <w:rPr>
                <w:rFonts w:ascii="VIC" w:eastAsia="Arial" w:hAnsi="VIC" w:cs="Arial"/>
                <w:color w:val="000000" w:themeColor="text1"/>
                <w:sz w:val="21"/>
                <w:szCs w:val="21"/>
              </w:rPr>
              <w:t>The Victorian Government recognises that all land is subject to competing interests from time to time, and that in such</w:t>
            </w:r>
            <w:r w:rsidR="07C8AC26" w:rsidRPr="27D7C2B4">
              <w:rPr>
                <w:rFonts w:ascii="VIC" w:eastAsia="Arial" w:hAnsi="VIC" w:cs="Arial"/>
                <w:color w:val="000000" w:themeColor="text1"/>
                <w:sz w:val="21"/>
                <w:szCs w:val="21"/>
              </w:rPr>
              <w:t xml:space="preserve"> </w:t>
            </w:r>
            <w:r w:rsidRPr="27D7C2B4">
              <w:rPr>
                <w:rFonts w:ascii="VIC" w:eastAsia="Arial" w:hAnsi="VIC" w:cs="Arial"/>
                <w:color w:val="000000" w:themeColor="text1"/>
                <w:sz w:val="21"/>
                <w:szCs w:val="21"/>
              </w:rPr>
              <w:t>instances</w:t>
            </w:r>
            <w:r w:rsidR="75D028B6" w:rsidRPr="27D7C2B4">
              <w:rPr>
                <w:rFonts w:ascii="VIC" w:eastAsia="Arial" w:hAnsi="VIC" w:cs="Arial"/>
                <w:color w:val="000000" w:themeColor="text1"/>
                <w:sz w:val="21"/>
                <w:szCs w:val="21"/>
              </w:rPr>
              <w:t>,</w:t>
            </w:r>
            <w:r w:rsidRPr="27D7C2B4">
              <w:rPr>
                <w:rFonts w:ascii="VIC" w:eastAsia="Arial" w:hAnsi="VIC" w:cs="Arial"/>
                <w:color w:val="000000" w:themeColor="text1"/>
                <w:sz w:val="21"/>
                <w:szCs w:val="21"/>
              </w:rPr>
              <w:t xml:space="preserve"> not all parties will be able to get exactly what they want.</w:t>
            </w:r>
          </w:p>
          <w:p w14:paraId="109B9AEE" w14:textId="77777777" w:rsidR="0080729F" w:rsidRDefault="25639156" w:rsidP="1B630788">
            <w:r w:rsidRPr="27D7C2B4">
              <w:rPr>
                <w:rFonts w:ascii="VIC" w:eastAsia="Arial" w:hAnsi="VIC" w:cs="Arial"/>
                <w:color w:val="000000" w:themeColor="text1"/>
                <w:sz w:val="21"/>
                <w:szCs w:val="21"/>
              </w:rPr>
              <w:t>Land planning and management is about achieving the fairest outcome possible</w:t>
            </w:r>
            <w:r w:rsidR="56899B9D" w:rsidRPr="27D7C2B4">
              <w:rPr>
                <w:rFonts w:ascii="VIC" w:eastAsia="Arial" w:hAnsi="VIC" w:cs="Arial"/>
                <w:color w:val="000000" w:themeColor="text1"/>
                <w:sz w:val="21"/>
                <w:szCs w:val="21"/>
              </w:rPr>
              <w:t>,</w:t>
            </w:r>
            <w:r w:rsidRPr="27D7C2B4">
              <w:rPr>
                <w:rFonts w:ascii="VIC" w:eastAsia="Arial" w:hAnsi="VIC" w:cs="Arial"/>
                <w:color w:val="000000" w:themeColor="text1"/>
                <w:sz w:val="21"/>
                <w:szCs w:val="21"/>
              </w:rPr>
              <w:t xml:space="preserve"> considering the competing interests involved</w:t>
            </w:r>
            <w:r w:rsidR="6A011C86" w:rsidRPr="27D7C2B4">
              <w:rPr>
                <w:rFonts w:ascii="VIC" w:eastAsia="Arial" w:hAnsi="VIC" w:cs="Arial"/>
                <w:color w:val="000000" w:themeColor="text1"/>
                <w:sz w:val="21"/>
                <w:szCs w:val="21"/>
              </w:rPr>
              <w:t xml:space="preserve"> and the potential in some cases for multiple uses of the same land over time.</w:t>
            </w:r>
            <w:r w:rsidRPr="27D7C2B4">
              <w:rPr>
                <w:rFonts w:ascii="VIC" w:eastAsia="Arial" w:hAnsi="VIC" w:cs="Arial"/>
                <w:color w:val="000000" w:themeColor="text1"/>
                <w:sz w:val="21"/>
                <w:szCs w:val="21"/>
              </w:rPr>
              <w:t xml:space="preserve"> This is </w:t>
            </w:r>
            <w:r w:rsidR="00D13A34" w:rsidRPr="27D7C2B4">
              <w:rPr>
                <w:rFonts w:ascii="VIC" w:eastAsia="Arial" w:hAnsi="VIC" w:cs="Arial"/>
                <w:color w:val="000000" w:themeColor="text1"/>
                <w:sz w:val="21"/>
                <w:szCs w:val="21"/>
              </w:rPr>
              <w:t xml:space="preserve">the reason why </w:t>
            </w:r>
            <w:r w:rsidRPr="27D7C2B4">
              <w:rPr>
                <w:rFonts w:ascii="VIC" w:eastAsia="Arial" w:hAnsi="VIC" w:cs="Arial"/>
                <w:color w:val="000000" w:themeColor="text1"/>
                <w:sz w:val="21"/>
                <w:szCs w:val="21"/>
              </w:rPr>
              <w:t>the State has robust laws to govern land management and planning.</w:t>
            </w:r>
          </w:p>
          <w:p w14:paraId="16CF0417" w14:textId="3C9362D2" w:rsidR="25639156" w:rsidRPr="00FD2AB7" w:rsidRDefault="4A096CCD" w:rsidP="1B630788">
            <w:pPr>
              <w:rPr>
                <w:rFonts w:ascii="VIC" w:eastAsia="Arial" w:hAnsi="VIC" w:cs="Arial"/>
                <w:color w:val="000000" w:themeColor="text1"/>
                <w:sz w:val="21"/>
                <w:szCs w:val="21"/>
                <w:lang w:val="en-US"/>
              </w:rPr>
            </w:pPr>
            <w:r w:rsidRPr="27D7C2B4">
              <w:rPr>
                <w:rFonts w:ascii="VIC" w:eastAsia="VIC" w:hAnsi="VIC" w:cs="VIC"/>
                <w:sz w:val="21"/>
                <w:szCs w:val="21"/>
              </w:rPr>
              <w:t>Minerals</w:t>
            </w:r>
            <w:r w:rsidR="57C99540" w:rsidRPr="27D7C2B4">
              <w:rPr>
                <w:rFonts w:ascii="VIC" w:eastAsia="VIC" w:hAnsi="VIC" w:cs="VIC"/>
                <w:sz w:val="21"/>
                <w:szCs w:val="21"/>
              </w:rPr>
              <w:t xml:space="preserve"> </w:t>
            </w:r>
            <w:r w:rsidR="33E1B10D" w:rsidRPr="27D7C2B4">
              <w:rPr>
                <w:rFonts w:ascii="VIC" w:eastAsia="VIC" w:hAnsi="VIC" w:cs="VIC"/>
                <w:sz w:val="21"/>
                <w:szCs w:val="21"/>
              </w:rPr>
              <w:t>e</w:t>
            </w:r>
            <w:r w:rsidR="25639156" w:rsidRPr="27D7C2B4">
              <w:rPr>
                <w:rFonts w:ascii="VIC" w:eastAsia="Arial" w:hAnsi="VIC" w:cs="Arial"/>
                <w:color w:val="000000" w:themeColor="text1"/>
                <w:sz w:val="21"/>
                <w:szCs w:val="21"/>
              </w:rPr>
              <w:t>xplorers confine their activities to areas which are prospective for minerals. That is, in areas where the geology suggests th</w:t>
            </w:r>
            <w:r w:rsidR="2F07A17D" w:rsidRPr="27D7C2B4">
              <w:rPr>
                <w:rFonts w:ascii="VIC" w:eastAsia="Arial" w:hAnsi="VIC" w:cs="Arial"/>
                <w:color w:val="000000" w:themeColor="text1"/>
                <w:sz w:val="21"/>
                <w:szCs w:val="21"/>
              </w:rPr>
              <w:t>at there may be</w:t>
            </w:r>
            <w:r w:rsidR="00ED254F">
              <w:rPr>
                <w:rFonts w:ascii="VIC" w:eastAsia="Arial" w:hAnsi="VIC" w:cs="Arial"/>
                <w:color w:val="000000" w:themeColor="text1"/>
                <w:sz w:val="21"/>
                <w:szCs w:val="21"/>
              </w:rPr>
              <w:t xml:space="preserve"> the</w:t>
            </w:r>
            <w:r w:rsidR="0019137E" w:rsidRPr="27D7C2B4">
              <w:rPr>
                <w:rFonts w:ascii="VIC" w:eastAsia="Arial" w:hAnsi="VIC" w:cs="Arial"/>
                <w:color w:val="000000" w:themeColor="text1"/>
                <w:sz w:val="21"/>
                <w:szCs w:val="21"/>
              </w:rPr>
              <w:t xml:space="preserve"> presence</w:t>
            </w:r>
            <w:r w:rsidR="25639156" w:rsidRPr="27D7C2B4">
              <w:rPr>
                <w:rFonts w:ascii="VIC" w:eastAsia="Arial" w:hAnsi="VIC" w:cs="Arial"/>
                <w:color w:val="000000" w:themeColor="text1"/>
                <w:sz w:val="21"/>
                <w:szCs w:val="21"/>
              </w:rPr>
              <w:t xml:space="preserve"> of </w:t>
            </w:r>
            <w:r w:rsidR="16CBF05B" w:rsidRPr="27D7C2B4">
              <w:rPr>
                <w:rFonts w:ascii="VIC" w:eastAsia="Arial" w:hAnsi="VIC" w:cs="Arial"/>
                <w:color w:val="000000" w:themeColor="text1"/>
                <w:sz w:val="21"/>
                <w:szCs w:val="21"/>
              </w:rPr>
              <w:t xml:space="preserve">valuable </w:t>
            </w:r>
            <w:r w:rsidR="25639156" w:rsidRPr="27D7C2B4">
              <w:rPr>
                <w:rFonts w:ascii="VIC" w:eastAsia="Arial" w:hAnsi="VIC" w:cs="Arial"/>
                <w:color w:val="000000" w:themeColor="text1"/>
                <w:sz w:val="21"/>
                <w:szCs w:val="21"/>
              </w:rPr>
              <w:t>minerals</w:t>
            </w:r>
            <w:r w:rsidR="00ED254F">
              <w:rPr>
                <w:rFonts w:ascii="VIC" w:eastAsia="Arial" w:hAnsi="VIC" w:cs="Arial"/>
                <w:color w:val="000000" w:themeColor="text1"/>
                <w:sz w:val="21"/>
                <w:szCs w:val="21"/>
              </w:rPr>
              <w:t xml:space="preserve"> </w:t>
            </w:r>
            <w:r w:rsidR="5049F50B" w:rsidRPr="27D7C2B4">
              <w:rPr>
                <w:rFonts w:ascii="VIC" w:eastAsia="Arial" w:hAnsi="VIC" w:cs="Arial"/>
                <w:color w:val="000000" w:themeColor="text1"/>
                <w:sz w:val="21"/>
                <w:szCs w:val="21"/>
              </w:rPr>
              <w:t>(such as gold, copper or other metals).</w:t>
            </w:r>
          </w:p>
          <w:p w14:paraId="7D703E75" w14:textId="77777777" w:rsidR="0080729F" w:rsidRDefault="25639156" w:rsidP="66D39C4A">
            <w:r w:rsidRPr="27D7C2B4">
              <w:rPr>
                <w:rFonts w:ascii="VIC" w:eastAsia="Arial" w:hAnsi="VIC" w:cs="Arial"/>
                <w:color w:val="000000" w:themeColor="text1"/>
                <w:sz w:val="21"/>
                <w:szCs w:val="21"/>
              </w:rPr>
              <w:t>The growth of Melbourne and many regional towns arose from the discovery of gold in the 1850s. Its economic and cultural impact shaped the future of Victoria.</w:t>
            </w:r>
            <w:r w:rsidR="6C1C5203" w:rsidRPr="27D7C2B4">
              <w:rPr>
                <w:rFonts w:ascii="VIC" w:eastAsia="Arial" w:hAnsi="VIC" w:cs="Arial"/>
                <w:color w:val="000000" w:themeColor="text1"/>
                <w:sz w:val="21"/>
                <w:szCs w:val="21"/>
              </w:rPr>
              <w:t xml:space="preserve"> </w:t>
            </w:r>
          </w:p>
          <w:p w14:paraId="155AB425" w14:textId="08E2BCC3" w:rsidR="66D39C4A" w:rsidRPr="00E760AD" w:rsidRDefault="6C1C5203" w:rsidP="66D39C4A">
            <w:pPr>
              <w:rPr>
                <w:rFonts w:ascii="VIC" w:eastAsia="Arial" w:hAnsi="VIC" w:cs="Arial"/>
                <w:color w:val="000000" w:themeColor="text1"/>
                <w:sz w:val="21"/>
                <w:szCs w:val="21"/>
                <w:lang w:val="en-US"/>
              </w:rPr>
            </w:pPr>
            <w:r w:rsidRPr="27D7C2B4">
              <w:rPr>
                <w:rFonts w:ascii="VIC" w:eastAsia="Arial" w:hAnsi="VIC" w:cs="Arial"/>
                <w:color w:val="000000" w:themeColor="text1"/>
                <w:sz w:val="21"/>
                <w:szCs w:val="21"/>
              </w:rPr>
              <w:t xml:space="preserve">All Victorians </w:t>
            </w:r>
            <w:r w:rsidR="1997DCCC" w:rsidRPr="27D7C2B4">
              <w:rPr>
                <w:rFonts w:ascii="VIC" w:eastAsia="Arial" w:hAnsi="VIC" w:cs="Arial"/>
                <w:color w:val="000000" w:themeColor="text1"/>
                <w:sz w:val="21"/>
                <w:szCs w:val="21"/>
              </w:rPr>
              <w:t xml:space="preserve">continue to </w:t>
            </w:r>
            <w:r w:rsidRPr="27D7C2B4">
              <w:rPr>
                <w:rFonts w:ascii="VIC" w:eastAsia="Arial" w:hAnsi="VIC" w:cs="Arial"/>
                <w:color w:val="000000" w:themeColor="text1"/>
                <w:sz w:val="21"/>
                <w:szCs w:val="21"/>
              </w:rPr>
              <w:t>benefit from mining</w:t>
            </w:r>
            <w:r w:rsidR="7B8F4082" w:rsidRPr="27D7C2B4">
              <w:rPr>
                <w:rFonts w:ascii="VIC" w:eastAsia="Arial" w:hAnsi="VIC" w:cs="Arial"/>
                <w:color w:val="000000" w:themeColor="text1"/>
                <w:sz w:val="21"/>
                <w:szCs w:val="21"/>
              </w:rPr>
              <w:t xml:space="preserve"> in some way (</w:t>
            </w:r>
            <w:r w:rsidRPr="27D7C2B4">
              <w:rPr>
                <w:rFonts w:ascii="VIC" w:eastAsia="Arial" w:hAnsi="VIC" w:cs="Arial"/>
                <w:color w:val="000000" w:themeColor="text1"/>
                <w:sz w:val="21"/>
                <w:szCs w:val="21"/>
              </w:rPr>
              <w:t>including mining in Victoria</w:t>
            </w:r>
            <w:r w:rsidR="601151E0" w:rsidRPr="27D7C2B4">
              <w:rPr>
                <w:rFonts w:ascii="VIC" w:eastAsia="Arial" w:hAnsi="VIC" w:cs="Arial"/>
                <w:color w:val="000000" w:themeColor="text1"/>
                <w:sz w:val="21"/>
                <w:szCs w:val="21"/>
              </w:rPr>
              <w:t>)</w:t>
            </w:r>
            <w:r w:rsidR="2CC30E2E" w:rsidRPr="27D7C2B4">
              <w:rPr>
                <w:rFonts w:ascii="VIC" w:eastAsia="Arial" w:hAnsi="VIC" w:cs="Arial"/>
                <w:color w:val="000000" w:themeColor="text1"/>
                <w:sz w:val="21"/>
                <w:szCs w:val="21"/>
              </w:rPr>
              <w:t>, with items that we commonly use every</w:t>
            </w:r>
            <w:r w:rsidR="16100444" w:rsidRPr="27D7C2B4">
              <w:rPr>
                <w:rFonts w:ascii="VIC" w:eastAsia="Arial" w:hAnsi="VIC" w:cs="Arial"/>
                <w:color w:val="000000" w:themeColor="text1"/>
                <w:sz w:val="21"/>
                <w:szCs w:val="21"/>
              </w:rPr>
              <w:t xml:space="preserve"> day </w:t>
            </w:r>
            <w:r w:rsidR="7B97C772" w:rsidRPr="27D7C2B4">
              <w:rPr>
                <w:rFonts w:ascii="VIC" w:eastAsia="Arial" w:hAnsi="VIC" w:cs="Arial"/>
                <w:color w:val="000000" w:themeColor="text1"/>
                <w:sz w:val="21"/>
                <w:szCs w:val="21"/>
              </w:rPr>
              <w:t xml:space="preserve">such as computers, mobile phones and other electronics </w:t>
            </w:r>
            <w:r w:rsidR="4458839A" w:rsidRPr="27D7C2B4">
              <w:rPr>
                <w:rFonts w:ascii="VIC" w:eastAsia="Arial" w:hAnsi="VIC" w:cs="Arial"/>
                <w:color w:val="000000" w:themeColor="text1"/>
                <w:sz w:val="21"/>
                <w:szCs w:val="21"/>
              </w:rPr>
              <w:t xml:space="preserve">being made from raw materials that </w:t>
            </w:r>
            <w:r w:rsidR="16100444" w:rsidRPr="27D7C2B4">
              <w:rPr>
                <w:rFonts w:ascii="VIC" w:eastAsia="Arial" w:hAnsi="VIC" w:cs="Arial"/>
                <w:color w:val="000000" w:themeColor="text1"/>
                <w:sz w:val="21"/>
                <w:szCs w:val="21"/>
              </w:rPr>
              <w:t>deriv</w:t>
            </w:r>
            <w:r w:rsidR="43DFE0B3" w:rsidRPr="27D7C2B4">
              <w:rPr>
                <w:rFonts w:ascii="VIC" w:eastAsia="Arial" w:hAnsi="VIC" w:cs="Arial"/>
                <w:color w:val="000000" w:themeColor="text1"/>
                <w:sz w:val="21"/>
                <w:szCs w:val="21"/>
              </w:rPr>
              <w:t>e</w:t>
            </w:r>
            <w:r w:rsidR="16100444" w:rsidRPr="27D7C2B4">
              <w:rPr>
                <w:rFonts w:ascii="VIC" w:eastAsia="Arial" w:hAnsi="VIC" w:cs="Arial"/>
                <w:color w:val="000000" w:themeColor="text1"/>
                <w:sz w:val="21"/>
                <w:szCs w:val="21"/>
              </w:rPr>
              <w:t xml:space="preserve"> from </w:t>
            </w:r>
            <w:r w:rsidR="164479F1" w:rsidRPr="27D7C2B4">
              <w:rPr>
                <w:rFonts w:ascii="VIC" w:eastAsia="Arial" w:hAnsi="VIC" w:cs="Arial"/>
                <w:color w:val="000000" w:themeColor="text1"/>
                <w:sz w:val="21"/>
                <w:szCs w:val="21"/>
              </w:rPr>
              <w:t xml:space="preserve">mining. </w:t>
            </w:r>
            <w:r w:rsidR="16100444" w:rsidRPr="27D7C2B4">
              <w:rPr>
                <w:rFonts w:ascii="VIC" w:eastAsia="Arial" w:hAnsi="VIC" w:cs="Arial"/>
                <w:color w:val="000000" w:themeColor="text1"/>
                <w:sz w:val="21"/>
                <w:szCs w:val="21"/>
              </w:rPr>
              <w:t xml:space="preserve"> </w:t>
            </w:r>
            <w:r w:rsidR="53E1A529" w:rsidRPr="27D7C2B4">
              <w:rPr>
                <w:rFonts w:ascii="VIC" w:eastAsia="Arial" w:hAnsi="VIC" w:cs="Arial"/>
                <w:color w:val="000000" w:themeColor="text1"/>
                <w:sz w:val="21"/>
                <w:szCs w:val="21"/>
              </w:rPr>
              <w:t xml:space="preserve"> </w:t>
            </w:r>
            <w:r w:rsidR="337E9B19" w:rsidRPr="27D7C2B4">
              <w:rPr>
                <w:rFonts w:ascii="VIC" w:eastAsia="Arial" w:hAnsi="VIC" w:cs="Arial"/>
                <w:color w:val="000000" w:themeColor="text1"/>
                <w:sz w:val="21"/>
                <w:szCs w:val="21"/>
              </w:rPr>
              <w:t>Raw materials from mining are</w:t>
            </w:r>
            <w:r w:rsidRPr="27D7C2B4">
              <w:rPr>
                <w:rFonts w:ascii="VIC" w:eastAsia="Arial" w:hAnsi="VIC" w:cs="Arial"/>
                <w:color w:val="000000" w:themeColor="text1"/>
                <w:sz w:val="21"/>
                <w:szCs w:val="21"/>
              </w:rPr>
              <w:t xml:space="preserve"> vital for all aspects of modern living</w:t>
            </w:r>
            <w:r w:rsidR="549EA2BB" w:rsidRPr="27D7C2B4">
              <w:rPr>
                <w:rFonts w:ascii="VIC" w:eastAsia="Arial" w:hAnsi="VIC" w:cs="Arial"/>
                <w:color w:val="000000" w:themeColor="text1"/>
                <w:sz w:val="21"/>
                <w:szCs w:val="21"/>
              </w:rPr>
              <w:t xml:space="preserve">, and </w:t>
            </w:r>
            <w:r w:rsidR="03AF27CD" w:rsidRPr="27D7C2B4">
              <w:rPr>
                <w:rFonts w:ascii="VIC" w:eastAsia="Arial" w:hAnsi="VIC" w:cs="Arial"/>
                <w:color w:val="000000" w:themeColor="text1"/>
                <w:sz w:val="21"/>
                <w:szCs w:val="21"/>
              </w:rPr>
              <w:t xml:space="preserve">mining in Victoria additionally provides </w:t>
            </w:r>
            <w:r w:rsidR="549EA2BB" w:rsidRPr="27D7C2B4">
              <w:rPr>
                <w:rFonts w:ascii="VIC" w:eastAsia="Arial" w:hAnsi="VIC" w:cs="Arial"/>
                <w:color w:val="000000" w:themeColor="text1"/>
                <w:sz w:val="21"/>
                <w:szCs w:val="21"/>
              </w:rPr>
              <w:t>royalties</w:t>
            </w:r>
            <w:r w:rsidR="00BF777D" w:rsidRPr="27D7C2B4">
              <w:rPr>
                <w:rFonts w:ascii="VIC" w:eastAsia="Arial" w:hAnsi="VIC" w:cs="Arial"/>
                <w:color w:val="000000" w:themeColor="text1"/>
                <w:sz w:val="21"/>
                <w:szCs w:val="21"/>
              </w:rPr>
              <w:t>, jobs</w:t>
            </w:r>
            <w:r w:rsidR="549EA2BB" w:rsidRPr="27D7C2B4">
              <w:rPr>
                <w:rFonts w:ascii="VIC" w:eastAsia="Arial" w:hAnsi="VIC" w:cs="Arial"/>
                <w:color w:val="000000" w:themeColor="text1"/>
                <w:sz w:val="21"/>
                <w:szCs w:val="21"/>
              </w:rPr>
              <w:t xml:space="preserve"> and income for Victorian communities</w:t>
            </w:r>
            <w:r w:rsidR="4D14626E" w:rsidRPr="27D7C2B4">
              <w:rPr>
                <w:rFonts w:ascii="VIC" w:eastAsia="Arial" w:hAnsi="VIC" w:cs="Arial"/>
                <w:color w:val="000000" w:themeColor="text1"/>
                <w:sz w:val="21"/>
                <w:szCs w:val="21"/>
              </w:rPr>
              <w:t>, particularly in regional areas.</w:t>
            </w:r>
          </w:p>
        </w:tc>
      </w:tr>
      <w:tr w:rsidR="66D39C4A" w:rsidRPr="00FD2AB7" w14:paraId="0B70231B"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09EB0352" w14:textId="7E7669C3" w:rsidR="06870CDE" w:rsidRPr="00FD2AB7" w:rsidRDefault="06870CDE" w:rsidP="66D39C4A">
            <w:pPr>
              <w:spacing w:line="240" w:lineRule="exact"/>
              <w:rPr>
                <w:rFonts w:ascii="VIC" w:eastAsia="Arial" w:hAnsi="VIC" w:cs="Arial"/>
                <w:b/>
                <w:bCs/>
                <w:sz w:val="21"/>
                <w:szCs w:val="21"/>
                <w:lang w:val="en-US"/>
              </w:rPr>
            </w:pPr>
            <w:r w:rsidRPr="00FD2AB7">
              <w:rPr>
                <w:rFonts w:ascii="VIC" w:eastAsia="Arial" w:hAnsi="VIC" w:cs="Arial"/>
                <w:b/>
                <w:bCs/>
                <w:color w:val="201547"/>
                <w:sz w:val="21"/>
                <w:szCs w:val="21"/>
              </w:rPr>
              <w:t xml:space="preserve">How will minerals exploration in this area affect the </w:t>
            </w:r>
            <w:proofErr w:type="spellStart"/>
            <w:r w:rsidRPr="00FD2AB7">
              <w:rPr>
                <w:rFonts w:ascii="VIC" w:eastAsia="Arial" w:hAnsi="VIC" w:cs="Arial"/>
                <w:b/>
                <w:bCs/>
                <w:color w:val="201547"/>
                <w:sz w:val="21"/>
                <w:szCs w:val="21"/>
              </w:rPr>
              <w:t>Dja</w:t>
            </w:r>
            <w:proofErr w:type="spellEnd"/>
            <w:r w:rsidRPr="00FD2AB7">
              <w:rPr>
                <w:rFonts w:ascii="VIC" w:eastAsia="Arial" w:hAnsi="VIC" w:cs="Arial"/>
                <w:b/>
                <w:bCs/>
                <w:color w:val="201547"/>
                <w:sz w:val="21"/>
                <w:szCs w:val="21"/>
              </w:rPr>
              <w:t xml:space="preserve"> </w:t>
            </w:r>
            <w:proofErr w:type="spellStart"/>
            <w:r w:rsidRPr="00FD2AB7">
              <w:rPr>
                <w:rFonts w:ascii="VIC" w:eastAsia="Arial" w:hAnsi="VIC" w:cs="Arial"/>
                <w:b/>
                <w:bCs/>
                <w:color w:val="201547"/>
                <w:sz w:val="21"/>
                <w:szCs w:val="21"/>
              </w:rPr>
              <w:t>Dja</w:t>
            </w:r>
            <w:proofErr w:type="spellEnd"/>
            <w:r w:rsidRPr="00FD2AB7">
              <w:rPr>
                <w:rFonts w:ascii="VIC" w:eastAsia="Arial" w:hAnsi="VIC" w:cs="Arial"/>
                <w:b/>
                <w:bCs/>
                <w:color w:val="201547"/>
                <w:sz w:val="21"/>
                <w:szCs w:val="21"/>
              </w:rPr>
              <w:t xml:space="preserve"> Wurrung? </w:t>
            </w:r>
          </w:p>
          <w:p w14:paraId="083FC2D5" w14:textId="4BC4EC09" w:rsidR="66D39C4A" w:rsidRPr="00FD2AB7" w:rsidRDefault="66D39C4A" w:rsidP="66D39C4A">
            <w:pPr>
              <w:spacing w:line="240" w:lineRule="exact"/>
              <w:rPr>
                <w:rFonts w:ascii="VIC" w:eastAsia="Arial" w:hAnsi="VIC" w:cs="Arial"/>
                <w:b/>
                <w:bCs/>
                <w:sz w:val="21"/>
                <w:szCs w:val="21"/>
              </w:rPr>
            </w:pPr>
          </w:p>
          <w:p w14:paraId="64782F52" w14:textId="4052C183" w:rsidR="06870CDE" w:rsidRPr="00FD2AB7" w:rsidRDefault="06870CDE" w:rsidP="66D39C4A">
            <w:pPr>
              <w:spacing w:line="240" w:lineRule="exact"/>
              <w:rPr>
                <w:rFonts w:ascii="VIC" w:hAnsi="VIC"/>
                <w:b/>
                <w:bCs/>
                <w:sz w:val="21"/>
                <w:szCs w:val="21"/>
              </w:rPr>
            </w:pPr>
            <w:r w:rsidRPr="00FD2AB7">
              <w:rPr>
                <w:rFonts w:ascii="VIC" w:eastAsia="Arial" w:hAnsi="VIC" w:cs="Arial"/>
                <w:b/>
                <w:bCs/>
                <w:color w:val="201547"/>
                <w:sz w:val="21"/>
                <w:szCs w:val="21"/>
              </w:rPr>
              <w:lastRenderedPageBreak/>
              <w:t>What opportunities will this create for community?</w:t>
            </w:r>
          </w:p>
          <w:p w14:paraId="35E7F4DB" w14:textId="1BB42F0D" w:rsidR="66D39C4A" w:rsidRPr="00FD2AB7" w:rsidRDefault="66D39C4A" w:rsidP="66D39C4A">
            <w:pPr>
              <w:spacing w:line="240" w:lineRule="exact"/>
              <w:rPr>
                <w:rFonts w:ascii="VIC" w:eastAsia="Arial" w:hAnsi="VIC" w:cs="Arial"/>
                <w:b/>
                <w:bCs/>
                <w:color w:val="201547"/>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A924DCF" w14:textId="77777777" w:rsidR="0080729F" w:rsidRDefault="06870CDE" w:rsidP="6C587283">
            <w:r w:rsidRPr="6C587283">
              <w:rPr>
                <w:rFonts w:ascii="VIC" w:eastAsia="Arial" w:hAnsi="VIC" w:cs="Arial"/>
                <w:color w:val="000000" w:themeColor="text1"/>
                <w:sz w:val="21"/>
                <w:szCs w:val="21"/>
              </w:rPr>
              <w:lastRenderedPageBreak/>
              <w:t xml:space="preserve">Prior to a licence being granted, Earth Resources Regulation must resolve future acts under the </w:t>
            </w:r>
            <w:r w:rsidRPr="6C587283">
              <w:rPr>
                <w:rFonts w:ascii="VIC" w:eastAsia="Arial" w:hAnsi="VIC" w:cs="Arial"/>
                <w:i/>
                <w:iCs/>
                <w:color w:val="000000" w:themeColor="text1"/>
                <w:sz w:val="21"/>
                <w:szCs w:val="21"/>
              </w:rPr>
              <w:t>Commonwealth Native Title Act</w:t>
            </w:r>
            <w:r w:rsidRPr="6C587283">
              <w:rPr>
                <w:rFonts w:ascii="VIC" w:eastAsia="Arial" w:hAnsi="VIC" w:cs="Arial"/>
                <w:color w:val="000000" w:themeColor="text1"/>
                <w:sz w:val="21"/>
                <w:szCs w:val="21"/>
              </w:rPr>
              <w:t xml:space="preserve">. </w:t>
            </w:r>
          </w:p>
          <w:p w14:paraId="5444E4D2" w14:textId="77777777" w:rsidR="0080729F" w:rsidRDefault="007B37C7" w:rsidP="6C587283">
            <w:r w:rsidRPr="6C587283">
              <w:rPr>
                <w:rFonts w:ascii="VIC" w:eastAsia="Arial" w:hAnsi="VIC" w:cs="Arial"/>
                <w:color w:val="000000" w:themeColor="text1"/>
                <w:sz w:val="21"/>
                <w:szCs w:val="21"/>
              </w:rPr>
              <w:lastRenderedPageBreak/>
              <w:t xml:space="preserve">The </w:t>
            </w:r>
            <w:proofErr w:type="spellStart"/>
            <w:r w:rsidRPr="6C587283">
              <w:rPr>
                <w:rFonts w:ascii="VIC" w:eastAsia="Arial" w:hAnsi="VIC" w:cs="Arial"/>
                <w:color w:val="000000" w:themeColor="text1"/>
                <w:sz w:val="21"/>
                <w:szCs w:val="21"/>
              </w:rPr>
              <w:t>Dja</w:t>
            </w:r>
            <w:proofErr w:type="spellEnd"/>
            <w:r w:rsidRPr="6C587283">
              <w:rPr>
                <w:rFonts w:ascii="VIC" w:eastAsia="Arial" w:hAnsi="VIC" w:cs="Arial"/>
                <w:color w:val="000000" w:themeColor="text1"/>
                <w:sz w:val="21"/>
                <w:szCs w:val="21"/>
              </w:rPr>
              <w:t xml:space="preserve"> </w:t>
            </w:r>
            <w:proofErr w:type="spellStart"/>
            <w:r w:rsidRPr="6C587283">
              <w:rPr>
                <w:rFonts w:ascii="VIC" w:eastAsia="Arial" w:hAnsi="VIC" w:cs="Arial"/>
                <w:color w:val="000000" w:themeColor="text1"/>
                <w:sz w:val="21"/>
                <w:szCs w:val="21"/>
              </w:rPr>
              <w:t>Dja</w:t>
            </w:r>
            <w:proofErr w:type="spellEnd"/>
            <w:r w:rsidRPr="6C587283">
              <w:rPr>
                <w:rFonts w:ascii="VIC" w:eastAsia="Arial" w:hAnsi="VIC" w:cs="Arial"/>
                <w:color w:val="000000" w:themeColor="text1"/>
                <w:sz w:val="21"/>
                <w:szCs w:val="21"/>
              </w:rPr>
              <w:t xml:space="preserve"> Wurrung </w:t>
            </w:r>
            <w:r w:rsidR="005F652B">
              <w:rPr>
                <w:rFonts w:ascii="VIC" w:eastAsia="Arial" w:hAnsi="VIC" w:cs="Arial"/>
                <w:color w:val="000000" w:themeColor="text1"/>
                <w:sz w:val="21"/>
                <w:szCs w:val="21"/>
              </w:rPr>
              <w:t xml:space="preserve">Clans </w:t>
            </w:r>
            <w:r w:rsidRPr="6C587283">
              <w:rPr>
                <w:rFonts w:ascii="VIC" w:eastAsia="Arial" w:hAnsi="VIC" w:cs="Arial"/>
                <w:color w:val="000000" w:themeColor="text1"/>
                <w:sz w:val="21"/>
                <w:szCs w:val="21"/>
              </w:rPr>
              <w:t xml:space="preserve">have entered into a Recognition and Settlement Agreement with the State of Victoria under the </w:t>
            </w:r>
            <w:r w:rsidRPr="6C587283">
              <w:rPr>
                <w:rFonts w:ascii="VIC" w:eastAsia="Arial" w:hAnsi="VIC" w:cs="Arial"/>
                <w:i/>
                <w:iCs/>
                <w:color w:val="000000" w:themeColor="text1"/>
                <w:sz w:val="21"/>
                <w:szCs w:val="21"/>
              </w:rPr>
              <w:t>Traditional Owner Settlement Act 2010</w:t>
            </w:r>
            <w:r w:rsidR="00135B0F" w:rsidRPr="6C587283">
              <w:rPr>
                <w:rFonts w:ascii="VIC" w:eastAsia="Arial" w:hAnsi="VIC" w:cs="Arial"/>
                <w:i/>
                <w:iCs/>
                <w:color w:val="000000" w:themeColor="text1"/>
                <w:sz w:val="21"/>
                <w:szCs w:val="21"/>
              </w:rPr>
              <w:t>.</w:t>
            </w:r>
            <w:r w:rsidR="00135B0F" w:rsidRPr="6C587283">
              <w:rPr>
                <w:rFonts w:ascii="VIC" w:eastAsia="Arial" w:hAnsi="VIC" w:cs="Arial"/>
                <w:color w:val="000000" w:themeColor="text1"/>
                <w:sz w:val="21"/>
                <w:szCs w:val="21"/>
              </w:rPr>
              <w:t xml:space="preserve"> The Land Use Activity Agreement </w:t>
            </w:r>
            <w:r w:rsidR="002B0FA3" w:rsidRPr="6C587283">
              <w:rPr>
                <w:rFonts w:ascii="VIC" w:eastAsia="Arial" w:hAnsi="VIC" w:cs="Arial"/>
                <w:color w:val="000000" w:themeColor="text1"/>
                <w:sz w:val="21"/>
                <w:szCs w:val="21"/>
              </w:rPr>
              <w:t xml:space="preserve">(LUAA) </w:t>
            </w:r>
            <w:r w:rsidR="00135B0F" w:rsidRPr="6C587283">
              <w:rPr>
                <w:rFonts w:ascii="VIC" w:eastAsia="Arial" w:hAnsi="VIC" w:cs="Arial"/>
                <w:color w:val="000000" w:themeColor="text1"/>
                <w:sz w:val="21"/>
                <w:szCs w:val="21"/>
              </w:rPr>
              <w:t>under that</w:t>
            </w:r>
            <w:r w:rsidR="004A75A7" w:rsidRPr="6C587283">
              <w:rPr>
                <w:rFonts w:ascii="VIC" w:eastAsia="Arial" w:hAnsi="VIC" w:cs="Arial"/>
                <w:color w:val="000000" w:themeColor="text1"/>
                <w:sz w:val="21"/>
                <w:szCs w:val="21"/>
              </w:rPr>
              <w:t xml:space="preserve"> Act </w:t>
            </w:r>
            <w:r w:rsidR="00101A85" w:rsidRPr="6C587283">
              <w:rPr>
                <w:rFonts w:ascii="VIC" w:eastAsia="Arial" w:hAnsi="VIC" w:cs="Arial"/>
                <w:color w:val="000000" w:themeColor="text1"/>
                <w:sz w:val="21"/>
                <w:szCs w:val="21"/>
              </w:rPr>
              <w:t xml:space="preserve">provides the framework for </w:t>
            </w:r>
            <w:r w:rsidR="00A178D2" w:rsidRPr="6C587283">
              <w:rPr>
                <w:rFonts w:ascii="VIC" w:eastAsia="Arial" w:hAnsi="VIC" w:cs="Arial"/>
                <w:color w:val="000000" w:themeColor="text1"/>
                <w:sz w:val="21"/>
                <w:szCs w:val="21"/>
              </w:rPr>
              <w:t>resolving future acts</w:t>
            </w:r>
            <w:r w:rsidR="004A75A7" w:rsidRPr="6C587283">
              <w:rPr>
                <w:rFonts w:ascii="VIC" w:eastAsia="Arial" w:hAnsi="VIC" w:cs="Arial"/>
                <w:color w:val="000000" w:themeColor="text1"/>
                <w:sz w:val="21"/>
                <w:szCs w:val="21"/>
              </w:rPr>
              <w:t xml:space="preserve"> </w:t>
            </w:r>
            <w:r w:rsidR="00081548" w:rsidRPr="6C587283">
              <w:rPr>
                <w:rFonts w:ascii="VIC" w:eastAsia="Arial" w:hAnsi="VIC" w:cs="Arial"/>
                <w:color w:val="000000" w:themeColor="text1"/>
                <w:sz w:val="21"/>
                <w:szCs w:val="21"/>
              </w:rPr>
              <w:t xml:space="preserve">on </w:t>
            </w:r>
            <w:proofErr w:type="spellStart"/>
            <w:r w:rsidR="00081548" w:rsidRPr="6C587283">
              <w:rPr>
                <w:rFonts w:ascii="VIC" w:eastAsia="Arial" w:hAnsi="VIC" w:cs="Arial"/>
                <w:color w:val="000000" w:themeColor="text1"/>
                <w:sz w:val="21"/>
                <w:szCs w:val="21"/>
              </w:rPr>
              <w:t>Dja</w:t>
            </w:r>
            <w:proofErr w:type="spellEnd"/>
            <w:r w:rsidR="00081548" w:rsidRPr="6C587283">
              <w:rPr>
                <w:rFonts w:ascii="VIC" w:eastAsia="Arial" w:hAnsi="VIC" w:cs="Arial"/>
                <w:color w:val="000000" w:themeColor="text1"/>
                <w:sz w:val="21"/>
                <w:szCs w:val="21"/>
              </w:rPr>
              <w:t xml:space="preserve"> </w:t>
            </w:r>
            <w:proofErr w:type="spellStart"/>
            <w:r w:rsidR="00081548" w:rsidRPr="6C587283">
              <w:rPr>
                <w:rFonts w:ascii="VIC" w:eastAsia="Arial" w:hAnsi="VIC" w:cs="Arial"/>
                <w:color w:val="000000" w:themeColor="text1"/>
                <w:sz w:val="21"/>
                <w:szCs w:val="21"/>
              </w:rPr>
              <w:t>Dja</w:t>
            </w:r>
            <w:proofErr w:type="spellEnd"/>
            <w:r w:rsidR="00081548" w:rsidRPr="6C587283">
              <w:rPr>
                <w:rFonts w:ascii="VIC" w:eastAsia="Arial" w:hAnsi="VIC" w:cs="Arial"/>
                <w:color w:val="000000" w:themeColor="text1"/>
                <w:sz w:val="21"/>
                <w:szCs w:val="21"/>
              </w:rPr>
              <w:t xml:space="preserve"> Wurrung</w:t>
            </w:r>
            <w:r w:rsidR="10554C6D" w:rsidRPr="6C587283">
              <w:rPr>
                <w:rFonts w:ascii="VIC" w:eastAsia="Arial" w:hAnsi="VIC" w:cs="Arial"/>
                <w:color w:val="000000" w:themeColor="text1"/>
                <w:sz w:val="21"/>
                <w:szCs w:val="21"/>
              </w:rPr>
              <w:t xml:space="preserve"> traditional</w:t>
            </w:r>
            <w:r w:rsidR="00081548" w:rsidRPr="6C587283">
              <w:rPr>
                <w:rFonts w:ascii="VIC" w:eastAsia="Arial" w:hAnsi="VIC" w:cs="Arial"/>
                <w:color w:val="000000" w:themeColor="text1"/>
                <w:sz w:val="21"/>
                <w:szCs w:val="21"/>
              </w:rPr>
              <w:t xml:space="preserve"> land</w:t>
            </w:r>
            <w:r w:rsidR="04FADBF0" w:rsidRPr="6C587283">
              <w:rPr>
                <w:rFonts w:ascii="VIC" w:eastAsia="Arial" w:hAnsi="VIC" w:cs="Arial"/>
                <w:color w:val="000000" w:themeColor="text1"/>
                <w:sz w:val="21"/>
                <w:szCs w:val="21"/>
              </w:rPr>
              <w:t>s</w:t>
            </w:r>
            <w:r w:rsidR="00081548" w:rsidRPr="6C587283">
              <w:rPr>
                <w:rFonts w:ascii="VIC" w:eastAsia="Arial" w:hAnsi="VIC" w:cs="Arial"/>
                <w:color w:val="000000" w:themeColor="text1"/>
                <w:sz w:val="21"/>
                <w:szCs w:val="21"/>
              </w:rPr>
              <w:t>.</w:t>
            </w:r>
          </w:p>
          <w:p w14:paraId="2B42D541" w14:textId="77777777" w:rsidR="0080729F" w:rsidRDefault="00D13A34" w:rsidP="6C587283">
            <w:r w:rsidRPr="6C587283">
              <w:rPr>
                <w:rFonts w:ascii="VIC" w:eastAsia="Arial" w:hAnsi="VIC" w:cs="Arial"/>
                <w:color w:val="000000" w:themeColor="text1"/>
                <w:sz w:val="21"/>
                <w:szCs w:val="21"/>
              </w:rPr>
              <w:t>I</w:t>
            </w:r>
            <w:r w:rsidR="06870CDE" w:rsidRPr="6C587283">
              <w:rPr>
                <w:rFonts w:ascii="VIC" w:eastAsia="Arial" w:hAnsi="VIC" w:cs="Arial"/>
                <w:color w:val="000000" w:themeColor="text1"/>
                <w:sz w:val="21"/>
                <w:szCs w:val="21"/>
              </w:rPr>
              <w:t xml:space="preserve">f </w:t>
            </w:r>
            <w:r w:rsidR="002B0FA3" w:rsidRPr="6C587283">
              <w:rPr>
                <w:rFonts w:ascii="VIC" w:eastAsia="Arial" w:hAnsi="VIC" w:cs="Arial"/>
                <w:color w:val="000000" w:themeColor="text1"/>
                <w:sz w:val="21"/>
                <w:szCs w:val="21"/>
              </w:rPr>
              <w:t xml:space="preserve">a minerals </w:t>
            </w:r>
            <w:r w:rsidR="06870CDE" w:rsidRPr="6C587283">
              <w:rPr>
                <w:rFonts w:ascii="VIC" w:eastAsia="Arial" w:hAnsi="VIC" w:cs="Arial"/>
                <w:color w:val="000000" w:themeColor="text1"/>
                <w:sz w:val="21"/>
                <w:szCs w:val="21"/>
              </w:rPr>
              <w:t xml:space="preserve">licence applicant </w:t>
            </w:r>
            <w:r w:rsidR="002B0FA3" w:rsidRPr="6C587283">
              <w:rPr>
                <w:rFonts w:ascii="VIC" w:eastAsia="Arial" w:hAnsi="VIC" w:cs="Arial"/>
                <w:color w:val="000000" w:themeColor="text1"/>
                <w:sz w:val="21"/>
                <w:szCs w:val="21"/>
              </w:rPr>
              <w:t xml:space="preserve">includes </w:t>
            </w:r>
            <w:r w:rsidR="06870CDE" w:rsidRPr="6C587283">
              <w:rPr>
                <w:rFonts w:ascii="VIC" w:eastAsia="Arial" w:hAnsi="VIC" w:cs="Arial"/>
                <w:color w:val="000000" w:themeColor="text1"/>
                <w:sz w:val="21"/>
                <w:szCs w:val="21"/>
              </w:rPr>
              <w:t>Crown Land</w:t>
            </w:r>
            <w:r w:rsidR="002B0FA3" w:rsidRPr="6C587283">
              <w:rPr>
                <w:rFonts w:ascii="VIC" w:eastAsia="Arial" w:hAnsi="VIC" w:cs="Arial"/>
                <w:color w:val="000000" w:themeColor="text1"/>
                <w:sz w:val="21"/>
                <w:szCs w:val="21"/>
              </w:rPr>
              <w:t xml:space="preserve"> within the licence area</w:t>
            </w:r>
            <w:r w:rsidR="06870CDE" w:rsidRPr="6C587283">
              <w:rPr>
                <w:rFonts w:ascii="VIC" w:eastAsia="Arial" w:hAnsi="VIC" w:cs="Arial"/>
                <w:color w:val="000000" w:themeColor="text1"/>
                <w:sz w:val="21"/>
                <w:szCs w:val="21"/>
              </w:rPr>
              <w:t xml:space="preserve">, the applicant must either accept </w:t>
            </w:r>
            <w:r w:rsidR="002B0FA3" w:rsidRPr="6C587283">
              <w:rPr>
                <w:rFonts w:ascii="VIC" w:eastAsia="Arial" w:hAnsi="VIC" w:cs="Arial"/>
                <w:color w:val="000000" w:themeColor="text1"/>
                <w:sz w:val="21"/>
                <w:szCs w:val="21"/>
              </w:rPr>
              <w:t xml:space="preserve">standard conditions under the </w:t>
            </w:r>
            <w:proofErr w:type="spellStart"/>
            <w:r w:rsidR="002B0FA3" w:rsidRPr="6C587283">
              <w:rPr>
                <w:rFonts w:ascii="VIC" w:eastAsia="Arial" w:hAnsi="VIC" w:cs="Arial"/>
                <w:color w:val="000000" w:themeColor="text1"/>
                <w:sz w:val="21"/>
                <w:szCs w:val="21"/>
              </w:rPr>
              <w:t>Dja</w:t>
            </w:r>
            <w:proofErr w:type="spellEnd"/>
            <w:r w:rsidR="002B0FA3" w:rsidRPr="6C587283">
              <w:rPr>
                <w:rFonts w:ascii="VIC" w:eastAsia="Arial" w:hAnsi="VIC" w:cs="Arial"/>
                <w:color w:val="000000" w:themeColor="text1"/>
                <w:sz w:val="21"/>
                <w:szCs w:val="21"/>
              </w:rPr>
              <w:t xml:space="preserve"> </w:t>
            </w:r>
            <w:proofErr w:type="spellStart"/>
            <w:r w:rsidR="002B0FA3" w:rsidRPr="6C587283">
              <w:rPr>
                <w:rFonts w:ascii="VIC" w:eastAsia="Arial" w:hAnsi="VIC" w:cs="Arial"/>
                <w:color w:val="000000" w:themeColor="text1"/>
                <w:sz w:val="21"/>
                <w:szCs w:val="21"/>
              </w:rPr>
              <w:t>Dja</w:t>
            </w:r>
            <w:proofErr w:type="spellEnd"/>
            <w:r w:rsidR="002B0FA3" w:rsidRPr="6C587283">
              <w:rPr>
                <w:rFonts w:ascii="VIC" w:eastAsia="Arial" w:hAnsi="VIC" w:cs="Arial"/>
                <w:color w:val="000000" w:themeColor="text1"/>
                <w:sz w:val="21"/>
                <w:szCs w:val="21"/>
              </w:rPr>
              <w:t xml:space="preserve"> Wurrung’s </w:t>
            </w:r>
            <w:r w:rsidR="06870CDE" w:rsidRPr="6C587283">
              <w:rPr>
                <w:rFonts w:ascii="VIC" w:eastAsia="Arial" w:hAnsi="VIC" w:cs="Arial"/>
                <w:color w:val="000000" w:themeColor="text1"/>
                <w:sz w:val="21"/>
                <w:szCs w:val="21"/>
              </w:rPr>
              <w:t>LUAA</w:t>
            </w:r>
            <w:r w:rsidR="002B0FA3" w:rsidRPr="6C587283">
              <w:rPr>
                <w:rFonts w:ascii="VIC" w:eastAsia="Arial" w:hAnsi="VIC" w:cs="Arial"/>
                <w:color w:val="000000" w:themeColor="text1"/>
                <w:sz w:val="21"/>
                <w:szCs w:val="21"/>
              </w:rPr>
              <w:t xml:space="preserve"> </w:t>
            </w:r>
            <w:r w:rsidR="06870CDE" w:rsidRPr="6C587283">
              <w:rPr>
                <w:rFonts w:ascii="VIC" w:eastAsia="Arial" w:hAnsi="VIC" w:cs="Arial"/>
                <w:color w:val="000000" w:themeColor="text1"/>
                <w:sz w:val="21"/>
                <w:szCs w:val="21"/>
              </w:rPr>
              <w:t>or negotiate a</w:t>
            </w:r>
            <w:r w:rsidR="005072C5" w:rsidRPr="6C587283">
              <w:rPr>
                <w:rFonts w:ascii="VIC" w:eastAsia="Arial" w:hAnsi="VIC" w:cs="Arial"/>
                <w:color w:val="000000" w:themeColor="text1"/>
                <w:sz w:val="21"/>
                <w:szCs w:val="21"/>
              </w:rPr>
              <w:t>n</w:t>
            </w:r>
            <w:r w:rsidR="00A7168E" w:rsidRPr="6C587283">
              <w:rPr>
                <w:rFonts w:ascii="VIC" w:eastAsia="Arial" w:hAnsi="VIC" w:cs="Arial"/>
                <w:color w:val="000000" w:themeColor="text1"/>
                <w:sz w:val="21"/>
                <w:szCs w:val="21"/>
              </w:rPr>
              <w:t xml:space="preserve"> agreement</w:t>
            </w:r>
            <w:r w:rsidR="06870CDE" w:rsidRPr="6C587283">
              <w:rPr>
                <w:rFonts w:ascii="VIC" w:eastAsia="Arial" w:hAnsi="VIC" w:cs="Arial"/>
                <w:color w:val="000000" w:themeColor="text1"/>
                <w:sz w:val="21"/>
                <w:szCs w:val="21"/>
              </w:rPr>
              <w:t xml:space="preserve"> with the </w:t>
            </w:r>
            <w:proofErr w:type="spellStart"/>
            <w:r w:rsidR="06870CDE" w:rsidRPr="6C587283">
              <w:rPr>
                <w:rFonts w:ascii="VIC" w:eastAsia="Arial" w:hAnsi="VIC" w:cs="Arial"/>
                <w:color w:val="000000" w:themeColor="text1"/>
                <w:sz w:val="21"/>
                <w:szCs w:val="21"/>
              </w:rPr>
              <w:t>Dja</w:t>
            </w:r>
            <w:proofErr w:type="spellEnd"/>
            <w:r w:rsidR="06870CDE" w:rsidRPr="6C587283">
              <w:rPr>
                <w:rFonts w:ascii="VIC" w:eastAsia="Arial" w:hAnsi="VIC" w:cs="Arial"/>
                <w:color w:val="000000" w:themeColor="text1"/>
                <w:sz w:val="21"/>
                <w:szCs w:val="21"/>
              </w:rPr>
              <w:t xml:space="preserve"> </w:t>
            </w:r>
            <w:proofErr w:type="spellStart"/>
            <w:r w:rsidR="06870CDE" w:rsidRPr="6C587283">
              <w:rPr>
                <w:rFonts w:ascii="VIC" w:eastAsia="Arial" w:hAnsi="VIC" w:cs="Arial"/>
                <w:color w:val="000000" w:themeColor="text1"/>
                <w:sz w:val="21"/>
                <w:szCs w:val="21"/>
              </w:rPr>
              <w:t>Dja</w:t>
            </w:r>
            <w:proofErr w:type="spellEnd"/>
            <w:r w:rsidR="06870CDE" w:rsidRPr="6C587283">
              <w:rPr>
                <w:rFonts w:ascii="VIC" w:eastAsia="Arial" w:hAnsi="VIC" w:cs="Arial"/>
                <w:color w:val="000000" w:themeColor="text1"/>
                <w:sz w:val="21"/>
                <w:szCs w:val="21"/>
              </w:rPr>
              <w:t xml:space="preserve"> Wurrung Clans Aboriginal Corporation. </w:t>
            </w:r>
          </w:p>
          <w:p w14:paraId="420B6F1C" w14:textId="77777777" w:rsidR="0080729F" w:rsidRDefault="06870CDE" w:rsidP="6C587283">
            <w:r w:rsidRPr="6C587283">
              <w:rPr>
                <w:rFonts w:ascii="VIC" w:eastAsia="Arial" w:hAnsi="VIC" w:cs="Arial"/>
                <w:color w:val="000000" w:themeColor="text1"/>
                <w:sz w:val="21"/>
                <w:szCs w:val="21"/>
              </w:rPr>
              <w:t xml:space="preserve">The Land Use Activity Agreement </w:t>
            </w:r>
            <w:r w:rsidR="6ED166E0" w:rsidRPr="6C587283">
              <w:rPr>
                <w:rFonts w:ascii="VIC" w:eastAsia="Arial" w:hAnsi="VIC" w:cs="Arial"/>
                <w:color w:val="000000" w:themeColor="text1"/>
                <w:sz w:val="21"/>
                <w:szCs w:val="21"/>
              </w:rPr>
              <w:t xml:space="preserve">(LUAA) </w:t>
            </w:r>
            <w:r w:rsidR="005F652B">
              <w:rPr>
                <w:rFonts w:ascii="VIC" w:eastAsia="Arial" w:hAnsi="VIC" w:cs="Arial"/>
                <w:color w:val="000000" w:themeColor="text1"/>
                <w:sz w:val="21"/>
                <w:szCs w:val="21"/>
              </w:rPr>
              <w:t xml:space="preserve">standard conditions </w:t>
            </w:r>
            <w:r w:rsidRPr="6C587283">
              <w:rPr>
                <w:rFonts w:ascii="VIC" w:eastAsia="Arial" w:hAnsi="VIC" w:cs="Arial"/>
                <w:color w:val="000000" w:themeColor="text1"/>
                <w:sz w:val="21"/>
                <w:szCs w:val="21"/>
              </w:rPr>
              <w:t xml:space="preserve">provide that the </w:t>
            </w:r>
            <w:r w:rsidR="10C5A666" w:rsidRPr="6C587283">
              <w:rPr>
                <w:rFonts w:ascii="VIC" w:eastAsia="Arial" w:hAnsi="VIC" w:cs="Arial"/>
                <w:color w:val="000000" w:themeColor="text1"/>
                <w:sz w:val="21"/>
                <w:szCs w:val="21"/>
              </w:rPr>
              <w:t xml:space="preserve">minerals </w:t>
            </w:r>
            <w:r w:rsidRPr="6C587283">
              <w:rPr>
                <w:rFonts w:ascii="VIC" w:eastAsia="Arial" w:hAnsi="VIC" w:cs="Arial"/>
                <w:color w:val="000000" w:themeColor="text1"/>
                <w:sz w:val="21"/>
                <w:szCs w:val="21"/>
              </w:rPr>
              <w:t xml:space="preserve">exploration licensee makes payments to the Corporation for exploration activity – payments are listed in Schedule 4 of the LUAA. </w:t>
            </w:r>
            <w:r w:rsidR="00D13A34" w:rsidRPr="6C587283">
              <w:rPr>
                <w:rFonts w:ascii="VIC" w:eastAsia="Arial" w:hAnsi="VIC" w:cs="Arial"/>
                <w:color w:val="000000" w:themeColor="text1"/>
                <w:sz w:val="21"/>
                <w:szCs w:val="21"/>
              </w:rPr>
              <w:t xml:space="preserve">  </w:t>
            </w:r>
          </w:p>
          <w:p w14:paraId="5366B055" w14:textId="77777777" w:rsidR="0080729F" w:rsidRDefault="06870CDE" w:rsidP="6C587283">
            <w:r w:rsidRPr="6C587283">
              <w:rPr>
                <w:rFonts w:ascii="VIC" w:eastAsia="Arial" w:hAnsi="VIC" w:cs="Arial"/>
                <w:color w:val="000000" w:themeColor="text1"/>
                <w:sz w:val="21"/>
                <w:szCs w:val="21"/>
              </w:rPr>
              <w:t>The licensee must also provide notice prior to work commen</w:t>
            </w:r>
            <w:r w:rsidR="00676B1A" w:rsidRPr="6C587283">
              <w:rPr>
                <w:rFonts w:ascii="VIC" w:eastAsia="Arial" w:hAnsi="VIC" w:cs="Arial"/>
                <w:color w:val="000000" w:themeColor="text1"/>
                <w:sz w:val="21"/>
                <w:szCs w:val="21"/>
              </w:rPr>
              <w:t>cing</w:t>
            </w:r>
            <w:r w:rsidRPr="6C587283">
              <w:rPr>
                <w:rFonts w:ascii="VIC" w:eastAsia="Arial" w:hAnsi="VIC" w:cs="Arial"/>
                <w:color w:val="000000" w:themeColor="text1"/>
                <w:sz w:val="21"/>
                <w:szCs w:val="21"/>
              </w:rPr>
              <w:t xml:space="preserve"> and a copy of their work </w:t>
            </w:r>
            <w:r w:rsidR="00237F6A" w:rsidRPr="6C587283">
              <w:rPr>
                <w:rFonts w:ascii="VIC" w:eastAsia="Arial" w:hAnsi="VIC" w:cs="Arial"/>
                <w:color w:val="000000" w:themeColor="text1"/>
                <w:sz w:val="21"/>
                <w:szCs w:val="21"/>
              </w:rPr>
              <w:t xml:space="preserve">program </w:t>
            </w:r>
            <w:r w:rsidRPr="6C587283">
              <w:rPr>
                <w:rFonts w:ascii="VIC" w:eastAsia="Arial" w:hAnsi="VIC" w:cs="Arial"/>
                <w:color w:val="000000" w:themeColor="text1"/>
                <w:sz w:val="21"/>
                <w:szCs w:val="21"/>
              </w:rPr>
              <w:t xml:space="preserve">to the Corporation. The licensee is also required to adhere to the </w:t>
            </w:r>
            <w:r w:rsidRPr="6C587283">
              <w:rPr>
                <w:rFonts w:ascii="VIC" w:eastAsia="Arial" w:hAnsi="VIC" w:cs="Arial"/>
                <w:i/>
                <w:iCs/>
                <w:color w:val="000000" w:themeColor="text1"/>
                <w:sz w:val="21"/>
                <w:szCs w:val="21"/>
              </w:rPr>
              <w:t>Aboriginal Heritage Act</w:t>
            </w:r>
            <w:r w:rsidRPr="6C587283">
              <w:rPr>
                <w:rFonts w:ascii="VIC" w:eastAsia="Arial" w:hAnsi="VIC" w:cs="Arial"/>
                <w:color w:val="000000" w:themeColor="text1"/>
                <w:sz w:val="21"/>
                <w:szCs w:val="21"/>
              </w:rPr>
              <w:t xml:space="preserve"> </w:t>
            </w:r>
            <w:r w:rsidR="00E2124A" w:rsidRPr="6C587283">
              <w:rPr>
                <w:rFonts w:ascii="VIC" w:eastAsia="Arial" w:hAnsi="VIC" w:cs="Arial"/>
                <w:i/>
                <w:iCs/>
                <w:color w:val="000000" w:themeColor="text1"/>
                <w:sz w:val="21"/>
                <w:szCs w:val="21"/>
              </w:rPr>
              <w:t>2006</w:t>
            </w:r>
            <w:r w:rsidR="00E2124A" w:rsidRPr="6C587283">
              <w:rPr>
                <w:rFonts w:ascii="VIC" w:eastAsia="Arial" w:hAnsi="VIC" w:cs="Arial"/>
                <w:color w:val="000000" w:themeColor="text1"/>
                <w:sz w:val="21"/>
                <w:szCs w:val="21"/>
              </w:rPr>
              <w:t xml:space="preserve"> </w:t>
            </w:r>
            <w:r w:rsidRPr="6C587283">
              <w:rPr>
                <w:rFonts w:ascii="VIC" w:eastAsia="Arial" w:hAnsi="VIC" w:cs="Arial"/>
                <w:color w:val="000000" w:themeColor="text1"/>
                <w:sz w:val="21"/>
                <w:szCs w:val="21"/>
              </w:rPr>
              <w:t xml:space="preserve">which safeguards </w:t>
            </w:r>
            <w:r w:rsidR="005F652B">
              <w:rPr>
                <w:rFonts w:ascii="VIC" w:eastAsia="Arial" w:hAnsi="VIC" w:cs="Arial"/>
                <w:color w:val="000000" w:themeColor="text1"/>
                <w:sz w:val="21"/>
                <w:szCs w:val="21"/>
              </w:rPr>
              <w:t>A</w:t>
            </w:r>
            <w:r w:rsidRPr="6C587283">
              <w:rPr>
                <w:rFonts w:ascii="VIC" w:eastAsia="Arial" w:hAnsi="VIC" w:cs="Arial"/>
                <w:color w:val="000000" w:themeColor="text1"/>
                <w:sz w:val="21"/>
                <w:szCs w:val="21"/>
              </w:rPr>
              <w:t>boriginal cultural heritage. Cultural Heritage Management Plans may be required in some areas.</w:t>
            </w:r>
          </w:p>
          <w:p w14:paraId="3BFE7157" w14:textId="13057503" w:rsidR="00000027" w:rsidRPr="00FD2AB7" w:rsidRDefault="005F652B" w:rsidP="6C587283">
            <w:pPr>
              <w:rPr>
                <w:rFonts w:ascii="VIC" w:eastAsia="Arial" w:hAnsi="VIC" w:cs="Arial"/>
                <w:color w:val="444444"/>
                <w:sz w:val="21"/>
                <w:szCs w:val="21"/>
              </w:rPr>
            </w:pPr>
            <w:proofErr w:type="spellStart"/>
            <w:r w:rsidRPr="005F652B">
              <w:rPr>
                <w:rFonts w:ascii="VIC" w:eastAsia="VIC" w:hAnsi="VIC" w:cs="VIC"/>
                <w:color w:val="333333"/>
                <w:sz w:val="21"/>
                <w:szCs w:val="21"/>
              </w:rPr>
              <w:t>Dja</w:t>
            </w:r>
            <w:proofErr w:type="spellEnd"/>
            <w:r w:rsidRPr="005F652B">
              <w:rPr>
                <w:rFonts w:ascii="VIC" w:eastAsia="VIC" w:hAnsi="VIC" w:cs="VIC"/>
                <w:color w:val="333333"/>
                <w:sz w:val="21"/>
                <w:szCs w:val="21"/>
              </w:rPr>
              <w:t xml:space="preserve"> </w:t>
            </w:r>
            <w:proofErr w:type="spellStart"/>
            <w:r w:rsidRPr="005F652B">
              <w:rPr>
                <w:rFonts w:ascii="VIC" w:eastAsia="VIC" w:hAnsi="VIC" w:cs="VIC"/>
                <w:color w:val="333333"/>
                <w:sz w:val="21"/>
                <w:szCs w:val="21"/>
              </w:rPr>
              <w:t>Dja</w:t>
            </w:r>
            <w:proofErr w:type="spellEnd"/>
            <w:r w:rsidRPr="005F652B">
              <w:rPr>
                <w:rFonts w:ascii="VIC" w:eastAsia="VIC" w:hAnsi="VIC" w:cs="VIC"/>
                <w:color w:val="333333"/>
                <w:sz w:val="21"/>
                <w:szCs w:val="21"/>
              </w:rPr>
              <w:t xml:space="preserve"> Wurrung Clans </w:t>
            </w:r>
            <w:r w:rsidR="30CE397F" w:rsidRPr="00ED254F">
              <w:rPr>
                <w:rFonts w:ascii="VIC" w:eastAsia="VIC" w:hAnsi="VIC" w:cs="VIC"/>
                <w:color w:val="333333"/>
                <w:sz w:val="21"/>
                <w:szCs w:val="21"/>
              </w:rPr>
              <w:t>are a part of the community and</w:t>
            </w:r>
            <w:r>
              <w:rPr>
                <w:rFonts w:ascii="VIC" w:eastAsia="VIC" w:hAnsi="VIC" w:cs="VIC"/>
                <w:color w:val="333333"/>
                <w:sz w:val="21"/>
                <w:szCs w:val="21"/>
              </w:rPr>
              <w:t xml:space="preserve"> the community</w:t>
            </w:r>
            <w:r w:rsidR="30CE397F" w:rsidRPr="00ED254F">
              <w:rPr>
                <w:rFonts w:ascii="VIC" w:eastAsia="VIC" w:hAnsi="VIC" w:cs="VIC"/>
                <w:color w:val="333333"/>
                <w:sz w:val="21"/>
                <w:szCs w:val="21"/>
              </w:rPr>
              <w:t xml:space="preserve"> will benefit from the expenditure</w:t>
            </w:r>
            <w:r>
              <w:rPr>
                <w:rFonts w:ascii="VIC" w:eastAsia="VIC" w:hAnsi="VIC" w:cs="VIC"/>
                <w:color w:val="333333"/>
                <w:sz w:val="21"/>
                <w:szCs w:val="21"/>
              </w:rPr>
              <w:t xml:space="preserve"> that companies </w:t>
            </w:r>
            <w:proofErr w:type="gramStart"/>
            <w:r>
              <w:rPr>
                <w:rFonts w:ascii="VIC" w:eastAsia="VIC" w:hAnsi="VIC" w:cs="VIC"/>
                <w:color w:val="333333"/>
                <w:sz w:val="21"/>
                <w:szCs w:val="21"/>
              </w:rPr>
              <w:t xml:space="preserve">make </w:t>
            </w:r>
            <w:r>
              <w:rPr>
                <w:rFonts w:ascii="VIC" w:eastAsia="Arial" w:hAnsi="VIC" w:cs="Arial"/>
                <w:color w:val="000000" w:themeColor="text1"/>
                <w:sz w:val="21"/>
                <w:szCs w:val="21"/>
              </w:rPr>
              <w:t xml:space="preserve"> </w:t>
            </w:r>
            <w:r w:rsidRPr="005F652B">
              <w:rPr>
                <w:rFonts w:ascii="VIC" w:eastAsia="Arial" w:hAnsi="VIC" w:cs="Arial"/>
                <w:color w:val="000000" w:themeColor="text1"/>
                <w:sz w:val="21"/>
                <w:szCs w:val="21"/>
              </w:rPr>
              <w:t>to</w:t>
            </w:r>
            <w:proofErr w:type="gramEnd"/>
            <w:r w:rsidRPr="005F652B">
              <w:rPr>
                <w:rFonts w:ascii="VIC" w:eastAsia="Arial" w:hAnsi="VIC" w:cs="Arial"/>
                <w:color w:val="000000" w:themeColor="text1"/>
                <w:sz w:val="21"/>
                <w:szCs w:val="21"/>
              </w:rPr>
              <w:t xml:space="preserve"> the Corporation and </w:t>
            </w:r>
            <w:r w:rsidR="06870CDE" w:rsidRPr="6C587283">
              <w:rPr>
                <w:rFonts w:ascii="VIC" w:eastAsia="Arial" w:hAnsi="VIC" w:cs="Arial"/>
                <w:color w:val="000000" w:themeColor="text1"/>
                <w:sz w:val="21"/>
                <w:szCs w:val="21"/>
              </w:rPr>
              <w:t xml:space="preserve">in the </w:t>
            </w:r>
            <w:r>
              <w:rPr>
                <w:rFonts w:ascii="VIC" w:eastAsia="Arial" w:hAnsi="VIC" w:cs="Arial"/>
                <w:color w:val="000000" w:themeColor="text1"/>
                <w:sz w:val="21"/>
                <w:szCs w:val="21"/>
              </w:rPr>
              <w:t xml:space="preserve">local </w:t>
            </w:r>
            <w:r w:rsidR="06870CDE" w:rsidRPr="6C587283">
              <w:rPr>
                <w:rFonts w:ascii="VIC" w:eastAsia="Arial" w:hAnsi="VIC" w:cs="Arial"/>
                <w:color w:val="000000" w:themeColor="text1"/>
                <w:sz w:val="21"/>
                <w:szCs w:val="21"/>
              </w:rPr>
              <w:t xml:space="preserve">towns. If a commercially viable deposit is found and a mine </w:t>
            </w:r>
            <w:r>
              <w:rPr>
                <w:rFonts w:ascii="VIC" w:eastAsia="Arial" w:hAnsi="VIC" w:cs="Arial"/>
                <w:color w:val="000000" w:themeColor="text1"/>
                <w:sz w:val="21"/>
                <w:szCs w:val="21"/>
              </w:rPr>
              <w:t>is proposed</w:t>
            </w:r>
            <w:r w:rsidR="06870CDE" w:rsidRPr="6C587283">
              <w:rPr>
                <w:rFonts w:ascii="VIC" w:eastAsia="Arial" w:hAnsi="VIC" w:cs="Arial"/>
                <w:color w:val="000000" w:themeColor="text1"/>
                <w:sz w:val="21"/>
                <w:szCs w:val="21"/>
              </w:rPr>
              <w:t xml:space="preserve">, </w:t>
            </w:r>
            <w:proofErr w:type="spellStart"/>
            <w:r w:rsidR="06870CDE" w:rsidRPr="6C587283">
              <w:rPr>
                <w:rFonts w:ascii="VIC" w:eastAsia="Arial" w:hAnsi="VIC" w:cs="Arial"/>
                <w:color w:val="000000" w:themeColor="text1"/>
                <w:sz w:val="21"/>
                <w:szCs w:val="21"/>
              </w:rPr>
              <w:t>Dja</w:t>
            </w:r>
            <w:proofErr w:type="spellEnd"/>
            <w:r w:rsidR="06870CDE" w:rsidRPr="6C587283">
              <w:rPr>
                <w:rFonts w:ascii="VIC" w:eastAsia="Arial" w:hAnsi="VIC" w:cs="Arial"/>
                <w:color w:val="000000" w:themeColor="text1"/>
                <w:sz w:val="21"/>
                <w:szCs w:val="21"/>
              </w:rPr>
              <w:t xml:space="preserve"> </w:t>
            </w:r>
            <w:proofErr w:type="spellStart"/>
            <w:r w:rsidR="06870CDE" w:rsidRPr="6C587283">
              <w:rPr>
                <w:rFonts w:ascii="VIC" w:eastAsia="Arial" w:hAnsi="VIC" w:cs="Arial"/>
                <w:color w:val="000000" w:themeColor="text1"/>
                <w:sz w:val="21"/>
                <w:szCs w:val="21"/>
              </w:rPr>
              <w:t>Dja</w:t>
            </w:r>
            <w:proofErr w:type="spellEnd"/>
            <w:r w:rsidR="06870CDE" w:rsidRPr="6C587283">
              <w:rPr>
                <w:rFonts w:ascii="VIC" w:eastAsia="Arial" w:hAnsi="VIC" w:cs="Arial"/>
                <w:color w:val="000000" w:themeColor="text1"/>
                <w:sz w:val="21"/>
                <w:szCs w:val="21"/>
              </w:rPr>
              <w:t xml:space="preserve"> Wurrung </w:t>
            </w:r>
            <w:r>
              <w:rPr>
                <w:rFonts w:ascii="VIC" w:eastAsia="Arial" w:hAnsi="VIC" w:cs="Arial"/>
                <w:color w:val="000000" w:themeColor="text1"/>
                <w:sz w:val="21"/>
                <w:szCs w:val="21"/>
              </w:rPr>
              <w:t xml:space="preserve">will seek to negotiate outcomes which include economic opportunities such as jobs and procurement arrangements, cultural heritage protection, and arrangements on closure of the operation. </w:t>
            </w:r>
          </w:p>
          <w:p w14:paraId="5360C7C9" w14:textId="4ED7D7CC" w:rsidR="66D39C4A" w:rsidRPr="00FD2AB7" w:rsidRDefault="66D39C4A" w:rsidP="66D39C4A">
            <w:pPr>
              <w:rPr>
                <w:rFonts w:ascii="VIC" w:eastAsia="Arial" w:hAnsi="VIC" w:cs="Arial"/>
                <w:color w:val="000000" w:themeColor="text1"/>
                <w:sz w:val="21"/>
                <w:szCs w:val="21"/>
              </w:rPr>
            </w:pPr>
          </w:p>
        </w:tc>
      </w:tr>
      <w:tr w:rsidR="66D39C4A" w:rsidRPr="00FD2AB7" w14:paraId="068A522F"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33C3CB20" w14:textId="37C95527" w:rsidR="66D39C4A" w:rsidRPr="00FD2AB7" w:rsidRDefault="001A4C70" w:rsidP="66D39C4A">
            <w:pPr>
              <w:spacing w:line="240" w:lineRule="exact"/>
              <w:rPr>
                <w:rFonts w:ascii="VIC" w:eastAsia="Arial" w:hAnsi="VIC" w:cs="Arial"/>
                <w:b/>
                <w:bCs/>
                <w:color w:val="201547"/>
                <w:sz w:val="21"/>
                <w:szCs w:val="21"/>
              </w:rPr>
            </w:pPr>
            <w:r w:rsidRPr="00FD2AB7">
              <w:rPr>
                <w:rFonts w:ascii="VIC" w:hAnsi="VIC"/>
                <w:b/>
                <w:bCs/>
                <w:sz w:val="21"/>
                <w:szCs w:val="21"/>
              </w:rPr>
              <w:lastRenderedPageBreak/>
              <w:t>What is the process and timelines for the Government's decision on whether minerals exploration and mining will be banned in the Wombat State Forest area?</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1DEB9A09" w14:textId="5F9B06DE" w:rsidR="5A80F54C" w:rsidRPr="00FD2AB7" w:rsidRDefault="001A4C70" w:rsidP="5A80F54C">
            <w:pPr>
              <w:rPr>
                <w:rFonts w:ascii="VIC" w:hAnsi="VIC" w:cs="Cambria"/>
                <w:sz w:val="21"/>
                <w:szCs w:val="21"/>
              </w:rPr>
            </w:pPr>
            <w:r w:rsidRPr="00FD2AB7">
              <w:rPr>
                <w:rFonts w:ascii="VIC" w:hAnsi="VIC"/>
                <w:sz w:val="21"/>
                <w:szCs w:val="21"/>
              </w:rPr>
              <w:t>The Central West Investigation Final Report (VEAC’s report) was released on 21 June 2019.  It</w:t>
            </w:r>
            <w:r w:rsidRPr="00FD2AB7">
              <w:rPr>
                <w:rFonts w:ascii="Cambria" w:hAnsi="Cambria" w:cs="Cambria"/>
                <w:sz w:val="21"/>
                <w:szCs w:val="21"/>
              </w:rPr>
              <w:t> </w:t>
            </w:r>
            <w:r w:rsidRPr="00FD2AB7">
              <w:rPr>
                <w:rFonts w:ascii="VIC" w:hAnsi="VIC"/>
                <w:sz w:val="21"/>
                <w:szCs w:val="21"/>
              </w:rPr>
              <w:t xml:space="preserve">recommended the inclusion of the Wombat State Forest into the </w:t>
            </w:r>
            <w:proofErr w:type="spellStart"/>
            <w:r w:rsidRPr="00FD2AB7">
              <w:rPr>
                <w:rFonts w:ascii="VIC" w:hAnsi="VIC"/>
                <w:sz w:val="21"/>
                <w:szCs w:val="21"/>
              </w:rPr>
              <w:t>Lerderderg</w:t>
            </w:r>
            <w:proofErr w:type="spellEnd"/>
            <w:r w:rsidRPr="00FD2AB7">
              <w:rPr>
                <w:rFonts w:ascii="VIC" w:hAnsi="VIC"/>
                <w:sz w:val="21"/>
                <w:szCs w:val="21"/>
              </w:rPr>
              <w:t xml:space="preserve"> National Park. </w:t>
            </w:r>
            <w:r w:rsidRPr="00FD2AB7">
              <w:rPr>
                <w:rFonts w:ascii="Cambria" w:hAnsi="Cambria" w:cs="Cambria"/>
                <w:sz w:val="21"/>
                <w:szCs w:val="21"/>
              </w:rPr>
              <w:t> </w:t>
            </w:r>
          </w:p>
          <w:p w14:paraId="147B7129" w14:textId="77777777" w:rsidR="0080729F" w:rsidRDefault="3E363157" w:rsidP="001A4C70">
            <w:r w:rsidRPr="27D7C2B4">
              <w:rPr>
                <w:rFonts w:ascii="VIC" w:hAnsi="VIC"/>
                <w:sz w:val="21"/>
                <w:szCs w:val="21"/>
              </w:rPr>
              <w:lastRenderedPageBreak/>
              <w:t>A government response has bee</w:t>
            </w:r>
            <w:r w:rsidR="552C1A1C" w:rsidRPr="27D7C2B4">
              <w:rPr>
                <w:rFonts w:ascii="VIC" w:hAnsi="VIC"/>
                <w:sz w:val="21"/>
                <w:szCs w:val="21"/>
              </w:rPr>
              <w:t>n</w:t>
            </w:r>
            <w:r w:rsidRPr="27D7C2B4">
              <w:rPr>
                <w:rFonts w:ascii="VIC" w:hAnsi="VIC"/>
                <w:sz w:val="21"/>
                <w:szCs w:val="21"/>
              </w:rPr>
              <w:t xml:space="preserve"> delayed</w:t>
            </w:r>
            <w:r w:rsidRPr="27D7C2B4">
              <w:rPr>
                <w:rFonts w:ascii="Cambria" w:hAnsi="Cambria" w:cs="Cambria"/>
                <w:sz w:val="21"/>
                <w:szCs w:val="21"/>
              </w:rPr>
              <w:t> </w:t>
            </w:r>
            <w:r w:rsidRPr="27D7C2B4">
              <w:rPr>
                <w:rFonts w:ascii="VIC" w:hAnsi="VIC"/>
                <w:sz w:val="21"/>
                <w:szCs w:val="21"/>
              </w:rPr>
              <w:t>due to other Government priorities</w:t>
            </w:r>
            <w:r w:rsidR="398BCECD" w:rsidRPr="27D7C2B4">
              <w:rPr>
                <w:rFonts w:ascii="VIC" w:hAnsi="VIC"/>
                <w:sz w:val="21"/>
                <w:szCs w:val="21"/>
              </w:rPr>
              <w:t xml:space="preserve"> in what has been a challenging year</w:t>
            </w:r>
            <w:r w:rsidR="2DBC5860" w:rsidRPr="27D7C2B4">
              <w:rPr>
                <w:rFonts w:ascii="VIC" w:hAnsi="VIC"/>
                <w:sz w:val="21"/>
                <w:szCs w:val="21"/>
              </w:rPr>
              <w:t xml:space="preserve"> with the emergence of</w:t>
            </w:r>
            <w:r w:rsidR="7D56ACD7" w:rsidRPr="27D7C2B4">
              <w:rPr>
                <w:rFonts w:ascii="VIC" w:hAnsi="VIC"/>
                <w:sz w:val="21"/>
                <w:szCs w:val="21"/>
              </w:rPr>
              <w:t xml:space="preserve"> the coronavirus pandemic. </w:t>
            </w:r>
            <w:r w:rsidR="001A4C70" w:rsidRPr="27D7C2B4">
              <w:rPr>
                <w:rFonts w:ascii="VIC" w:hAnsi="VIC"/>
                <w:sz w:val="21"/>
                <w:szCs w:val="21"/>
              </w:rPr>
              <w:t xml:space="preserve">A whole of Government </w:t>
            </w:r>
            <w:r w:rsidR="5729B437" w:rsidRPr="27D7C2B4">
              <w:rPr>
                <w:rFonts w:ascii="VIC" w:hAnsi="VIC"/>
                <w:sz w:val="21"/>
                <w:szCs w:val="21"/>
              </w:rPr>
              <w:t>response is</w:t>
            </w:r>
            <w:r w:rsidR="001A4C70" w:rsidRPr="27D7C2B4">
              <w:rPr>
                <w:rFonts w:ascii="VIC" w:hAnsi="VIC"/>
                <w:sz w:val="21"/>
                <w:szCs w:val="21"/>
              </w:rPr>
              <w:t xml:space="preserve"> being coordinated by </w:t>
            </w:r>
            <w:r w:rsidR="560ACF62" w:rsidRPr="27D7C2B4">
              <w:rPr>
                <w:rFonts w:ascii="VIC" w:hAnsi="VIC"/>
                <w:sz w:val="21"/>
                <w:szCs w:val="21"/>
              </w:rPr>
              <w:t xml:space="preserve">the </w:t>
            </w:r>
            <w:r w:rsidR="001A4C70" w:rsidRPr="27D7C2B4">
              <w:rPr>
                <w:rFonts w:ascii="VIC" w:hAnsi="VIC"/>
                <w:sz w:val="21"/>
                <w:szCs w:val="21"/>
              </w:rPr>
              <w:t xml:space="preserve">Minister for Environment (and DELWP). </w:t>
            </w:r>
          </w:p>
          <w:p w14:paraId="6F6C45D4" w14:textId="5B818FED" w:rsidR="001A4C70" w:rsidRPr="00FD2AB7" w:rsidRDefault="009B6C1E" w:rsidP="001A4C70">
            <w:pPr>
              <w:rPr>
                <w:rFonts w:ascii="VIC" w:hAnsi="VIC" w:cs="Cambria"/>
                <w:sz w:val="21"/>
                <w:szCs w:val="21"/>
              </w:rPr>
            </w:pPr>
            <w:r w:rsidRPr="27D7C2B4">
              <w:rPr>
                <w:rFonts w:ascii="VIC" w:hAnsi="VIC"/>
                <w:sz w:val="21"/>
                <w:szCs w:val="21"/>
              </w:rPr>
              <w:t>I</w:t>
            </w:r>
            <w:r w:rsidR="001A4C70" w:rsidRPr="27D7C2B4">
              <w:rPr>
                <w:rFonts w:ascii="VIC" w:hAnsi="VIC"/>
                <w:sz w:val="21"/>
                <w:szCs w:val="21"/>
              </w:rPr>
              <w:t>f the new Wombat-</w:t>
            </w:r>
            <w:proofErr w:type="spellStart"/>
            <w:r w:rsidR="001A4C70" w:rsidRPr="27D7C2B4">
              <w:rPr>
                <w:rFonts w:ascii="VIC" w:hAnsi="VIC"/>
                <w:sz w:val="21"/>
                <w:szCs w:val="21"/>
              </w:rPr>
              <w:t>Lerderderg</w:t>
            </w:r>
            <w:proofErr w:type="spellEnd"/>
            <w:r w:rsidR="001A4C70" w:rsidRPr="27D7C2B4">
              <w:rPr>
                <w:rFonts w:ascii="Cambria" w:hAnsi="Cambria" w:cs="Cambria"/>
                <w:sz w:val="21"/>
                <w:szCs w:val="21"/>
              </w:rPr>
              <w:t> </w:t>
            </w:r>
            <w:r w:rsidR="001A4C70" w:rsidRPr="27D7C2B4">
              <w:rPr>
                <w:rFonts w:ascii="VIC" w:hAnsi="VIC"/>
                <w:sz w:val="21"/>
                <w:szCs w:val="21"/>
              </w:rPr>
              <w:t>National Park</w:t>
            </w:r>
            <w:r w:rsidR="5D6C1E98" w:rsidRPr="27D7C2B4">
              <w:rPr>
                <w:rFonts w:ascii="VIC" w:hAnsi="VIC"/>
                <w:sz w:val="21"/>
                <w:szCs w:val="21"/>
              </w:rPr>
              <w:t xml:space="preserve"> was to be</w:t>
            </w:r>
            <w:r w:rsidR="001A4C70" w:rsidRPr="27D7C2B4">
              <w:rPr>
                <w:rFonts w:ascii="VIC" w:hAnsi="VIC"/>
                <w:sz w:val="21"/>
                <w:szCs w:val="21"/>
              </w:rPr>
              <w:t xml:space="preserve"> created, </w:t>
            </w:r>
            <w:r w:rsidR="1B4B31DB" w:rsidRPr="27D7C2B4">
              <w:rPr>
                <w:rFonts w:ascii="VIC" w:hAnsi="VIC"/>
                <w:sz w:val="21"/>
                <w:szCs w:val="21"/>
              </w:rPr>
              <w:t xml:space="preserve">minerals </w:t>
            </w:r>
            <w:r w:rsidR="001A4C70" w:rsidRPr="27D7C2B4">
              <w:rPr>
                <w:rFonts w:ascii="VIC" w:hAnsi="VIC"/>
                <w:sz w:val="21"/>
                <w:szCs w:val="21"/>
              </w:rPr>
              <w:t>exploration licences that exist before the creation or</w:t>
            </w:r>
            <w:r w:rsidR="001A4C70" w:rsidRPr="27D7C2B4">
              <w:rPr>
                <w:rFonts w:ascii="Cambria" w:hAnsi="Cambria" w:cs="Cambria"/>
                <w:sz w:val="21"/>
                <w:szCs w:val="21"/>
              </w:rPr>
              <w:t> </w:t>
            </w:r>
            <w:r w:rsidR="001A4C70" w:rsidRPr="27D7C2B4">
              <w:rPr>
                <w:rFonts w:ascii="VIC" w:hAnsi="VIC"/>
                <w:sz w:val="21"/>
                <w:szCs w:val="21"/>
              </w:rPr>
              <w:t>extension of the national park can be</w:t>
            </w:r>
            <w:r w:rsidR="001A4C70" w:rsidRPr="27D7C2B4">
              <w:rPr>
                <w:rFonts w:ascii="Cambria" w:hAnsi="Cambria" w:cs="Cambria"/>
                <w:sz w:val="21"/>
                <w:szCs w:val="21"/>
              </w:rPr>
              <w:t> </w:t>
            </w:r>
            <w:r w:rsidR="001A4C70" w:rsidRPr="27D7C2B4">
              <w:rPr>
                <w:rFonts w:ascii="VIC" w:hAnsi="VIC"/>
                <w:sz w:val="21"/>
                <w:szCs w:val="21"/>
              </w:rPr>
              <w:t>renewed or</w:t>
            </w:r>
            <w:r w:rsidR="001A4C70" w:rsidRPr="27D7C2B4">
              <w:rPr>
                <w:rFonts w:ascii="Cambria" w:hAnsi="Cambria" w:cs="Cambria"/>
                <w:sz w:val="21"/>
                <w:szCs w:val="21"/>
              </w:rPr>
              <w:t> </w:t>
            </w:r>
            <w:r w:rsidR="001A4C70" w:rsidRPr="27D7C2B4">
              <w:rPr>
                <w:rFonts w:ascii="VIC" w:hAnsi="VIC"/>
                <w:sz w:val="21"/>
                <w:szCs w:val="21"/>
              </w:rPr>
              <w:t>converted into a mining licence</w:t>
            </w:r>
            <w:r w:rsidR="724C2A8A" w:rsidRPr="27D7C2B4">
              <w:rPr>
                <w:rFonts w:ascii="VIC" w:hAnsi="VIC"/>
                <w:sz w:val="21"/>
                <w:szCs w:val="21"/>
              </w:rPr>
              <w:t xml:space="preserve"> application</w:t>
            </w:r>
            <w:r w:rsidR="001A4C70" w:rsidRPr="27D7C2B4">
              <w:rPr>
                <w:rFonts w:ascii="VIC" w:hAnsi="VIC"/>
                <w:sz w:val="21"/>
                <w:szCs w:val="21"/>
              </w:rPr>
              <w:t>.</w:t>
            </w:r>
            <w:r w:rsidR="60C59463" w:rsidRPr="27D7C2B4">
              <w:rPr>
                <w:rFonts w:ascii="VIC" w:hAnsi="VIC"/>
                <w:sz w:val="21"/>
                <w:szCs w:val="21"/>
              </w:rPr>
              <w:t xml:space="preserve">, but only with the </w:t>
            </w:r>
            <w:r w:rsidR="001A4C70" w:rsidRPr="27D7C2B4">
              <w:rPr>
                <w:rFonts w:ascii="VIC" w:hAnsi="VIC"/>
                <w:sz w:val="21"/>
                <w:szCs w:val="21"/>
              </w:rPr>
              <w:t>consent of</w:t>
            </w:r>
            <w:r w:rsidR="001A4C70" w:rsidRPr="27D7C2B4">
              <w:rPr>
                <w:rFonts w:ascii="Cambria" w:hAnsi="Cambria" w:cs="Cambria"/>
                <w:sz w:val="21"/>
                <w:szCs w:val="21"/>
              </w:rPr>
              <w:t> </w:t>
            </w:r>
            <w:r w:rsidR="001A4C70" w:rsidRPr="27D7C2B4">
              <w:rPr>
                <w:rFonts w:ascii="VIC" w:hAnsi="VIC"/>
                <w:sz w:val="21"/>
                <w:szCs w:val="21"/>
              </w:rPr>
              <w:t>the Minister for Environment</w:t>
            </w:r>
            <w:r w:rsidR="00607CD4" w:rsidRPr="27D7C2B4">
              <w:rPr>
                <w:rFonts w:ascii="VIC" w:hAnsi="VIC"/>
                <w:sz w:val="21"/>
                <w:szCs w:val="21"/>
              </w:rPr>
              <w:t>,</w:t>
            </w:r>
            <w:r w:rsidR="28E1F57B" w:rsidRPr="27D7C2B4">
              <w:rPr>
                <w:rFonts w:ascii="VIC" w:hAnsi="VIC"/>
                <w:sz w:val="21"/>
                <w:szCs w:val="21"/>
              </w:rPr>
              <w:t>.  This Minister</w:t>
            </w:r>
            <w:r w:rsidR="001A4C70" w:rsidRPr="27D7C2B4">
              <w:rPr>
                <w:rFonts w:ascii="VIC" w:hAnsi="VIC"/>
                <w:sz w:val="21"/>
                <w:szCs w:val="21"/>
              </w:rPr>
              <w:t xml:space="preserve"> may take advice from the National Parks Advisory Council; the licence</w:t>
            </w:r>
            <w:r w:rsidR="001A4C70" w:rsidRPr="27D7C2B4">
              <w:rPr>
                <w:rFonts w:ascii="Cambria" w:hAnsi="Cambria" w:cs="Cambria"/>
                <w:sz w:val="21"/>
                <w:szCs w:val="21"/>
              </w:rPr>
              <w:t> </w:t>
            </w:r>
            <w:r w:rsidR="001A4C70" w:rsidRPr="27D7C2B4">
              <w:rPr>
                <w:rFonts w:ascii="VIC" w:hAnsi="VIC"/>
                <w:sz w:val="21"/>
                <w:szCs w:val="21"/>
              </w:rPr>
              <w:t>can be subject to</w:t>
            </w:r>
            <w:r w:rsidR="001A4C70" w:rsidRPr="27D7C2B4">
              <w:rPr>
                <w:rFonts w:ascii="Cambria" w:hAnsi="Cambria" w:cs="Cambria"/>
                <w:sz w:val="21"/>
                <w:szCs w:val="21"/>
              </w:rPr>
              <w:t> </w:t>
            </w:r>
            <w:r w:rsidR="001A4C70" w:rsidRPr="27D7C2B4">
              <w:rPr>
                <w:rFonts w:ascii="VIC" w:hAnsi="VIC"/>
                <w:sz w:val="21"/>
                <w:szCs w:val="21"/>
              </w:rPr>
              <w:t>conditions, and this</w:t>
            </w:r>
            <w:r w:rsidR="001A4C70" w:rsidRPr="27D7C2B4">
              <w:rPr>
                <w:rFonts w:ascii="Cambria" w:hAnsi="Cambria" w:cs="Cambria"/>
                <w:sz w:val="21"/>
                <w:szCs w:val="21"/>
              </w:rPr>
              <w:t> </w:t>
            </w:r>
            <w:r w:rsidR="001A4C70" w:rsidRPr="27D7C2B4">
              <w:rPr>
                <w:rFonts w:ascii="VIC" w:hAnsi="VIC"/>
                <w:sz w:val="21"/>
                <w:szCs w:val="21"/>
              </w:rPr>
              <w:t xml:space="preserve">consent </w:t>
            </w:r>
            <w:r w:rsidR="7E0067DD" w:rsidRPr="27D7C2B4">
              <w:rPr>
                <w:rFonts w:ascii="VIC" w:hAnsi="VIC"/>
                <w:sz w:val="21"/>
                <w:szCs w:val="21"/>
              </w:rPr>
              <w:t xml:space="preserve">(if granted) </w:t>
            </w:r>
            <w:r w:rsidR="001A4C70" w:rsidRPr="27D7C2B4">
              <w:rPr>
                <w:rFonts w:ascii="VIC" w:hAnsi="VIC"/>
                <w:sz w:val="21"/>
                <w:szCs w:val="21"/>
              </w:rPr>
              <w:t>must be tabled</w:t>
            </w:r>
            <w:r w:rsidR="001A4C70" w:rsidRPr="27D7C2B4">
              <w:rPr>
                <w:rFonts w:ascii="Cambria" w:hAnsi="Cambria" w:cs="Cambria"/>
                <w:sz w:val="21"/>
                <w:szCs w:val="21"/>
              </w:rPr>
              <w:t> </w:t>
            </w:r>
            <w:r w:rsidR="001A4C70" w:rsidRPr="27D7C2B4">
              <w:rPr>
                <w:rFonts w:ascii="VIC" w:hAnsi="VIC"/>
                <w:sz w:val="21"/>
                <w:szCs w:val="21"/>
              </w:rPr>
              <w:t>in</w:t>
            </w:r>
            <w:r w:rsidR="001A4C70" w:rsidRPr="27D7C2B4">
              <w:rPr>
                <w:rFonts w:ascii="Cambria" w:hAnsi="Cambria" w:cs="Cambria"/>
                <w:sz w:val="21"/>
                <w:szCs w:val="21"/>
              </w:rPr>
              <w:t> </w:t>
            </w:r>
            <w:r w:rsidR="001A4C70" w:rsidRPr="27D7C2B4">
              <w:rPr>
                <w:rFonts w:ascii="VIC" w:hAnsi="VIC"/>
                <w:sz w:val="21"/>
                <w:szCs w:val="21"/>
              </w:rPr>
              <w:t>Parliament.</w:t>
            </w:r>
            <w:r w:rsidR="001A4C70" w:rsidRPr="27D7C2B4">
              <w:rPr>
                <w:rFonts w:ascii="Cambria" w:hAnsi="Cambria" w:cs="Cambria"/>
                <w:sz w:val="21"/>
                <w:szCs w:val="21"/>
              </w:rPr>
              <w:t> </w:t>
            </w:r>
          </w:p>
          <w:p w14:paraId="53C79513" w14:textId="5F085C3B" w:rsidR="66D39C4A" w:rsidRPr="00FD2AB7" w:rsidRDefault="66D39C4A" w:rsidP="66D39C4A">
            <w:pPr>
              <w:rPr>
                <w:rFonts w:ascii="VIC" w:eastAsia="Arial" w:hAnsi="VIC" w:cs="Arial"/>
                <w:color w:val="000000" w:themeColor="text1"/>
                <w:sz w:val="21"/>
                <w:szCs w:val="21"/>
              </w:rPr>
            </w:pPr>
          </w:p>
        </w:tc>
      </w:tr>
      <w:tr w:rsidR="66D39C4A" w:rsidRPr="00FD2AB7" w14:paraId="272E5C5A"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413A6F61" w14:textId="15857C56" w:rsidR="22ECEDE3" w:rsidRPr="00FD2AB7" w:rsidRDefault="22ECEDE3" w:rsidP="66D39C4A">
            <w:pPr>
              <w:rPr>
                <w:rFonts w:ascii="VIC" w:eastAsia="Calibri" w:hAnsi="VIC" w:cs="Calibri"/>
                <w:b/>
                <w:bCs/>
                <w:sz w:val="21"/>
                <w:szCs w:val="21"/>
              </w:rPr>
            </w:pPr>
            <w:r w:rsidRPr="60364572">
              <w:rPr>
                <w:rFonts w:ascii="VIC" w:eastAsia="Calibri" w:hAnsi="VIC" w:cs="Calibri"/>
                <w:b/>
                <w:bCs/>
                <w:sz w:val="21"/>
                <w:szCs w:val="21"/>
              </w:rPr>
              <w:lastRenderedPageBreak/>
              <w:t>Is it possible to have the Carbon Emissions of the mining offset as a condition of its approval?</w:t>
            </w:r>
          </w:p>
          <w:p w14:paraId="2C0A7C87" w14:textId="1BEC740E" w:rsidR="22ECEDE3" w:rsidRPr="00FD2AB7" w:rsidRDefault="22ECEDE3" w:rsidP="66D39C4A">
            <w:pPr>
              <w:rPr>
                <w:rFonts w:ascii="VIC" w:hAnsi="VIC"/>
                <w:sz w:val="21"/>
                <w:szCs w:val="21"/>
              </w:rPr>
            </w:pPr>
            <w:r w:rsidRPr="00FD2AB7">
              <w:rPr>
                <w:rFonts w:ascii="VIC" w:hAnsi="VIC"/>
                <w:sz w:val="21"/>
                <w:szCs w:val="21"/>
              </w:rPr>
              <w:t xml:space="preserve"> </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13D0077B" w14:textId="77777777" w:rsidR="0080729F" w:rsidRDefault="005A0424" w:rsidP="005A0424">
            <w:r w:rsidRPr="63A5BF4B">
              <w:rPr>
                <w:rFonts w:ascii="VIC" w:hAnsi="VIC"/>
                <w:sz w:val="21"/>
                <w:szCs w:val="21"/>
              </w:rPr>
              <w:t xml:space="preserve">The government is committed to addressing climate change and reducing emissions to net zero by 2050. The </w:t>
            </w:r>
            <w:r w:rsidRPr="63A5BF4B">
              <w:rPr>
                <w:rFonts w:ascii="VIC" w:hAnsi="VIC"/>
                <w:i/>
                <w:iCs/>
                <w:sz w:val="21"/>
                <w:szCs w:val="21"/>
              </w:rPr>
              <w:t>Climate Change Act 2017 (Vic)</w:t>
            </w:r>
            <w:r w:rsidRPr="63A5BF4B">
              <w:rPr>
                <w:rFonts w:ascii="VIC" w:hAnsi="VIC"/>
                <w:sz w:val="21"/>
                <w:szCs w:val="21"/>
              </w:rPr>
              <w:t xml:space="preserve"> enshrines this target into law. </w:t>
            </w:r>
          </w:p>
          <w:p w14:paraId="42471154" w14:textId="77777777" w:rsidR="00652B8B" w:rsidRDefault="005A0424" w:rsidP="005A0424">
            <w:pPr>
              <w:rPr>
                <w:rFonts w:ascii="VIC" w:hAnsi="VIC"/>
                <w:sz w:val="21"/>
                <w:szCs w:val="21"/>
              </w:rPr>
            </w:pPr>
            <w:r w:rsidRPr="63A5BF4B">
              <w:rPr>
                <w:rFonts w:ascii="VIC" w:hAnsi="VIC"/>
                <w:sz w:val="21"/>
                <w:szCs w:val="21"/>
              </w:rPr>
              <w:t xml:space="preserve">Climate change is considered when making decisions under </w:t>
            </w:r>
            <w:hyperlink r:id="rId12">
              <w:r w:rsidRPr="63A5BF4B">
                <w:rPr>
                  <w:rStyle w:val="Hyperlink"/>
                  <w:rFonts w:ascii="VIC" w:hAnsi="VIC"/>
                  <w:i/>
                  <w:iCs/>
                  <w:sz w:val="21"/>
                  <w:szCs w:val="21"/>
                </w:rPr>
                <w:t>Section 2A of the Mineral Resources (Sustainable Development) Act 1990 (Vic)</w:t>
              </w:r>
              <w:r w:rsidRPr="63A5BF4B">
                <w:rPr>
                  <w:rStyle w:val="Hyperlink"/>
                  <w:rFonts w:ascii="VIC" w:hAnsi="VIC"/>
                  <w:sz w:val="21"/>
                  <w:szCs w:val="21"/>
                </w:rPr>
                <w:t xml:space="preserve"> (MRSD Act)</w:t>
              </w:r>
            </w:hyperlink>
            <w:r w:rsidRPr="63A5BF4B">
              <w:rPr>
                <w:rFonts w:ascii="VIC" w:hAnsi="VIC"/>
                <w:sz w:val="21"/>
                <w:szCs w:val="21"/>
              </w:rPr>
              <w:t xml:space="preserve"> and other relevant legislation.</w:t>
            </w:r>
            <w:r w:rsidR="5652AB37" w:rsidRPr="63A5BF4B">
              <w:rPr>
                <w:rFonts w:ascii="VIC" w:hAnsi="VIC"/>
                <w:sz w:val="21"/>
                <w:szCs w:val="21"/>
              </w:rPr>
              <w:t xml:space="preserve"> </w:t>
            </w:r>
          </w:p>
          <w:p w14:paraId="2BF81BF3" w14:textId="50CC2227" w:rsidR="005A0424" w:rsidRPr="00FD2AB7" w:rsidRDefault="005A0424" w:rsidP="005A0424">
            <w:pPr>
              <w:rPr>
                <w:rFonts w:ascii="VIC" w:hAnsi="VIC"/>
                <w:sz w:val="21"/>
                <w:szCs w:val="21"/>
              </w:rPr>
            </w:pPr>
            <w:r w:rsidRPr="63A5BF4B">
              <w:rPr>
                <w:rFonts w:ascii="VIC" w:hAnsi="VIC"/>
                <w:sz w:val="21"/>
                <w:szCs w:val="21"/>
              </w:rPr>
              <w:t xml:space="preserve">Section 2A of the MRSD Act provides the principles of sustainable development. </w:t>
            </w:r>
            <w:r>
              <w:br/>
            </w:r>
            <w:r w:rsidRPr="63A5BF4B">
              <w:rPr>
                <w:rFonts w:ascii="VIC" w:hAnsi="VIC"/>
                <w:sz w:val="21"/>
                <w:szCs w:val="21"/>
              </w:rPr>
              <w:t>All decisions under this Act must have regard for these principles, including:</w:t>
            </w:r>
          </w:p>
          <w:p w14:paraId="57CA7617" w14:textId="0BFB2A3C" w:rsidR="005A0424" w:rsidRPr="00FD2AB7" w:rsidRDefault="005A0424" w:rsidP="63A5BF4B">
            <w:pPr>
              <w:pStyle w:val="ListParagraph"/>
              <w:numPr>
                <w:ilvl w:val="0"/>
                <w:numId w:val="1"/>
              </w:numPr>
              <w:rPr>
                <w:rFonts w:eastAsiaTheme="minorEastAsia"/>
                <w:sz w:val="21"/>
                <w:szCs w:val="21"/>
              </w:rPr>
            </w:pPr>
            <w:r w:rsidRPr="63A5BF4B">
              <w:rPr>
                <w:rFonts w:ascii="VIC" w:hAnsi="VIC"/>
                <w:sz w:val="21"/>
                <w:szCs w:val="21"/>
              </w:rPr>
              <w:t>Enhancing community wellbeing and equity for present and future generations</w:t>
            </w:r>
          </w:p>
          <w:p w14:paraId="264F9FE5" w14:textId="7B97D866" w:rsidR="005A0424" w:rsidRPr="00FD2AB7" w:rsidRDefault="005A0424" w:rsidP="63A5BF4B">
            <w:pPr>
              <w:pStyle w:val="ListParagraph"/>
              <w:numPr>
                <w:ilvl w:val="0"/>
                <w:numId w:val="1"/>
              </w:numPr>
              <w:rPr>
                <w:sz w:val="21"/>
                <w:szCs w:val="21"/>
              </w:rPr>
            </w:pPr>
            <w:r w:rsidRPr="63A5BF4B">
              <w:rPr>
                <w:rFonts w:ascii="VIC" w:hAnsi="VIC"/>
                <w:sz w:val="21"/>
                <w:szCs w:val="21"/>
              </w:rPr>
              <w:t xml:space="preserve">Protecting the ecology and biodiversity of the </w:t>
            </w:r>
            <w:r w:rsidRPr="63A5BF4B">
              <w:rPr>
                <w:rFonts w:ascii="VIC" w:hAnsi="VIC" w:cs="VIC"/>
                <w:sz w:val="21"/>
                <w:szCs w:val="21"/>
              </w:rPr>
              <w:t>‘</w:t>
            </w:r>
            <w:r w:rsidRPr="63A5BF4B">
              <w:rPr>
                <w:rFonts w:ascii="VIC" w:hAnsi="VIC"/>
                <w:sz w:val="21"/>
                <w:szCs w:val="21"/>
              </w:rPr>
              <w:t>natural</w:t>
            </w:r>
            <w:r w:rsidRPr="63A5BF4B">
              <w:rPr>
                <w:rFonts w:ascii="VIC" w:hAnsi="VIC" w:cs="VIC"/>
                <w:sz w:val="21"/>
                <w:szCs w:val="21"/>
              </w:rPr>
              <w:t>’</w:t>
            </w:r>
            <w:r w:rsidRPr="63A5BF4B">
              <w:rPr>
                <w:rFonts w:ascii="VIC" w:hAnsi="VIC"/>
                <w:sz w:val="21"/>
                <w:szCs w:val="21"/>
              </w:rPr>
              <w:t xml:space="preserve"> environment</w:t>
            </w:r>
          </w:p>
          <w:p w14:paraId="2E3E46E9" w14:textId="0BAA3DC5" w:rsidR="005A0424" w:rsidRPr="00FD2AB7" w:rsidRDefault="005A0424" w:rsidP="63A5BF4B">
            <w:pPr>
              <w:pStyle w:val="ListParagraph"/>
              <w:numPr>
                <w:ilvl w:val="0"/>
                <w:numId w:val="1"/>
              </w:numPr>
              <w:rPr>
                <w:sz w:val="21"/>
                <w:szCs w:val="21"/>
              </w:rPr>
            </w:pPr>
            <w:r w:rsidRPr="63A5BF4B">
              <w:rPr>
                <w:rFonts w:ascii="VIC" w:hAnsi="VIC"/>
                <w:sz w:val="21"/>
                <w:szCs w:val="21"/>
              </w:rPr>
              <w:t>Providing for economic growth that enhances the capacity for environment protection</w:t>
            </w:r>
          </w:p>
          <w:p w14:paraId="263325E6" w14:textId="63FEB991" w:rsidR="005A0424" w:rsidRPr="00FD2AB7" w:rsidRDefault="005A0424" w:rsidP="63A5BF4B">
            <w:pPr>
              <w:pStyle w:val="ListParagraph"/>
              <w:numPr>
                <w:ilvl w:val="0"/>
                <w:numId w:val="1"/>
              </w:numPr>
              <w:rPr>
                <w:rFonts w:eastAsiaTheme="minorEastAsia"/>
                <w:sz w:val="21"/>
                <w:szCs w:val="21"/>
              </w:rPr>
            </w:pPr>
            <w:r w:rsidRPr="63A5BF4B">
              <w:rPr>
                <w:rFonts w:ascii="VIC" w:hAnsi="VIC"/>
                <w:sz w:val="21"/>
                <w:szCs w:val="21"/>
              </w:rPr>
              <w:t xml:space="preserve">Developments should make a positive contribution to regional development and respect the aspirations of the community and of Traditional Owners. </w:t>
            </w:r>
          </w:p>
          <w:p w14:paraId="686AD137" w14:textId="045FF2F5" w:rsidR="005A0424" w:rsidRPr="00FD2AB7" w:rsidRDefault="005A0424" w:rsidP="5A80F54C">
            <w:pPr>
              <w:pStyle w:val="ListParagraph"/>
              <w:spacing w:line="240" w:lineRule="auto"/>
              <w:ind w:left="0"/>
              <w:rPr>
                <w:rFonts w:ascii="VIC" w:eastAsia="Times New Roman" w:hAnsi="VIC" w:cs="Calibri"/>
                <w:sz w:val="21"/>
                <w:szCs w:val="21"/>
                <w:lang w:eastAsia="en-AU"/>
              </w:rPr>
            </w:pPr>
          </w:p>
        </w:tc>
      </w:tr>
      <w:tr w:rsidR="66D39C4A" w:rsidRPr="00FD2AB7" w14:paraId="152ED12F"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6C006B8D" w14:textId="3860046E" w:rsidR="66D39C4A" w:rsidRPr="00FD2AB7" w:rsidRDefault="55099BC8" w:rsidP="63A5BF4B">
            <w:pPr>
              <w:rPr>
                <w:rFonts w:ascii="VIC" w:eastAsia="Calibri" w:hAnsi="VIC" w:cs="Calibri"/>
                <w:b/>
                <w:bCs/>
                <w:sz w:val="21"/>
                <w:szCs w:val="21"/>
              </w:rPr>
            </w:pPr>
            <w:r w:rsidRPr="63A5BF4B">
              <w:rPr>
                <w:rFonts w:ascii="VIC" w:eastAsia="Calibri" w:hAnsi="VIC" w:cs="Calibri"/>
                <w:b/>
                <w:bCs/>
                <w:sz w:val="21"/>
                <w:szCs w:val="21"/>
              </w:rPr>
              <w:t xml:space="preserve">Have </w:t>
            </w:r>
            <w:r w:rsidR="1CE3C0EB" w:rsidRPr="63A5BF4B">
              <w:rPr>
                <w:rFonts w:ascii="VIC" w:eastAsia="Calibri" w:hAnsi="VIC" w:cs="Calibri"/>
                <w:b/>
                <w:bCs/>
                <w:sz w:val="21"/>
                <w:szCs w:val="21"/>
              </w:rPr>
              <w:t>you seen the size of Fosterville? It would significantly impact the Wombat Forest.</w:t>
            </w:r>
          </w:p>
          <w:p w14:paraId="26261759" w14:textId="36EBD4DD" w:rsidR="66D39C4A" w:rsidRPr="00FD2AB7" w:rsidRDefault="66D39C4A" w:rsidP="66D39C4A">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561E5F1" w14:textId="022765DB" w:rsidR="66D39C4A" w:rsidRPr="00FD2AB7" w:rsidRDefault="644395A1" w:rsidP="5A80F54C">
            <w:pPr>
              <w:pStyle w:val="ListParagraph"/>
              <w:spacing w:line="240" w:lineRule="auto"/>
              <w:ind w:left="0"/>
              <w:rPr>
                <w:rFonts w:ascii="VIC" w:eastAsia="Times New Roman" w:hAnsi="VIC" w:cs="Calibri"/>
                <w:sz w:val="21"/>
                <w:szCs w:val="21"/>
                <w:lang w:eastAsia="en-AU"/>
              </w:rPr>
            </w:pPr>
            <w:r w:rsidRPr="63A5BF4B">
              <w:rPr>
                <w:rFonts w:ascii="VIC" w:eastAsia="Times New Roman" w:hAnsi="VIC" w:cs="Calibri"/>
                <w:sz w:val="21"/>
                <w:szCs w:val="21"/>
                <w:lang w:eastAsia="en-AU"/>
              </w:rPr>
              <w:lastRenderedPageBreak/>
              <w:t>E</w:t>
            </w:r>
            <w:r w:rsidR="4FE967F6" w:rsidRPr="63A5BF4B">
              <w:rPr>
                <w:rFonts w:ascii="VIC" w:eastAsia="Times New Roman" w:hAnsi="VIC" w:cs="Calibri"/>
                <w:sz w:val="21"/>
                <w:szCs w:val="21"/>
                <w:lang w:eastAsia="en-AU"/>
              </w:rPr>
              <w:t>ach individual mineral deposit has unique characteristics</w:t>
            </w:r>
            <w:r w:rsidR="1EB7AECC" w:rsidRPr="63A5BF4B">
              <w:rPr>
                <w:rFonts w:ascii="VIC" w:eastAsia="Times New Roman" w:hAnsi="VIC" w:cs="Calibri"/>
                <w:sz w:val="21"/>
                <w:szCs w:val="21"/>
                <w:lang w:eastAsia="en-AU"/>
              </w:rPr>
              <w:t xml:space="preserve"> and a unique history</w:t>
            </w:r>
            <w:r w:rsidR="4FE967F6" w:rsidRPr="63A5BF4B">
              <w:rPr>
                <w:rFonts w:ascii="VIC" w:eastAsia="Times New Roman" w:hAnsi="VIC" w:cs="Calibri"/>
                <w:sz w:val="21"/>
                <w:szCs w:val="21"/>
                <w:lang w:eastAsia="en-AU"/>
              </w:rPr>
              <w:t>.</w:t>
            </w:r>
          </w:p>
          <w:p w14:paraId="530F84F8" w14:textId="17859116" w:rsidR="66D39C4A" w:rsidRPr="00FD2AB7" w:rsidRDefault="66D39C4A" w:rsidP="5A80F54C">
            <w:pPr>
              <w:pStyle w:val="ListParagraph"/>
              <w:spacing w:line="240" w:lineRule="auto"/>
              <w:ind w:left="0"/>
              <w:rPr>
                <w:rFonts w:ascii="VIC" w:eastAsia="Times New Roman" w:hAnsi="VIC" w:cs="Calibri"/>
                <w:sz w:val="21"/>
                <w:szCs w:val="21"/>
                <w:highlight w:val="yellow"/>
                <w:lang w:eastAsia="en-AU"/>
              </w:rPr>
            </w:pPr>
          </w:p>
          <w:p w14:paraId="2477A19E" w14:textId="502253A5" w:rsidR="66D39C4A" w:rsidRPr="00FD2AB7" w:rsidRDefault="000B1C30" w:rsidP="5A80F54C">
            <w:pPr>
              <w:pStyle w:val="ListParagraph"/>
              <w:spacing w:line="240" w:lineRule="auto"/>
              <w:ind w:left="0"/>
              <w:rPr>
                <w:rFonts w:ascii="VIC" w:eastAsia="Times New Roman" w:hAnsi="VIC" w:cs="Calibri"/>
                <w:sz w:val="21"/>
                <w:szCs w:val="21"/>
                <w:lang w:eastAsia="en-AU"/>
              </w:rPr>
            </w:pPr>
            <w:r w:rsidRPr="27D7C2B4">
              <w:rPr>
                <w:rFonts w:ascii="VIC" w:eastAsia="Times New Roman" w:hAnsi="VIC" w:cs="Calibri"/>
                <w:sz w:val="21"/>
                <w:szCs w:val="21"/>
                <w:lang w:eastAsia="en-AU"/>
              </w:rPr>
              <w:lastRenderedPageBreak/>
              <w:t>L</w:t>
            </w:r>
            <w:r w:rsidR="4FE967F6" w:rsidRPr="27D7C2B4">
              <w:rPr>
                <w:rFonts w:ascii="VIC" w:eastAsia="Times New Roman" w:hAnsi="VIC" w:cs="Calibri"/>
                <w:sz w:val="21"/>
                <w:szCs w:val="21"/>
                <w:lang w:eastAsia="en-AU"/>
              </w:rPr>
              <w:t xml:space="preserve">ow-grade </w:t>
            </w:r>
            <w:r w:rsidR="2247A8EE" w:rsidRPr="27D7C2B4">
              <w:rPr>
                <w:rFonts w:ascii="VIC" w:eastAsia="Times New Roman" w:hAnsi="VIC" w:cs="Calibri"/>
                <w:sz w:val="21"/>
                <w:szCs w:val="21"/>
                <w:lang w:eastAsia="en-AU"/>
              </w:rPr>
              <w:t xml:space="preserve">and dispersed </w:t>
            </w:r>
            <w:r w:rsidR="4FE967F6" w:rsidRPr="27D7C2B4">
              <w:rPr>
                <w:rFonts w:ascii="VIC" w:eastAsia="Times New Roman" w:hAnsi="VIC" w:cs="Calibri"/>
                <w:sz w:val="21"/>
                <w:szCs w:val="21"/>
                <w:lang w:eastAsia="en-AU"/>
              </w:rPr>
              <w:t xml:space="preserve">parts of the </w:t>
            </w:r>
            <w:r w:rsidR="5DD4AB1F" w:rsidRPr="27D7C2B4">
              <w:rPr>
                <w:rFonts w:ascii="VIC" w:eastAsia="Times New Roman" w:hAnsi="VIC" w:cs="Calibri"/>
                <w:sz w:val="21"/>
                <w:szCs w:val="21"/>
                <w:lang w:eastAsia="en-AU"/>
              </w:rPr>
              <w:t xml:space="preserve">gold </w:t>
            </w:r>
            <w:r w:rsidR="4FE967F6" w:rsidRPr="27D7C2B4">
              <w:rPr>
                <w:rFonts w:ascii="VIC" w:eastAsia="Times New Roman" w:hAnsi="VIC" w:cs="Calibri"/>
                <w:sz w:val="21"/>
                <w:szCs w:val="21"/>
                <w:lang w:eastAsia="en-AU"/>
              </w:rPr>
              <w:t>deposit</w:t>
            </w:r>
            <w:r w:rsidR="0E40638B" w:rsidRPr="27D7C2B4">
              <w:rPr>
                <w:rFonts w:ascii="VIC" w:eastAsia="Times New Roman" w:hAnsi="VIC" w:cs="Calibri"/>
                <w:sz w:val="21"/>
                <w:szCs w:val="21"/>
                <w:lang w:eastAsia="en-AU"/>
              </w:rPr>
              <w:t xml:space="preserve"> were discovered </w:t>
            </w:r>
            <w:r w:rsidRPr="27D7C2B4">
              <w:rPr>
                <w:rFonts w:ascii="VIC" w:eastAsia="Times New Roman" w:hAnsi="VIC" w:cs="Calibri"/>
                <w:sz w:val="21"/>
                <w:szCs w:val="21"/>
                <w:lang w:eastAsia="en-AU"/>
              </w:rPr>
              <w:t xml:space="preserve">at Fosterville </w:t>
            </w:r>
            <w:r w:rsidR="0E40638B" w:rsidRPr="27D7C2B4">
              <w:rPr>
                <w:rFonts w:ascii="VIC" w:eastAsia="Times New Roman" w:hAnsi="VIC" w:cs="Calibri"/>
                <w:sz w:val="21"/>
                <w:szCs w:val="21"/>
                <w:lang w:eastAsia="en-AU"/>
              </w:rPr>
              <w:t>at surface in 1894</w:t>
            </w:r>
            <w:r w:rsidR="00F83EFB" w:rsidRPr="27D7C2B4">
              <w:rPr>
                <w:rFonts w:ascii="VIC" w:eastAsia="Times New Roman" w:hAnsi="VIC" w:cs="Calibri"/>
                <w:sz w:val="21"/>
                <w:szCs w:val="21"/>
                <w:lang w:eastAsia="en-AU"/>
              </w:rPr>
              <w:t>,</w:t>
            </w:r>
            <w:r w:rsidR="022D53B7" w:rsidRPr="27D7C2B4">
              <w:rPr>
                <w:rFonts w:ascii="VIC" w:eastAsia="Times New Roman" w:hAnsi="VIC" w:cs="Calibri"/>
                <w:sz w:val="21"/>
                <w:szCs w:val="21"/>
                <w:lang w:eastAsia="en-AU"/>
              </w:rPr>
              <w:t xml:space="preserve"> exposed </w:t>
            </w:r>
            <w:r w:rsidR="55E20E2E" w:rsidRPr="27D7C2B4">
              <w:rPr>
                <w:rFonts w:ascii="VIC" w:eastAsia="Times New Roman" w:hAnsi="VIC" w:cs="Calibri"/>
                <w:sz w:val="21"/>
                <w:szCs w:val="21"/>
                <w:lang w:eastAsia="en-AU"/>
              </w:rPr>
              <w:t>along an alignment of</w:t>
            </w:r>
            <w:r w:rsidR="022D53B7" w:rsidRPr="27D7C2B4">
              <w:rPr>
                <w:rFonts w:ascii="VIC" w:eastAsia="Times New Roman" w:hAnsi="VIC" w:cs="Calibri"/>
                <w:sz w:val="21"/>
                <w:szCs w:val="21"/>
                <w:lang w:eastAsia="en-AU"/>
              </w:rPr>
              <w:t xml:space="preserve"> several kilometres</w:t>
            </w:r>
            <w:r w:rsidR="09E1A3EA" w:rsidRPr="27D7C2B4">
              <w:rPr>
                <w:rFonts w:ascii="VIC" w:eastAsia="Times New Roman" w:hAnsi="VIC" w:cs="Calibri"/>
                <w:sz w:val="21"/>
                <w:szCs w:val="21"/>
                <w:lang w:eastAsia="en-AU"/>
              </w:rPr>
              <w:t xml:space="preserve"> – </w:t>
            </w:r>
            <w:r w:rsidR="0E40638B" w:rsidRPr="27D7C2B4">
              <w:rPr>
                <w:rFonts w:ascii="VIC" w:eastAsia="Times New Roman" w:hAnsi="VIC" w:cs="Calibri"/>
                <w:sz w:val="21"/>
                <w:szCs w:val="21"/>
                <w:lang w:eastAsia="en-AU"/>
              </w:rPr>
              <w:t>these</w:t>
            </w:r>
            <w:r w:rsidR="4FE967F6" w:rsidRPr="27D7C2B4">
              <w:rPr>
                <w:rFonts w:ascii="VIC" w:eastAsia="Times New Roman" w:hAnsi="VIC" w:cs="Calibri"/>
                <w:sz w:val="21"/>
                <w:szCs w:val="21"/>
                <w:lang w:eastAsia="en-AU"/>
              </w:rPr>
              <w:t xml:space="preserve"> </w:t>
            </w:r>
            <w:r w:rsidR="09E1A3EA" w:rsidRPr="27D7C2B4">
              <w:rPr>
                <w:rFonts w:ascii="VIC" w:eastAsia="Times New Roman" w:hAnsi="VIC" w:cs="Calibri"/>
                <w:sz w:val="21"/>
                <w:szCs w:val="21"/>
                <w:lang w:eastAsia="en-AU"/>
              </w:rPr>
              <w:t>parts of the deposit were mined from surface by open-cut until 1903</w:t>
            </w:r>
            <w:r w:rsidR="3FE1B9C1" w:rsidRPr="27D7C2B4">
              <w:rPr>
                <w:rFonts w:ascii="VIC" w:eastAsia="Times New Roman" w:hAnsi="VIC" w:cs="Calibri"/>
                <w:sz w:val="21"/>
                <w:szCs w:val="21"/>
                <w:lang w:eastAsia="en-AU"/>
              </w:rPr>
              <w:t>,</w:t>
            </w:r>
            <w:r w:rsidR="09E1A3EA" w:rsidRPr="27D7C2B4">
              <w:rPr>
                <w:rFonts w:ascii="VIC" w:eastAsia="Times New Roman" w:hAnsi="VIC" w:cs="Calibri"/>
                <w:sz w:val="21"/>
                <w:szCs w:val="21"/>
                <w:lang w:eastAsia="en-AU"/>
              </w:rPr>
              <w:t xml:space="preserve"> leaving a legacy of open-cut workings </w:t>
            </w:r>
            <w:r w:rsidR="00F83EFB" w:rsidRPr="27D7C2B4">
              <w:rPr>
                <w:rFonts w:ascii="VIC" w:eastAsia="Times New Roman" w:hAnsi="VIC" w:cs="Calibri"/>
                <w:sz w:val="21"/>
                <w:szCs w:val="21"/>
                <w:lang w:eastAsia="en-AU"/>
              </w:rPr>
              <w:t xml:space="preserve">of </w:t>
            </w:r>
            <w:r w:rsidR="09E1A3EA" w:rsidRPr="27D7C2B4">
              <w:rPr>
                <w:rFonts w:ascii="VIC" w:eastAsia="Times New Roman" w:hAnsi="VIC" w:cs="Calibri"/>
                <w:sz w:val="21"/>
                <w:szCs w:val="21"/>
                <w:lang w:eastAsia="en-AU"/>
              </w:rPr>
              <w:t>several kilometres</w:t>
            </w:r>
            <w:r w:rsidR="00F83EFB" w:rsidRPr="27D7C2B4">
              <w:rPr>
                <w:rFonts w:ascii="VIC" w:eastAsia="Times New Roman" w:hAnsi="VIC" w:cs="Calibri"/>
                <w:sz w:val="21"/>
                <w:szCs w:val="21"/>
                <w:lang w:eastAsia="en-AU"/>
              </w:rPr>
              <w:t>.</w:t>
            </w:r>
          </w:p>
          <w:p w14:paraId="06007106" w14:textId="4F49C308" w:rsidR="66D39C4A" w:rsidRPr="00FD2AB7" w:rsidRDefault="09E1A3EA" w:rsidP="5A80F54C">
            <w:pPr>
              <w:pStyle w:val="ListParagraph"/>
              <w:spacing w:line="240" w:lineRule="auto"/>
              <w:ind w:left="0"/>
              <w:rPr>
                <w:rFonts w:ascii="VIC" w:eastAsia="Times New Roman" w:hAnsi="VIC" w:cs="Calibri"/>
                <w:sz w:val="21"/>
                <w:szCs w:val="21"/>
                <w:lang w:eastAsia="en-AU"/>
              </w:rPr>
            </w:pPr>
            <w:r w:rsidRPr="00FD2AB7">
              <w:rPr>
                <w:rFonts w:ascii="VIC" w:eastAsia="Times New Roman" w:hAnsi="VIC" w:cs="Calibri"/>
                <w:sz w:val="21"/>
                <w:szCs w:val="21"/>
                <w:lang w:eastAsia="en-AU"/>
              </w:rPr>
              <w:t xml:space="preserve"> </w:t>
            </w:r>
          </w:p>
          <w:p w14:paraId="7C22946D" w14:textId="14D12183" w:rsidR="66D39C4A" w:rsidRPr="00FD2AB7" w:rsidRDefault="15B7DF06" w:rsidP="5A80F54C">
            <w:pPr>
              <w:pStyle w:val="ListParagraph"/>
              <w:spacing w:line="240" w:lineRule="auto"/>
              <w:ind w:left="0"/>
              <w:rPr>
                <w:rFonts w:ascii="VIC" w:eastAsia="Times New Roman" w:hAnsi="VIC" w:cs="Calibri"/>
                <w:sz w:val="21"/>
                <w:szCs w:val="21"/>
                <w:lang w:eastAsia="en-AU"/>
              </w:rPr>
            </w:pPr>
            <w:r w:rsidRPr="00FD2AB7">
              <w:rPr>
                <w:rFonts w:ascii="VIC" w:eastAsia="Times New Roman" w:hAnsi="VIC" w:cs="Calibri"/>
                <w:sz w:val="21"/>
                <w:szCs w:val="21"/>
                <w:lang w:eastAsia="en-AU"/>
              </w:rPr>
              <w:t>M</w:t>
            </w:r>
            <w:r w:rsidR="09E1A3EA" w:rsidRPr="00FD2AB7">
              <w:rPr>
                <w:rFonts w:ascii="VIC" w:eastAsia="Times New Roman" w:hAnsi="VIC" w:cs="Calibri"/>
                <w:sz w:val="21"/>
                <w:szCs w:val="21"/>
                <w:lang w:eastAsia="en-AU"/>
              </w:rPr>
              <w:t xml:space="preserve">odern </w:t>
            </w:r>
            <w:r w:rsidR="4C6BE3C8" w:rsidRPr="00FD2AB7">
              <w:rPr>
                <w:rFonts w:ascii="VIC" w:eastAsia="Times New Roman" w:hAnsi="VIC" w:cs="Calibri"/>
                <w:sz w:val="21"/>
                <w:szCs w:val="21"/>
                <w:lang w:eastAsia="en-AU"/>
              </w:rPr>
              <w:t xml:space="preserve">open-cut </w:t>
            </w:r>
            <w:r w:rsidR="09E1A3EA" w:rsidRPr="00FD2AB7">
              <w:rPr>
                <w:rFonts w:ascii="VIC" w:eastAsia="Times New Roman" w:hAnsi="VIC" w:cs="Calibri"/>
                <w:sz w:val="21"/>
                <w:szCs w:val="21"/>
                <w:lang w:eastAsia="en-AU"/>
              </w:rPr>
              <w:t>mining re</w:t>
            </w:r>
            <w:r w:rsidR="3F82E74C" w:rsidRPr="00FD2AB7">
              <w:rPr>
                <w:rFonts w:ascii="VIC" w:eastAsia="Times New Roman" w:hAnsi="VIC" w:cs="Calibri"/>
                <w:sz w:val="21"/>
                <w:szCs w:val="21"/>
                <w:lang w:eastAsia="en-AU"/>
              </w:rPr>
              <w:t xml:space="preserve">commenced on the </w:t>
            </w:r>
            <w:r w:rsidR="04D58497" w:rsidRPr="00FD2AB7">
              <w:rPr>
                <w:rFonts w:ascii="VIC" w:eastAsia="Times New Roman" w:hAnsi="VIC" w:cs="Calibri"/>
                <w:sz w:val="21"/>
                <w:szCs w:val="21"/>
                <w:lang w:eastAsia="en-AU"/>
              </w:rPr>
              <w:t xml:space="preserve">low-grade </w:t>
            </w:r>
            <w:r w:rsidR="3F82E74C" w:rsidRPr="00FD2AB7">
              <w:rPr>
                <w:rFonts w:ascii="VIC" w:eastAsia="Times New Roman" w:hAnsi="VIC" w:cs="Calibri"/>
                <w:sz w:val="21"/>
                <w:szCs w:val="21"/>
                <w:lang w:eastAsia="en-AU"/>
              </w:rPr>
              <w:t>at-surface</w:t>
            </w:r>
            <w:r w:rsidR="09E1A3EA" w:rsidRPr="00FD2AB7">
              <w:rPr>
                <w:rFonts w:ascii="VIC" w:eastAsia="Times New Roman" w:hAnsi="VIC" w:cs="Calibri"/>
                <w:sz w:val="21"/>
                <w:szCs w:val="21"/>
                <w:lang w:eastAsia="en-AU"/>
              </w:rPr>
              <w:t xml:space="preserve"> </w:t>
            </w:r>
            <w:r w:rsidR="78E1BFFB" w:rsidRPr="00FD2AB7">
              <w:rPr>
                <w:rFonts w:ascii="VIC" w:eastAsia="Times New Roman" w:hAnsi="VIC" w:cs="Calibri"/>
                <w:sz w:val="21"/>
                <w:szCs w:val="21"/>
                <w:lang w:eastAsia="en-AU"/>
              </w:rPr>
              <w:t>parts of the resource in the late</w:t>
            </w:r>
            <w:r w:rsidR="52068674" w:rsidRPr="00FD2AB7">
              <w:rPr>
                <w:rFonts w:ascii="VIC" w:eastAsia="Times New Roman" w:hAnsi="VIC" w:cs="Calibri"/>
                <w:sz w:val="21"/>
                <w:szCs w:val="21"/>
                <w:lang w:eastAsia="en-AU"/>
              </w:rPr>
              <w:t xml:space="preserve"> 19</w:t>
            </w:r>
            <w:r w:rsidR="0C523ABA" w:rsidRPr="00FD2AB7">
              <w:rPr>
                <w:rFonts w:ascii="VIC" w:eastAsia="Times New Roman" w:hAnsi="VIC" w:cs="Calibri"/>
                <w:sz w:val="21"/>
                <w:szCs w:val="21"/>
                <w:lang w:eastAsia="en-AU"/>
              </w:rPr>
              <w:t>80s.</w:t>
            </w:r>
          </w:p>
          <w:p w14:paraId="6976DEED" w14:textId="37B45FA9" w:rsidR="66D39C4A" w:rsidRPr="00FD2AB7" w:rsidRDefault="66D39C4A" w:rsidP="5A80F54C">
            <w:pPr>
              <w:pStyle w:val="ListParagraph"/>
              <w:spacing w:line="240" w:lineRule="auto"/>
              <w:ind w:left="0"/>
              <w:rPr>
                <w:rFonts w:ascii="VIC" w:eastAsia="Times New Roman" w:hAnsi="VIC" w:cs="Calibri"/>
                <w:sz w:val="21"/>
                <w:szCs w:val="21"/>
                <w:lang w:eastAsia="en-AU"/>
              </w:rPr>
            </w:pPr>
          </w:p>
          <w:p w14:paraId="6401D31A" w14:textId="6540FB5C" w:rsidR="66D39C4A" w:rsidRPr="00FD2AB7" w:rsidRDefault="78E1BFFB" w:rsidP="5A80F54C">
            <w:pPr>
              <w:pStyle w:val="ListParagraph"/>
              <w:spacing w:line="240" w:lineRule="auto"/>
              <w:ind w:left="0"/>
              <w:rPr>
                <w:rFonts w:ascii="VIC" w:eastAsia="Times New Roman" w:hAnsi="VIC" w:cs="Calibri"/>
                <w:sz w:val="21"/>
                <w:szCs w:val="21"/>
                <w:lang w:eastAsia="en-AU"/>
              </w:rPr>
            </w:pPr>
            <w:r w:rsidRPr="27D7C2B4">
              <w:rPr>
                <w:rFonts w:ascii="VIC" w:eastAsia="Times New Roman" w:hAnsi="VIC" w:cs="Calibri"/>
                <w:sz w:val="21"/>
                <w:szCs w:val="21"/>
                <w:lang w:eastAsia="en-AU"/>
              </w:rPr>
              <w:t xml:space="preserve">This history is the reason for the </w:t>
            </w:r>
            <w:r w:rsidR="0BAD4196" w:rsidRPr="27D7C2B4">
              <w:rPr>
                <w:rFonts w:ascii="VIC" w:eastAsia="Times New Roman" w:hAnsi="VIC" w:cs="Calibri"/>
                <w:sz w:val="21"/>
                <w:szCs w:val="21"/>
                <w:lang w:eastAsia="en-AU"/>
              </w:rPr>
              <w:t xml:space="preserve">current </w:t>
            </w:r>
            <w:r w:rsidRPr="27D7C2B4">
              <w:rPr>
                <w:rFonts w:ascii="VIC" w:eastAsia="Times New Roman" w:hAnsi="VIC" w:cs="Calibri"/>
                <w:sz w:val="21"/>
                <w:szCs w:val="21"/>
                <w:lang w:eastAsia="en-AU"/>
              </w:rPr>
              <w:t>Fosterville operations</w:t>
            </w:r>
            <w:r w:rsidR="00B83849" w:rsidRPr="27D7C2B4">
              <w:rPr>
                <w:rFonts w:ascii="VIC" w:eastAsia="Times New Roman" w:hAnsi="VIC" w:cs="Calibri"/>
                <w:sz w:val="21"/>
                <w:szCs w:val="21"/>
                <w:lang w:eastAsia="en-AU"/>
              </w:rPr>
              <w:t>’</w:t>
            </w:r>
            <w:r w:rsidRPr="27D7C2B4">
              <w:rPr>
                <w:rFonts w:ascii="VIC" w:eastAsia="Times New Roman" w:hAnsi="VIC" w:cs="Calibri"/>
                <w:sz w:val="21"/>
                <w:szCs w:val="21"/>
                <w:lang w:eastAsia="en-AU"/>
              </w:rPr>
              <w:t xml:space="preserve"> footprint. The current</w:t>
            </w:r>
            <w:r w:rsidR="233BA8AF" w:rsidRPr="27D7C2B4">
              <w:rPr>
                <w:rFonts w:ascii="VIC" w:eastAsia="Times New Roman" w:hAnsi="VIC" w:cs="Calibri"/>
                <w:sz w:val="21"/>
                <w:szCs w:val="21"/>
                <w:lang w:eastAsia="en-AU"/>
              </w:rPr>
              <w:t xml:space="preserve"> Fosterville operations are underground, accessing deeply buried </w:t>
            </w:r>
            <w:r w:rsidR="4496955D" w:rsidRPr="27D7C2B4">
              <w:rPr>
                <w:rFonts w:ascii="VIC" w:eastAsia="Times New Roman" w:hAnsi="VIC" w:cs="Calibri"/>
                <w:sz w:val="21"/>
                <w:szCs w:val="21"/>
                <w:lang w:eastAsia="en-AU"/>
              </w:rPr>
              <w:t xml:space="preserve">high-grade </w:t>
            </w:r>
            <w:r w:rsidR="233BA8AF" w:rsidRPr="27D7C2B4">
              <w:rPr>
                <w:rFonts w:ascii="VIC" w:eastAsia="Times New Roman" w:hAnsi="VIC" w:cs="Calibri"/>
                <w:sz w:val="21"/>
                <w:szCs w:val="21"/>
                <w:lang w:eastAsia="en-AU"/>
              </w:rPr>
              <w:t>gold resources</w:t>
            </w:r>
            <w:r w:rsidR="65F55FF5" w:rsidRPr="27D7C2B4">
              <w:rPr>
                <w:rFonts w:ascii="VIC" w:eastAsia="Times New Roman" w:hAnsi="VIC" w:cs="Calibri"/>
                <w:sz w:val="21"/>
                <w:szCs w:val="21"/>
                <w:lang w:eastAsia="en-AU"/>
              </w:rPr>
              <w:t xml:space="preserve">, with </w:t>
            </w:r>
            <w:r w:rsidR="678886C5" w:rsidRPr="27D7C2B4">
              <w:rPr>
                <w:rFonts w:ascii="VIC" w:eastAsia="Times New Roman" w:hAnsi="VIC" w:cs="Calibri"/>
                <w:sz w:val="21"/>
                <w:szCs w:val="21"/>
                <w:lang w:eastAsia="en-AU"/>
              </w:rPr>
              <w:t>at-surface</w:t>
            </w:r>
            <w:r w:rsidR="65F55FF5" w:rsidRPr="27D7C2B4">
              <w:rPr>
                <w:rFonts w:ascii="VIC" w:eastAsia="Times New Roman" w:hAnsi="VIC" w:cs="Calibri"/>
                <w:sz w:val="21"/>
                <w:szCs w:val="21"/>
                <w:lang w:eastAsia="en-AU"/>
              </w:rPr>
              <w:t xml:space="preserve"> impacts</w:t>
            </w:r>
            <w:r w:rsidR="000F61E5" w:rsidRPr="27D7C2B4">
              <w:rPr>
                <w:rFonts w:ascii="VIC" w:eastAsia="Times New Roman" w:hAnsi="VIC" w:cs="Calibri"/>
                <w:sz w:val="21"/>
                <w:szCs w:val="21"/>
                <w:lang w:eastAsia="en-AU"/>
              </w:rPr>
              <w:t xml:space="preserve"> relating to </w:t>
            </w:r>
            <w:r w:rsidR="00DB0D51" w:rsidRPr="27D7C2B4">
              <w:rPr>
                <w:rFonts w:ascii="VIC" w:eastAsia="Times New Roman" w:hAnsi="VIC" w:cs="Calibri"/>
                <w:sz w:val="21"/>
                <w:szCs w:val="21"/>
                <w:lang w:eastAsia="en-AU"/>
              </w:rPr>
              <w:t xml:space="preserve">water and </w:t>
            </w:r>
            <w:r w:rsidR="49B9D01D" w:rsidRPr="27D7C2B4">
              <w:rPr>
                <w:rFonts w:ascii="VIC" w:eastAsia="Times New Roman" w:hAnsi="VIC" w:cs="Calibri"/>
                <w:sz w:val="21"/>
                <w:szCs w:val="21"/>
                <w:lang w:eastAsia="en-AU"/>
              </w:rPr>
              <w:t>management of materi</w:t>
            </w:r>
            <w:r w:rsidR="76FBBCEF" w:rsidRPr="27D7C2B4">
              <w:rPr>
                <w:rFonts w:ascii="VIC" w:eastAsia="Times New Roman" w:hAnsi="VIC" w:cs="Calibri"/>
                <w:sz w:val="21"/>
                <w:szCs w:val="21"/>
                <w:lang w:eastAsia="en-AU"/>
              </w:rPr>
              <w:t xml:space="preserve">als </w:t>
            </w:r>
            <w:r w:rsidR="49B9D01D" w:rsidRPr="27D7C2B4">
              <w:rPr>
                <w:rFonts w:ascii="VIC" w:eastAsia="Times New Roman" w:hAnsi="VIC" w:cs="Calibri"/>
                <w:sz w:val="21"/>
                <w:szCs w:val="21"/>
                <w:lang w:eastAsia="en-AU"/>
              </w:rPr>
              <w:t xml:space="preserve"> extracted from th</w:t>
            </w:r>
            <w:r w:rsidR="75CD090D" w:rsidRPr="27D7C2B4">
              <w:rPr>
                <w:rFonts w:ascii="VIC" w:eastAsia="Times New Roman" w:hAnsi="VIC" w:cs="Calibri"/>
                <w:sz w:val="21"/>
                <w:szCs w:val="21"/>
                <w:lang w:eastAsia="en-AU"/>
              </w:rPr>
              <w:t xml:space="preserve">e ground as part of mining </w:t>
            </w:r>
            <w:r w:rsidR="5CEB26E2" w:rsidRPr="27D7C2B4">
              <w:rPr>
                <w:rFonts w:ascii="VIC" w:eastAsia="Times New Roman" w:hAnsi="VIC" w:cs="Calibri"/>
                <w:sz w:val="21"/>
                <w:szCs w:val="21"/>
                <w:lang w:eastAsia="en-AU"/>
              </w:rPr>
              <w:t>which are left behind at the site</w:t>
            </w:r>
            <w:r w:rsidR="75CD090D" w:rsidRPr="27D7C2B4">
              <w:rPr>
                <w:rFonts w:ascii="VIC" w:eastAsia="Times New Roman" w:hAnsi="VIC" w:cs="Calibri"/>
                <w:sz w:val="21"/>
                <w:szCs w:val="21"/>
                <w:lang w:eastAsia="en-AU"/>
              </w:rPr>
              <w:t xml:space="preserve"> </w:t>
            </w:r>
            <w:r w:rsidR="49B9D01D" w:rsidRPr="27D7C2B4">
              <w:rPr>
                <w:rFonts w:ascii="VIC" w:eastAsia="Times New Roman" w:hAnsi="VIC" w:cs="Calibri"/>
                <w:sz w:val="21"/>
                <w:szCs w:val="21"/>
                <w:lang w:eastAsia="en-AU"/>
              </w:rPr>
              <w:t xml:space="preserve"> </w:t>
            </w:r>
            <w:r w:rsidR="00CE3C07" w:rsidRPr="27D7C2B4">
              <w:rPr>
                <w:rFonts w:ascii="VIC" w:eastAsia="Times New Roman" w:hAnsi="VIC" w:cs="Calibri"/>
                <w:sz w:val="21"/>
                <w:szCs w:val="21"/>
                <w:lang w:eastAsia="en-AU"/>
              </w:rPr>
              <w:t>(tailings)</w:t>
            </w:r>
            <w:r w:rsidR="003B7B3D" w:rsidRPr="27D7C2B4">
              <w:rPr>
                <w:rFonts w:ascii="VIC" w:eastAsia="Times New Roman" w:hAnsi="VIC" w:cs="Calibri"/>
                <w:sz w:val="21"/>
                <w:szCs w:val="21"/>
                <w:lang w:eastAsia="en-AU"/>
              </w:rPr>
              <w:t>, which will be progressively rehabilitated</w:t>
            </w:r>
            <w:r w:rsidR="233BA8AF" w:rsidRPr="27D7C2B4">
              <w:rPr>
                <w:rFonts w:ascii="VIC" w:eastAsia="Times New Roman" w:hAnsi="VIC" w:cs="Calibri"/>
                <w:sz w:val="21"/>
                <w:szCs w:val="21"/>
                <w:lang w:eastAsia="en-AU"/>
              </w:rPr>
              <w:t>.</w:t>
            </w:r>
            <w:r w:rsidR="427D9DFA" w:rsidRPr="27D7C2B4">
              <w:rPr>
                <w:rFonts w:ascii="VIC" w:eastAsia="Times New Roman" w:hAnsi="VIC" w:cs="Calibri"/>
                <w:sz w:val="21"/>
                <w:szCs w:val="21"/>
                <w:lang w:eastAsia="en-AU"/>
              </w:rPr>
              <w:t xml:space="preserve"> </w:t>
            </w:r>
          </w:p>
          <w:p w14:paraId="22759F29" w14:textId="50F88763" w:rsidR="66D39C4A" w:rsidRPr="00FD2AB7" w:rsidRDefault="160F0445" w:rsidP="5A80F54C">
            <w:pPr>
              <w:pStyle w:val="ListParagraph"/>
              <w:spacing w:line="240" w:lineRule="auto"/>
              <w:ind w:left="0"/>
              <w:rPr>
                <w:rFonts w:ascii="VIC" w:eastAsia="Times New Roman" w:hAnsi="VIC" w:cs="Calibri"/>
                <w:sz w:val="21"/>
                <w:szCs w:val="21"/>
                <w:lang w:eastAsia="en-AU"/>
              </w:rPr>
            </w:pPr>
            <w:r w:rsidRPr="00FD2AB7">
              <w:rPr>
                <w:rFonts w:ascii="VIC" w:eastAsia="Times New Roman" w:hAnsi="VIC" w:cs="Calibri"/>
                <w:sz w:val="21"/>
                <w:szCs w:val="21"/>
                <w:lang w:eastAsia="en-AU"/>
              </w:rPr>
              <w:t xml:space="preserve"> </w:t>
            </w:r>
          </w:p>
          <w:p w14:paraId="0AC2460A" w14:textId="77777777" w:rsidR="00652B8B" w:rsidRDefault="160F0445" w:rsidP="63A5BF4B">
            <w:pPr>
              <w:pStyle w:val="ListParagraph"/>
              <w:spacing w:line="240" w:lineRule="auto"/>
              <w:ind w:left="0"/>
            </w:pPr>
            <w:r w:rsidRPr="27D7C2B4">
              <w:rPr>
                <w:rFonts w:ascii="VIC" w:eastAsia="Times New Roman" w:hAnsi="VIC" w:cs="Calibri"/>
                <w:sz w:val="21"/>
                <w:szCs w:val="21"/>
                <w:lang w:eastAsia="en-AU"/>
              </w:rPr>
              <w:t>No large</w:t>
            </w:r>
            <w:r w:rsidR="427D9DFA" w:rsidRPr="27D7C2B4">
              <w:rPr>
                <w:rFonts w:ascii="VIC" w:eastAsia="Times New Roman" w:hAnsi="VIC" w:cs="Calibri"/>
                <w:sz w:val="21"/>
                <w:szCs w:val="21"/>
                <w:lang w:eastAsia="en-AU"/>
              </w:rPr>
              <w:t xml:space="preserve"> at-surface </w:t>
            </w:r>
            <w:r w:rsidR="3F8801E6" w:rsidRPr="27D7C2B4">
              <w:rPr>
                <w:rFonts w:ascii="VIC" w:eastAsia="Times New Roman" w:hAnsi="VIC" w:cs="Calibri"/>
                <w:sz w:val="21"/>
                <w:szCs w:val="21"/>
                <w:lang w:eastAsia="en-AU"/>
              </w:rPr>
              <w:t xml:space="preserve">dispersed low-grade </w:t>
            </w:r>
            <w:r w:rsidR="427D9DFA" w:rsidRPr="27D7C2B4">
              <w:rPr>
                <w:rFonts w:ascii="VIC" w:eastAsia="Times New Roman" w:hAnsi="VIC" w:cs="Calibri"/>
                <w:sz w:val="21"/>
                <w:szCs w:val="21"/>
                <w:lang w:eastAsia="en-AU"/>
              </w:rPr>
              <w:t>gold resources have been discovered in the Wombat Forest, either historically or in more modern times.</w:t>
            </w:r>
          </w:p>
          <w:p w14:paraId="25AC1937" w14:textId="77777777" w:rsidR="00652B8B" w:rsidRDefault="00652B8B" w:rsidP="63A5BF4B">
            <w:pPr>
              <w:pStyle w:val="ListParagraph"/>
              <w:spacing w:line="240" w:lineRule="auto"/>
              <w:ind w:left="0"/>
              <w:rPr>
                <w:rFonts w:ascii="VIC" w:eastAsia="Times New Roman" w:hAnsi="VIC" w:cs="Calibri"/>
                <w:sz w:val="21"/>
                <w:szCs w:val="21"/>
                <w:lang w:eastAsia="en-AU"/>
              </w:rPr>
            </w:pPr>
          </w:p>
          <w:p w14:paraId="3B50BD54" w14:textId="77777777" w:rsidR="66D39C4A" w:rsidRDefault="7F4012D3" w:rsidP="63A5BF4B">
            <w:pPr>
              <w:pStyle w:val="ListParagraph"/>
              <w:spacing w:line="240" w:lineRule="auto"/>
              <w:ind w:left="0"/>
            </w:pPr>
            <w:r w:rsidRPr="27D7C2B4">
              <w:rPr>
                <w:rFonts w:ascii="VIC" w:eastAsia="Times New Roman" w:hAnsi="VIC" w:cs="Calibri"/>
                <w:sz w:val="21"/>
                <w:szCs w:val="21"/>
                <w:lang w:eastAsia="en-AU"/>
              </w:rPr>
              <w:t xml:space="preserve">Had </w:t>
            </w:r>
            <w:r w:rsidR="54137CCC" w:rsidRPr="27D7C2B4">
              <w:rPr>
                <w:rFonts w:ascii="VIC" w:eastAsia="Times New Roman" w:hAnsi="VIC" w:cs="Calibri"/>
                <w:sz w:val="21"/>
                <w:szCs w:val="21"/>
                <w:lang w:eastAsia="en-AU"/>
              </w:rPr>
              <w:t>such gold resources existed</w:t>
            </w:r>
            <w:r w:rsidR="14E53F07" w:rsidRPr="27D7C2B4">
              <w:rPr>
                <w:rFonts w:ascii="VIC" w:eastAsia="Times New Roman" w:hAnsi="VIC" w:cs="Calibri"/>
                <w:sz w:val="21"/>
                <w:szCs w:val="21"/>
                <w:lang w:eastAsia="en-AU"/>
              </w:rPr>
              <w:t xml:space="preserve"> at-surface</w:t>
            </w:r>
            <w:r w:rsidR="67CBECA3" w:rsidRPr="27D7C2B4">
              <w:rPr>
                <w:rFonts w:ascii="VIC" w:eastAsia="Times New Roman" w:hAnsi="VIC" w:cs="Calibri"/>
                <w:sz w:val="21"/>
                <w:szCs w:val="21"/>
                <w:lang w:eastAsia="en-AU"/>
              </w:rPr>
              <w:t>,</w:t>
            </w:r>
            <w:r w:rsidR="54137CCC" w:rsidRPr="27D7C2B4">
              <w:rPr>
                <w:rFonts w:ascii="VIC" w:eastAsia="Times New Roman" w:hAnsi="VIC" w:cs="Calibri"/>
                <w:sz w:val="21"/>
                <w:szCs w:val="21"/>
                <w:lang w:eastAsia="en-AU"/>
              </w:rPr>
              <w:t xml:space="preserve"> </w:t>
            </w:r>
            <w:r w:rsidRPr="27D7C2B4">
              <w:rPr>
                <w:rFonts w:ascii="VIC" w:eastAsia="Times New Roman" w:hAnsi="VIC" w:cs="Calibri"/>
                <w:sz w:val="21"/>
                <w:szCs w:val="21"/>
                <w:lang w:eastAsia="en-AU"/>
              </w:rPr>
              <w:t xml:space="preserve">they would surely have been </w:t>
            </w:r>
            <w:r w:rsidR="28D562AE" w:rsidRPr="27D7C2B4">
              <w:rPr>
                <w:rFonts w:ascii="VIC" w:eastAsia="Times New Roman" w:hAnsi="VIC" w:cs="Calibri"/>
                <w:sz w:val="21"/>
                <w:szCs w:val="21"/>
                <w:lang w:eastAsia="en-AU"/>
              </w:rPr>
              <w:t xml:space="preserve">discovered and </w:t>
            </w:r>
            <w:r w:rsidRPr="27D7C2B4">
              <w:rPr>
                <w:rFonts w:ascii="VIC" w:eastAsia="Times New Roman" w:hAnsi="VIC" w:cs="Calibri"/>
                <w:sz w:val="21"/>
                <w:szCs w:val="21"/>
                <w:lang w:eastAsia="en-AU"/>
              </w:rPr>
              <w:t xml:space="preserve">mined historically. </w:t>
            </w:r>
            <w:r w:rsidR="698B4DEB" w:rsidRPr="27D7C2B4">
              <w:rPr>
                <w:rFonts w:ascii="VIC" w:eastAsia="Times New Roman" w:hAnsi="VIC" w:cs="Calibri"/>
                <w:sz w:val="21"/>
                <w:szCs w:val="21"/>
                <w:lang w:eastAsia="en-AU"/>
              </w:rPr>
              <w:t>Therefore</w:t>
            </w:r>
            <w:r w:rsidR="3A9F2EE7" w:rsidRPr="27D7C2B4">
              <w:rPr>
                <w:rFonts w:ascii="VIC" w:eastAsia="Times New Roman" w:hAnsi="VIC" w:cs="Calibri"/>
                <w:sz w:val="21"/>
                <w:szCs w:val="21"/>
                <w:lang w:eastAsia="en-AU"/>
              </w:rPr>
              <w:t>,</w:t>
            </w:r>
            <w:r w:rsidR="698B4DEB" w:rsidRPr="27D7C2B4">
              <w:rPr>
                <w:rFonts w:ascii="VIC" w:eastAsia="Times New Roman" w:hAnsi="VIC" w:cs="Calibri"/>
                <w:sz w:val="21"/>
                <w:szCs w:val="21"/>
                <w:lang w:eastAsia="en-AU"/>
              </w:rPr>
              <w:t xml:space="preserve"> i</w:t>
            </w:r>
            <w:r w:rsidR="7BF07392" w:rsidRPr="27D7C2B4">
              <w:rPr>
                <w:rFonts w:ascii="VIC" w:eastAsia="Times New Roman" w:hAnsi="VIC" w:cs="Calibri"/>
                <w:sz w:val="21"/>
                <w:szCs w:val="21"/>
                <w:lang w:eastAsia="en-AU"/>
              </w:rPr>
              <w:t xml:space="preserve">t is anticipated that </w:t>
            </w:r>
            <w:r w:rsidR="7D3C83BA" w:rsidRPr="27D7C2B4">
              <w:rPr>
                <w:rFonts w:ascii="VIC" w:eastAsia="Times New Roman" w:hAnsi="VIC" w:cs="Calibri"/>
                <w:sz w:val="21"/>
                <w:szCs w:val="21"/>
                <w:lang w:eastAsia="en-AU"/>
              </w:rPr>
              <w:t xml:space="preserve">the opportunities for </w:t>
            </w:r>
            <w:r w:rsidR="7BF07392" w:rsidRPr="27D7C2B4">
              <w:rPr>
                <w:rFonts w:ascii="VIC" w:eastAsia="Times New Roman" w:hAnsi="VIC" w:cs="Calibri"/>
                <w:sz w:val="21"/>
                <w:szCs w:val="21"/>
                <w:lang w:eastAsia="en-AU"/>
              </w:rPr>
              <w:t xml:space="preserve">modern exploration </w:t>
            </w:r>
            <w:r w:rsidR="60A8A3CF" w:rsidRPr="27D7C2B4">
              <w:rPr>
                <w:rFonts w:ascii="VIC" w:eastAsia="Times New Roman" w:hAnsi="VIC" w:cs="Calibri"/>
                <w:sz w:val="21"/>
                <w:szCs w:val="21"/>
                <w:lang w:eastAsia="en-AU"/>
              </w:rPr>
              <w:t>success hinge on the discovery of b</w:t>
            </w:r>
            <w:r w:rsidR="7BF07392" w:rsidRPr="27D7C2B4">
              <w:rPr>
                <w:rFonts w:ascii="VIC" w:eastAsia="Times New Roman" w:hAnsi="VIC" w:cs="Calibri"/>
                <w:sz w:val="21"/>
                <w:szCs w:val="21"/>
                <w:lang w:eastAsia="en-AU"/>
              </w:rPr>
              <w:t xml:space="preserve">uried high-grade gold resources of the type </w:t>
            </w:r>
            <w:r w:rsidR="29E73273" w:rsidRPr="27D7C2B4">
              <w:rPr>
                <w:rFonts w:ascii="VIC" w:eastAsia="Times New Roman" w:hAnsi="VIC" w:cs="Calibri"/>
                <w:sz w:val="21"/>
                <w:szCs w:val="21"/>
                <w:lang w:eastAsia="en-AU"/>
              </w:rPr>
              <w:t xml:space="preserve">currently </w:t>
            </w:r>
            <w:r w:rsidR="7BF07392" w:rsidRPr="27D7C2B4">
              <w:rPr>
                <w:rFonts w:ascii="VIC" w:eastAsia="Times New Roman" w:hAnsi="VIC" w:cs="Calibri"/>
                <w:sz w:val="21"/>
                <w:szCs w:val="21"/>
                <w:lang w:eastAsia="en-AU"/>
              </w:rPr>
              <w:t xml:space="preserve">being mined by </w:t>
            </w:r>
            <w:r w:rsidR="4504ABC9" w:rsidRPr="27D7C2B4">
              <w:rPr>
                <w:rFonts w:ascii="VIC" w:eastAsia="Times New Roman" w:hAnsi="VIC" w:cs="Calibri"/>
                <w:sz w:val="21"/>
                <w:szCs w:val="21"/>
                <w:lang w:eastAsia="en-AU"/>
              </w:rPr>
              <w:t>underground methods at</w:t>
            </w:r>
            <w:r w:rsidR="7BF07392" w:rsidRPr="27D7C2B4">
              <w:rPr>
                <w:rFonts w:ascii="VIC" w:eastAsia="Times New Roman" w:hAnsi="VIC" w:cs="Calibri"/>
                <w:sz w:val="21"/>
                <w:szCs w:val="21"/>
                <w:lang w:eastAsia="en-AU"/>
              </w:rPr>
              <w:t xml:space="preserve"> Fosterville</w:t>
            </w:r>
            <w:r w:rsidR="71A76BEB" w:rsidRPr="27D7C2B4">
              <w:rPr>
                <w:rFonts w:ascii="VIC" w:eastAsia="Times New Roman" w:hAnsi="VIC" w:cs="Calibri"/>
                <w:sz w:val="21"/>
                <w:szCs w:val="21"/>
                <w:lang w:eastAsia="en-AU"/>
              </w:rPr>
              <w:t>.</w:t>
            </w:r>
            <w:r w:rsidR="035A1ACF" w:rsidRPr="27D7C2B4">
              <w:rPr>
                <w:rFonts w:ascii="VIC" w:eastAsia="Times New Roman" w:hAnsi="VIC" w:cs="Calibri"/>
                <w:sz w:val="21"/>
                <w:szCs w:val="21"/>
                <w:lang w:eastAsia="en-AU"/>
              </w:rPr>
              <w:t xml:space="preserve">   </w:t>
            </w:r>
            <w:r w:rsidR="78E1BFFB" w:rsidRPr="27D7C2B4">
              <w:rPr>
                <w:rFonts w:ascii="VIC" w:eastAsia="Times New Roman" w:hAnsi="VIC" w:cs="Calibri"/>
                <w:sz w:val="21"/>
                <w:szCs w:val="21"/>
                <w:lang w:eastAsia="en-AU"/>
              </w:rPr>
              <w:t xml:space="preserve"> </w:t>
            </w:r>
            <w:r w:rsidR="4FE967F6" w:rsidRPr="27D7C2B4">
              <w:rPr>
                <w:rFonts w:ascii="VIC" w:eastAsia="Times New Roman" w:hAnsi="VIC" w:cs="Calibri"/>
                <w:sz w:val="21"/>
                <w:szCs w:val="21"/>
                <w:lang w:eastAsia="en-AU"/>
              </w:rPr>
              <w:t xml:space="preserve"> </w:t>
            </w:r>
          </w:p>
          <w:p w14:paraId="18D33366" w14:textId="5AD1BD1C" w:rsidR="00652B8B" w:rsidRPr="00FD2AB7" w:rsidRDefault="00652B8B" w:rsidP="63A5BF4B">
            <w:pPr>
              <w:pStyle w:val="ListParagraph"/>
              <w:spacing w:line="240" w:lineRule="auto"/>
              <w:ind w:left="0"/>
              <w:rPr>
                <w:rFonts w:ascii="VIC" w:eastAsia="Times New Roman" w:hAnsi="VIC" w:cs="Calibri"/>
                <w:sz w:val="21"/>
                <w:szCs w:val="21"/>
                <w:highlight w:val="yellow"/>
                <w:lang w:eastAsia="en-AU"/>
              </w:rPr>
            </w:pPr>
          </w:p>
        </w:tc>
      </w:tr>
      <w:tr w:rsidR="66D39C4A" w:rsidRPr="00FD2AB7" w14:paraId="1CF90145"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13CE690A" w14:textId="24986E40" w:rsidR="1CE3C0EB" w:rsidRPr="00FD2AB7" w:rsidRDefault="1CE3C0EB" w:rsidP="5A80F54C">
            <w:pPr>
              <w:rPr>
                <w:rFonts w:ascii="VIC" w:eastAsia="VIC" w:hAnsi="VIC" w:cs="VIC"/>
                <w:b/>
                <w:bCs/>
                <w:sz w:val="21"/>
                <w:szCs w:val="21"/>
              </w:rPr>
            </w:pPr>
            <w:r w:rsidRPr="00FD2AB7">
              <w:rPr>
                <w:rFonts w:ascii="VIC" w:eastAsia="VIC" w:hAnsi="VIC" w:cs="VIC"/>
                <w:b/>
                <w:bCs/>
                <w:sz w:val="21"/>
                <w:szCs w:val="21"/>
              </w:rPr>
              <w:lastRenderedPageBreak/>
              <w:t>Can anyone search for gold? And how?</w:t>
            </w:r>
          </w:p>
          <w:p w14:paraId="6942BA09" w14:textId="6FA60FB8" w:rsidR="66D39C4A" w:rsidRPr="00FD2AB7" w:rsidRDefault="66D39C4A" w:rsidP="5A80F54C">
            <w:pPr>
              <w:rPr>
                <w:rFonts w:ascii="VIC" w:eastAsia="VIC" w:hAnsi="VIC" w:cs="VIC"/>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C4142E5" w14:textId="6A9ACD17" w:rsidR="00660D24" w:rsidRDefault="00525FC8" w:rsidP="00660D24">
            <w:pPr>
              <w:spacing w:line="240" w:lineRule="auto"/>
            </w:pPr>
            <w:r w:rsidRPr="00FD2AB7">
              <w:rPr>
                <w:rFonts w:ascii="VIC" w:eastAsia="VIC" w:hAnsi="VIC" w:cs="VIC"/>
                <w:color w:val="222222"/>
                <w:sz w:val="21"/>
                <w:szCs w:val="21"/>
                <w:shd w:val="clear" w:color="auto" w:fill="FFFFFF"/>
              </w:rPr>
              <w:t xml:space="preserve">Yes, you can search for gold </w:t>
            </w:r>
            <w:r w:rsidR="00FB6AD5" w:rsidRPr="00FD2AB7">
              <w:rPr>
                <w:rFonts w:ascii="VIC" w:eastAsia="VIC" w:hAnsi="VIC" w:cs="VIC"/>
                <w:color w:val="222222"/>
                <w:sz w:val="21"/>
                <w:szCs w:val="21"/>
              </w:rPr>
              <w:t xml:space="preserve">in </w:t>
            </w:r>
            <w:r w:rsidRPr="00FD2AB7">
              <w:rPr>
                <w:rFonts w:ascii="VIC" w:eastAsia="VIC" w:hAnsi="VIC" w:cs="VIC"/>
                <w:color w:val="222222"/>
                <w:sz w:val="21"/>
                <w:szCs w:val="21"/>
                <w:shd w:val="clear" w:color="auto" w:fill="FFFFFF"/>
              </w:rPr>
              <w:t xml:space="preserve">Victoria. </w:t>
            </w:r>
            <w:r w:rsidR="00660D24" w:rsidRPr="00FD2AB7">
              <w:rPr>
                <w:rFonts w:ascii="VIC" w:hAnsi="VIC"/>
                <w:sz w:val="21"/>
                <w:szCs w:val="21"/>
              </w:rPr>
              <w:t>If you want to fossick in this state</w:t>
            </w:r>
            <w:r w:rsidR="00F72B8D">
              <w:rPr>
                <w:rFonts w:ascii="VIC" w:hAnsi="VIC"/>
                <w:sz w:val="21"/>
                <w:szCs w:val="21"/>
              </w:rPr>
              <w:t>,</w:t>
            </w:r>
            <w:r w:rsidR="59BFB3DF" w:rsidRPr="00FD2AB7">
              <w:rPr>
                <w:rFonts w:ascii="VIC" w:hAnsi="VIC"/>
                <w:sz w:val="21"/>
                <w:szCs w:val="21"/>
              </w:rPr>
              <w:t xml:space="preserve"> </w:t>
            </w:r>
            <w:r w:rsidR="00660D24" w:rsidRPr="00FD2AB7">
              <w:rPr>
                <w:rFonts w:ascii="VIC" w:hAnsi="VIC"/>
                <w:sz w:val="21"/>
                <w:szCs w:val="21"/>
              </w:rPr>
              <w:t xml:space="preserve">you need a current fossicking permit known as a </w:t>
            </w:r>
            <w:r w:rsidR="2A21A80E" w:rsidRPr="00FD2AB7">
              <w:rPr>
                <w:rFonts w:ascii="VIC" w:hAnsi="VIC"/>
                <w:sz w:val="21"/>
                <w:szCs w:val="21"/>
              </w:rPr>
              <w:t>M</w:t>
            </w:r>
            <w:r w:rsidR="00660D24" w:rsidRPr="00FD2AB7">
              <w:rPr>
                <w:rFonts w:ascii="VIC" w:hAnsi="VIC"/>
                <w:sz w:val="21"/>
                <w:szCs w:val="21"/>
              </w:rPr>
              <w:t xml:space="preserve">iner's </w:t>
            </w:r>
            <w:r w:rsidR="2FDFE98B" w:rsidRPr="00FD2AB7">
              <w:rPr>
                <w:rFonts w:ascii="VIC" w:hAnsi="VIC"/>
                <w:sz w:val="21"/>
                <w:szCs w:val="21"/>
              </w:rPr>
              <w:t>R</w:t>
            </w:r>
            <w:r w:rsidR="00660D24" w:rsidRPr="00FD2AB7">
              <w:rPr>
                <w:rFonts w:ascii="VIC" w:hAnsi="VIC"/>
                <w:sz w:val="21"/>
                <w:szCs w:val="21"/>
              </w:rPr>
              <w:t xml:space="preserve">ight. A Miner's </w:t>
            </w:r>
            <w:r w:rsidR="00F72B8D">
              <w:rPr>
                <w:rFonts w:ascii="VIC" w:hAnsi="VIC"/>
                <w:sz w:val="21"/>
                <w:szCs w:val="21"/>
              </w:rPr>
              <w:t>R</w:t>
            </w:r>
            <w:r w:rsidR="00660D24" w:rsidRPr="00FD2AB7">
              <w:rPr>
                <w:rFonts w:ascii="VIC" w:hAnsi="VIC"/>
                <w:sz w:val="21"/>
                <w:szCs w:val="21"/>
              </w:rPr>
              <w:t>ight allows you to remove and keep minerals discovered on Crown Land, your own land or private land (where the landowner has given permission).</w:t>
            </w:r>
          </w:p>
          <w:p w14:paraId="4FBAE32A" w14:textId="77777777" w:rsidR="00652B8B" w:rsidRPr="00FD2AB7" w:rsidRDefault="00652B8B" w:rsidP="00660D24">
            <w:pPr>
              <w:spacing w:line="240" w:lineRule="auto"/>
              <w:rPr>
                <w:rFonts w:ascii="VIC" w:hAnsi="VIC"/>
                <w:sz w:val="21"/>
                <w:szCs w:val="21"/>
              </w:rPr>
            </w:pPr>
          </w:p>
          <w:p w14:paraId="565576AF" w14:textId="77777777" w:rsidR="00652B8B" w:rsidRDefault="00660D24" w:rsidP="00660D24">
            <w:pPr>
              <w:rPr>
                <w:rFonts w:ascii="VIC" w:eastAsia="VIC" w:hAnsi="VIC" w:cs="VIC"/>
                <w:color w:val="222222"/>
                <w:sz w:val="21"/>
                <w:szCs w:val="21"/>
                <w:shd w:val="clear" w:color="auto" w:fill="FFFFFF"/>
              </w:rPr>
            </w:pPr>
            <w:r w:rsidRPr="00FD2AB7">
              <w:rPr>
                <w:rFonts w:ascii="VIC" w:hAnsi="VIC"/>
                <w:sz w:val="21"/>
                <w:szCs w:val="21"/>
              </w:rPr>
              <w:lastRenderedPageBreak/>
              <w:t xml:space="preserve">A 10-year </w:t>
            </w:r>
            <w:r w:rsidR="31D1AC72" w:rsidRPr="00FD2AB7">
              <w:rPr>
                <w:rFonts w:ascii="VIC" w:hAnsi="VIC"/>
                <w:sz w:val="21"/>
                <w:szCs w:val="21"/>
              </w:rPr>
              <w:t>M</w:t>
            </w:r>
            <w:r w:rsidRPr="00FD2AB7">
              <w:rPr>
                <w:rFonts w:ascii="VIC" w:hAnsi="VIC"/>
                <w:sz w:val="21"/>
                <w:szCs w:val="21"/>
              </w:rPr>
              <w:t xml:space="preserve">iner's </w:t>
            </w:r>
            <w:r w:rsidR="0A056008" w:rsidRPr="00FD2AB7">
              <w:rPr>
                <w:rFonts w:ascii="VIC" w:hAnsi="VIC"/>
                <w:sz w:val="21"/>
                <w:szCs w:val="21"/>
              </w:rPr>
              <w:t>R</w:t>
            </w:r>
            <w:r w:rsidRPr="00FD2AB7">
              <w:rPr>
                <w:rFonts w:ascii="VIC" w:hAnsi="VIC"/>
                <w:sz w:val="21"/>
                <w:szCs w:val="21"/>
              </w:rPr>
              <w:t>ight costs $25.20 and is for individuals only. You can</w:t>
            </w:r>
            <w:r w:rsidR="32626D93" w:rsidRPr="00FD2AB7">
              <w:rPr>
                <w:rFonts w:ascii="VIC" w:hAnsi="VIC"/>
                <w:sz w:val="21"/>
                <w:szCs w:val="21"/>
              </w:rPr>
              <w:t xml:space="preserve"> purchase a Miner’s Right online </w:t>
            </w:r>
            <w:r w:rsidRPr="00FD2AB7">
              <w:rPr>
                <w:rFonts w:ascii="Cambria" w:hAnsi="Cambria" w:cs="Cambria"/>
                <w:sz w:val="21"/>
                <w:szCs w:val="21"/>
              </w:rPr>
              <w:t> </w:t>
            </w:r>
            <w:r w:rsidRPr="00FD2AB7">
              <w:rPr>
                <w:rFonts w:ascii="VIC" w:hAnsi="VIC"/>
                <w:sz w:val="21"/>
                <w:szCs w:val="21"/>
              </w:rPr>
              <w:t>or through an</w:t>
            </w:r>
            <w:r w:rsidRPr="00FD2AB7">
              <w:rPr>
                <w:rFonts w:ascii="Cambria" w:hAnsi="Cambria" w:cs="Cambria"/>
                <w:sz w:val="21"/>
                <w:szCs w:val="21"/>
              </w:rPr>
              <w:t> </w:t>
            </w:r>
            <w:hyperlink r:id="rId13" w:history="1">
              <w:r w:rsidRPr="00FD2AB7">
                <w:rPr>
                  <w:rStyle w:val="Hyperlink"/>
                  <w:rFonts w:ascii="VIC" w:hAnsi="VIC"/>
                  <w:sz w:val="21"/>
                  <w:szCs w:val="21"/>
                </w:rPr>
                <w:t>agent</w:t>
              </w:r>
            </w:hyperlink>
            <w:r w:rsidR="001A4C70" w:rsidRPr="00FD2AB7">
              <w:rPr>
                <w:rFonts w:ascii="VIC" w:eastAsia="VIC" w:hAnsi="VIC" w:cs="VIC"/>
                <w:color w:val="222222"/>
                <w:sz w:val="21"/>
                <w:szCs w:val="21"/>
                <w:shd w:val="clear" w:color="auto" w:fill="FFFFFF"/>
              </w:rPr>
              <w:t>.</w:t>
            </w:r>
            <w:r w:rsidR="00525FC8" w:rsidRPr="00FD2AB7">
              <w:rPr>
                <w:rFonts w:ascii="VIC" w:eastAsia="VIC" w:hAnsi="VIC" w:cs="VIC"/>
                <w:color w:val="222222"/>
                <w:sz w:val="21"/>
                <w:szCs w:val="21"/>
                <w:shd w:val="clear" w:color="auto" w:fill="FFFFFF"/>
              </w:rPr>
              <w:t xml:space="preserve"> A current Miner's Right </w:t>
            </w:r>
            <w:proofErr w:type="gramStart"/>
            <w:r w:rsidR="00525FC8" w:rsidRPr="00FD2AB7">
              <w:rPr>
                <w:rFonts w:ascii="VIC" w:eastAsia="VIC" w:hAnsi="VIC" w:cs="VIC"/>
                <w:color w:val="222222"/>
                <w:sz w:val="21"/>
                <w:szCs w:val="21"/>
                <w:shd w:val="clear" w:color="auto" w:fill="FFFFFF"/>
              </w:rPr>
              <w:t>must be held at all times</w:t>
            </w:r>
            <w:proofErr w:type="gramEnd"/>
            <w:r w:rsidR="00525FC8" w:rsidRPr="00FD2AB7">
              <w:rPr>
                <w:rFonts w:ascii="VIC" w:eastAsia="VIC" w:hAnsi="VIC" w:cs="VIC"/>
                <w:color w:val="222222"/>
                <w:sz w:val="21"/>
                <w:szCs w:val="21"/>
                <w:shd w:val="clear" w:color="auto" w:fill="FFFFFF"/>
              </w:rPr>
              <w:t xml:space="preserve"> while</w:t>
            </w:r>
            <w:r w:rsidR="00525FC8" w:rsidRPr="00FD2AB7">
              <w:rPr>
                <w:rFonts w:ascii="Cambria" w:eastAsia="VIC" w:hAnsi="Cambria" w:cs="Cambria"/>
                <w:color w:val="222222"/>
                <w:sz w:val="21"/>
                <w:szCs w:val="21"/>
                <w:shd w:val="clear" w:color="auto" w:fill="FFFFFF"/>
              </w:rPr>
              <w:t> </w:t>
            </w:r>
            <w:r w:rsidR="001A4C70" w:rsidRPr="00FD2AB7">
              <w:rPr>
                <w:rFonts w:ascii="VIC" w:eastAsia="VIC" w:hAnsi="VIC" w:cs="VIC"/>
                <w:color w:val="222222"/>
                <w:sz w:val="21"/>
                <w:szCs w:val="21"/>
                <w:shd w:val="clear" w:color="auto" w:fill="FFFFFF"/>
              </w:rPr>
              <w:t xml:space="preserve">gold </w:t>
            </w:r>
            <w:r w:rsidR="00525FC8" w:rsidRPr="00FD2AB7">
              <w:rPr>
                <w:rFonts w:ascii="VIC" w:eastAsia="VIC" w:hAnsi="VIC" w:cs="VIC"/>
                <w:color w:val="222222"/>
                <w:sz w:val="21"/>
                <w:szCs w:val="21"/>
                <w:shd w:val="clear" w:color="auto" w:fill="FFFFFF"/>
              </w:rPr>
              <w:t>prospecting.</w:t>
            </w:r>
          </w:p>
          <w:p w14:paraId="11D23170" w14:textId="3B62BF66" w:rsidR="001A4C70" w:rsidRPr="00FD2AB7" w:rsidRDefault="001A4C70" w:rsidP="00660D24">
            <w:pPr>
              <w:rPr>
                <w:rFonts w:ascii="VIC" w:eastAsia="VIC" w:hAnsi="VIC" w:cs="VIC"/>
                <w:color w:val="222222"/>
                <w:sz w:val="21"/>
                <w:szCs w:val="21"/>
                <w:shd w:val="clear" w:color="auto" w:fill="FFFFFF"/>
              </w:rPr>
            </w:pPr>
            <w:r w:rsidRPr="00FD2AB7">
              <w:rPr>
                <w:rFonts w:ascii="VIC" w:eastAsia="VIC" w:hAnsi="VIC" w:cs="VIC"/>
                <w:color w:val="222222"/>
                <w:sz w:val="21"/>
                <w:szCs w:val="21"/>
                <w:shd w:val="clear" w:color="auto" w:fill="FFFFFF"/>
              </w:rPr>
              <w:t>A</w:t>
            </w:r>
            <w:r w:rsidR="379C5189" w:rsidRPr="00FD2AB7">
              <w:rPr>
                <w:rFonts w:ascii="VIC" w:eastAsia="VIC" w:hAnsi="VIC" w:cs="VIC"/>
                <w:color w:val="222222"/>
                <w:sz w:val="21"/>
                <w:szCs w:val="21"/>
                <w:shd w:val="clear" w:color="auto" w:fill="FFFFFF"/>
              </w:rPr>
              <w:t xml:space="preserve"> minerals</w:t>
            </w:r>
            <w:r w:rsidRPr="00FD2AB7">
              <w:rPr>
                <w:rFonts w:ascii="VIC" w:eastAsia="VIC" w:hAnsi="VIC" w:cs="VIC"/>
                <w:color w:val="222222"/>
                <w:sz w:val="21"/>
                <w:szCs w:val="21"/>
                <w:shd w:val="clear" w:color="auto" w:fill="FFFFFF"/>
              </w:rPr>
              <w:t xml:space="preserve"> exploration licence gives the holder exclusive rights to explore for specific minerals within a specified licence area. No mining activities can be undertaken on an exploration licence.</w:t>
            </w:r>
            <w:r w:rsidR="00660D24" w:rsidRPr="00FD2AB7">
              <w:rPr>
                <w:rFonts w:ascii="VIC" w:eastAsia="VIC" w:hAnsi="VIC" w:cs="VIC"/>
                <w:color w:val="222222"/>
                <w:sz w:val="21"/>
                <w:szCs w:val="21"/>
                <w:shd w:val="clear" w:color="auto" w:fill="FFFFFF"/>
              </w:rPr>
              <w:t xml:space="preserve"> </w:t>
            </w:r>
            <w:r w:rsidRPr="00FD2AB7">
              <w:rPr>
                <w:rFonts w:ascii="VIC" w:eastAsia="VIC" w:hAnsi="VIC" w:cs="VIC"/>
                <w:color w:val="000000" w:themeColor="text1"/>
                <w:sz w:val="21"/>
                <w:szCs w:val="21"/>
                <w:lang w:eastAsia="en-AU"/>
              </w:rPr>
              <w:t xml:space="preserve">Detailed information on what is required for an </w:t>
            </w:r>
            <w:r w:rsidR="47963A97" w:rsidRPr="00FD2AB7">
              <w:rPr>
                <w:rFonts w:ascii="VIC" w:eastAsia="VIC" w:hAnsi="VIC" w:cs="VIC"/>
                <w:color w:val="000000" w:themeColor="text1"/>
                <w:sz w:val="21"/>
                <w:szCs w:val="21"/>
                <w:lang w:eastAsia="en-AU"/>
              </w:rPr>
              <w:t xml:space="preserve">minerals exploration </w:t>
            </w:r>
            <w:r w:rsidRPr="00FD2AB7">
              <w:rPr>
                <w:rFonts w:ascii="VIC" w:eastAsia="VIC" w:hAnsi="VIC" w:cs="VIC"/>
                <w:color w:val="000000" w:themeColor="text1"/>
                <w:sz w:val="21"/>
                <w:szCs w:val="21"/>
                <w:lang w:eastAsia="en-AU"/>
              </w:rPr>
              <w:t xml:space="preserve">application is available on the </w:t>
            </w:r>
            <w:hyperlink r:id="rId14" w:history="1">
              <w:r w:rsidRPr="00FD2AB7">
                <w:rPr>
                  <w:rStyle w:val="Hyperlink"/>
                  <w:rFonts w:ascii="VIC" w:eastAsia="VIC" w:hAnsi="VIC" w:cs="VIC"/>
                  <w:sz w:val="21"/>
                  <w:szCs w:val="21"/>
                  <w:lang w:eastAsia="en-AU"/>
                </w:rPr>
                <w:t>Earth Resources website</w:t>
              </w:r>
            </w:hyperlink>
            <w:r w:rsidR="001175AE" w:rsidRPr="00FD2AB7">
              <w:rPr>
                <w:rFonts w:ascii="VIC" w:eastAsia="VIC" w:hAnsi="VIC" w:cs="VIC"/>
                <w:sz w:val="21"/>
                <w:szCs w:val="21"/>
                <w:lang w:eastAsia="en-AU"/>
              </w:rPr>
              <w:t>.</w:t>
            </w:r>
          </w:p>
        </w:tc>
      </w:tr>
      <w:tr w:rsidR="27D7C2B4" w14:paraId="52881F1E"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356116BE" w14:textId="5199B18E" w:rsidR="4731CF25" w:rsidRDefault="4731CF25" w:rsidP="27D7C2B4">
            <w:pPr>
              <w:rPr>
                <w:rFonts w:ascii="VIC" w:eastAsia="VIC" w:hAnsi="VIC" w:cs="VIC"/>
                <w:b/>
                <w:bCs/>
                <w:sz w:val="21"/>
                <w:szCs w:val="21"/>
              </w:rPr>
            </w:pPr>
            <w:r w:rsidRPr="27D7C2B4">
              <w:rPr>
                <w:rFonts w:ascii="VIC" w:eastAsia="VIC" w:hAnsi="VIC" w:cs="VIC"/>
                <w:b/>
                <w:bCs/>
                <w:sz w:val="21"/>
                <w:szCs w:val="21"/>
              </w:rPr>
              <w:lastRenderedPageBreak/>
              <w:t>Do resource developers pay for the legacy data?</w:t>
            </w:r>
          </w:p>
          <w:p w14:paraId="37CD93FF" w14:textId="53B17721" w:rsidR="27D7C2B4" w:rsidRDefault="27D7C2B4" w:rsidP="27D7C2B4">
            <w:pPr>
              <w:rPr>
                <w:rFonts w:ascii="VIC" w:eastAsia="VIC" w:hAnsi="VIC" w:cs="VIC"/>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50AF27E9" w14:textId="77777777" w:rsidR="00652B8B" w:rsidRDefault="4731CF25" w:rsidP="27D7C2B4">
            <w:r w:rsidRPr="27D7C2B4">
              <w:rPr>
                <w:rFonts w:ascii="VIC" w:eastAsia="VIC" w:hAnsi="VIC" w:cs="VIC"/>
                <w:sz w:val="21"/>
                <w:szCs w:val="21"/>
              </w:rPr>
              <w:t xml:space="preserve">No. Minerals exploration companies, as a requirement of their licence, must provide the technical data they generate to the Department of Jobs Precincts and Regions in an annual technical report. </w:t>
            </w:r>
          </w:p>
          <w:p w14:paraId="53E1F7AB" w14:textId="2FD9C6DF" w:rsidR="27D7C2B4" w:rsidRPr="00DC18B4" w:rsidRDefault="4731CF25" w:rsidP="27D7C2B4">
            <w:pPr>
              <w:rPr>
                <w:rFonts w:ascii="VIC" w:eastAsia="VIC" w:hAnsi="VIC" w:cs="VIC"/>
                <w:sz w:val="21"/>
                <w:szCs w:val="21"/>
              </w:rPr>
            </w:pPr>
            <w:r w:rsidRPr="00DC18B4">
              <w:rPr>
                <w:rFonts w:ascii="VIC" w:eastAsia="VIC" w:hAnsi="VIC" w:cs="VIC"/>
                <w:sz w:val="21"/>
                <w:szCs w:val="21"/>
              </w:rPr>
              <w:t xml:space="preserve">This report presents the technical results and geological interpretation of exploration during the reporting period. It includes all geophysical, geochemical and drilling data captured by the exploration company. </w:t>
            </w:r>
          </w:p>
          <w:p w14:paraId="133E403B" w14:textId="71C631D6" w:rsidR="4731CF25" w:rsidRDefault="4731CF25" w:rsidP="00DC18B4">
            <w:pPr>
              <w:rPr>
                <w:rFonts w:ascii="VIC" w:eastAsia="VIC" w:hAnsi="VIC" w:cs="VIC"/>
                <w:color w:val="222222"/>
                <w:sz w:val="21"/>
                <w:szCs w:val="21"/>
              </w:rPr>
            </w:pPr>
            <w:r w:rsidRPr="00DC18B4">
              <w:rPr>
                <w:rFonts w:ascii="VIC" w:eastAsia="VIC" w:hAnsi="VIC" w:cs="VIC"/>
                <w:sz w:val="21"/>
                <w:szCs w:val="21"/>
              </w:rPr>
              <w:t>All technical reports are published online and made freely available to the general public,</w:t>
            </w:r>
            <w:r w:rsidRPr="27D7C2B4">
              <w:rPr>
                <w:rFonts w:ascii="VIC" w:eastAsia="VIC" w:hAnsi="VIC" w:cs="VIC"/>
                <w:sz w:val="21"/>
                <w:szCs w:val="21"/>
              </w:rPr>
              <w:t xml:space="preserve"> including researchers, geologists, landholders and minerals development companies. All licensees must also lodge an Annual Report that provides information on expenditure, production, rehabilitation and, if relevant, details of extraction. This assists government in ensuring that licensees meet their obligations under the law.</w:t>
            </w:r>
            <w:r w:rsidRPr="27D7C2B4">
              <w:rPr>
                <w:rFonts w:ascii="VIC" w:eastAsia="VIC" w:hAnsi="VIC" w:cs="VIC"/>
                <w:color w:val="222222"/>
                <w:sz w:val="21"/>
                <w:szCs w:val="21"/>
              </w:rPr>
              <w:t xml:space="preserve"> </w:t>
            </w:r>
          </w:p>
        </w:tc>
      </w:tr>
      <w:tr w:rsidR="66D39C4A" w:rsidRPr="00FD2AB7" w14:paraId="5B60C6FD"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39984C96" w14:textId="2D841CE0" w:rsidR="1CE3C0EB" w:rsidRPr="00FD2AB7" w:rsidRDefault="1CE3C0EB" w:rsidP="5A80F54C">
            <w:pPr>
              <w:rPr>
                <w:rFonts w:ascii="VIC" w:eastAsia="VIC" w:hAnsi="VIC" w:cs="VIC"/>
                <w:b/>
                <w:bCs/>
                <w:sz w:val="21"/>
                <w:szCs w:val="21"/>
              </w:rPr>
            </w:pPr>
            <w:r w:rsidRPr="00FD2AB7">
              <w:rPr>
                <w:rFonts w:ascii="VIC" w:eastAsia="VIC" w:hAnsi="VIC" w:cs="VIC"/>
                <w:b/>
                <w:bCs/>
                <w:sz w:val="21"/>
                <w:szCs w:val="21"/>
              </w:rPr>
              <w:t>Please explain the lesser minerals.</w:t>
            </w:r>
          </w:p>
          <w:p w14:paraId="0E25F177" w14:textId="5240CB8E" w:rsidR="66D39C4A" w:rsidRPr="00FD2AB7" w:rsidRDefault="66D39C4A" w:rsidP="5A80F54C">
            <w:pPr>
              <w:rPr>
                <w:rFonts w:ascii="VIC" w:eastAsia="VIC" w:hAnsi="VIC" w:cs="VIC"/>
                <w:b/>
                <w:bCs/>
                <w:sz w:val="21"/>
                <w:szCs w:val="21"/>
                <w:highlight w:val="yellow"/>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097BCC42" w14:textId="77777777" w:rsidR="00652B8B" w:rsidRDefault="259BBD65" w:rsidP="5A80F54C">
            <w:pPr>
              <w:spacing w:line="257" w:lineRule="auto"/>
            </w:pPr>
            <w:r w:rsidRPr="27D7C2B4">
              <w:rPr>
                <w:rFonts w:ascii="VIC" w:eastAsia="VIC" w:hAnsi="VIC" w:cs="VIC"/>
                <w:color w:val="000000" w:themeColor="text1"/>
                <w:sz w:val="21"/>
                <w:szCs w:val="21"/>
              </w:rPr>
              <w:t xml:space="preserve">The type of geology at any given location dictates the mineral potential.  </w:t>
            </w:r>
          </w:p>
          <w:p w14:paraId="57AC88FC" w14:textId="77777777" w:rsidR="00652B8B" w:rsidRDefault="6FAA78D9" w:rsidP="5A80F54C">
            <w:pPr>
              <w:spacing w:line="257" w:lineRule="auto"/>
            </w:pPr>
            <w:r w:rsidRPr="27D7C2B4">
              <w:rPr>
                <w:rFonts w:ascii="VIC" w:eastAsia="VIC" w:hAnsi="VIC" w:cs="VIC"/>
                <w:color w:val="000000" w:themeColor="text1"/>
                <w:sz w:val="21"/>
                <w:szCs w:val="21"/>
              </w:rPr>
              <w:t xml:space="preserve">The </w:t>
            </w:r>
            <w:r w:rsidR="259BBD65" w:rsidRPr="27D7C2B4">
              <w:rPr>
                <w:rFonts w:ascii="VIC" w:eastAsia="VIC" w:hAnsi="VIC" w:cs="VIC"/>
                <w:color w:val="000000" w:themeColor="text1"/>
                <w:sz w:val="21"/>
                <w:szCs w:val="21"/>
              </w:rPr>
              <w:t>geology of central Victoria has proven prospecti</w:t>
            </w:r>
            <w:r w:rsidR="4797D5CF" w:rsidRPr="27D7C2B4">
              <w:rPr>
                <w:rFonts w:ascii="VIC" w:eastAsia="VIC" w:hAnsi="VIC" w:cs="VIC"/>
                <w:color w:val="000000" w:themeColor="text1"/>
                <w:sz w:val="21"/>
                <w:szCs w:val="21"/>
              </w:rPr>
              <w:t>ve</w:t>
            </w:r>
            <w:r w:rsidR="259BBD65" w:rsidRPr="27D7C2B4">
              <w:rPr>
                <w:rFonts w:ascii="VIC" w:eastAsia="VIC" w:hAnsi="VIC" w:cs="VIC"/>
                <w:color w:val="000000" w:themeColor="text1"/>
                <w:sz w:val="21"/>
                <w:szCs w:val="21"/>
              </w:rPr>
              <w:t xml:space="preserve"> for gold, but gold is not the only metal that is known to occur in this geology.  </w:t>
            </w:r>
          </w:p>
          <w:p w14:paraId="035EFBB7" w14:textId="77777777" w:rsidR="00652B8B" w:rsidRDefault="259BBD65" w:rsidP="5A80F54C">
            <w:pPr>
              <w:spacing w:line="257" w:lineRule="auto"/>
            </w:pPr>
            <w:r w:rsidRPr="27D7C2B4">
              <w:rPr>
                <w:rFonts w:ascii="VIC" w:eastAsia="VIC" w:hAnsi="VIC" w:cs="VIC"/>
                <w:color w:val="000000" w:themeColor="text1"/>
                <w:sz w:val="21"/>
                <w:szCs w:val="21"/>
              </w:rPr>
              <w:lastRenderedPageBreak/>
              <w:t>In many places the gold naturally occurs in association with other metals, including the metal antimony.</w:t>
            </w:r>
            <w:r w:rsidR="449D3BE0" w:rsidRPr="27D7C2B4">
              <w:rPr>
                <w:rFonts w:ascii="VIC" w:eastAsia="VIC" w:hAnsi="VIC" w:cs="VIC"/>
                <w:color w:val="000000" w:themeColor="text1"/>
                <w:sz w:val="21"/>
                <w:szCs w:val="21"/>
              </w:rPr>
              <w:t xml:space="preserve"> </w:t>
            </w:r>
            <w:r w:rsidRPr="27D7C2B4">
              <w:rPr>
                <w:rFonts w:ascii="VIC" w:eastAsia="VIC" w:hAnsi="VIC" w:cs="VIC"/>
                <w:color w:val="000000" w:themeColor="text1"/>
                <w:sz w:val="21"/>
                <w:szCs w:val="21"/>
              </w:rPr>
              <w:t>In some places the</w:t>
            </w:r>
            <w:r w:rsidR="00ED254F">
              <w:rPr>
                <w:rFonts w:ascii="VIC" w:eastAsia="VIC" w:hAnsi="VIC" w:cs="VIC"/>
                <w:color w:val="000000" w:themeColor="text1"/>
                <w:sz w:val="21"/>
                <w:szCs w:val="21"/>
              </w:rPr>
              <w:t>re is</w:t>
            </w:r>
            <w:r w:rsidR="002E10BB">
              <w:rPr>
                <w:rFonts w:ascii="VIC" w:eastAsia="VIC" w:hAnsi="VIC" w:cs="VIC"/>
                <w:color w:val="000000" w:themeColor="text1"/>
                <w:sz w:val="21"/>
                <w:szCs w:val="21"/>
              </w:rPr>
              <w:t xml:space="preserve"> a </w:t>
            </w:r>
            <w:proofErr w:type="gramStart"/>
            <w:r w:rsidR="002E10BB">
              <w:rPr>
                <w:rFonts w:ascii="VIC" w:eastAsia="VIC" w:hAnsi="VIC" w:cs="VIC"/>
                <w:color w:val="000000" w:themeColor="text1"/>
                <w:sz w:val="21"/>
                <w:szCs w:val="21"/>
              </w:rPr>
              <w:t>sufficient</w:t>
            </w:r>
            <w:proofErr w:type="gramEnd"/>
            <w:r w:rsidR="002E10BB">
              <w:rPr>
                <w:rFonts w:ascii="VIC" w:eastAsia="VIC" w:hAnsi="VIC" w:cs="VIC"/>
                <w:color w:val="000000" w:themeColor="text1"/>
                <w:sz w:val="21"/>
                <w:szCs w:val="21"/>
              </w:rPr>
              <w:t xml:space="preserve"> concentration of </w:t>
            </w:r>
            <w:r w:rsidRPr="27D7C2B4">
              <w:rPr>
                <w:rFonts w:ascii="VIC" w:eastAsia="VIC" w:hAnsi="VIC" w:cs="VIC"/>
                <w:color w:val="000000" w:themeColor="text1"/>
                <w:sz w:val="21"/>
                <w:szCs w:val="21"/>
              </w:rPr>
              <w:t xml:space="preserve">antimony to </w:t>
            </w:r>
            <w:r w:rsidR="00ED254F">
              <w:rPr>
                <w:rFonts w:ascii="VIC" w:eastAsia="VIC" w:hAnsi="VIC" w:cs="VIC"/>
                <w:color w:val="000000" w:themeColor="text1"/>
                <w:sz w:val="21"/>
                <w:szCs w:val="21"/>
              </w:rPr>
              <w:t>be</w:t>
            </w:r>
            <w:r w:rsidRPr="27D7C2B4">
              <w:rPr>
                <w:rFonts w:ascii="VIC" w:eastAsia="VIC" w:hAnsi="VIC" w:cs="VIC"/>
                <w:color w:val="000000" w:themeColor="text1"/>
                <w:sz w:val="21"/>
                <w:szCs w:val="21"/>
              </w:rPr>
              <w:t xml:space="preserve"> an economic resource</w:t>
            </w:r>
            <w:r w:rsidR="002E10BB">
              <w:rPr>
                <w:rFonts w:ascii="VIC" w:eastAsia="VIC" w:hAnsi="VIC" w:cs="VIC"/>
                <w:color w:val="000000" w:themeColor="text1"/>
                <w:sz w:val="21"/>
                <w:szCs w:val="21"/>
              </w:rPr>
              <w:t xml:space="preserve"> in its own right</w:t>
            </w:r>
            <w:r w:rsidRPr="27D7C2B4">
              <w:rPr>
                <w:rFonts w:ascii="VIC" w:eastAsia="VIC" w:hAnsi="VIC" w:cs="VIC"/>
                <w:color w:val="000000" w:themeColor="text1"/>
                <w:sz w:val="21"/>
                <w:szCs w:val="21"/>
              </w:rPr>
              <w:t xml:space="preserve">. </w:t>
            </w:r>
            <w:r w:rsidR="4403ABAA" w:rsidRPr="27D7C2B4">
              <w:rPr>
                <w:rFonts w:ascii="VIC" w:eastAsia="VIC" w:hAnsi="VIC" w:cs="VIC"/>
                <w:color w:val="000000" w:themeColor="text1"/>
                <w:sz w:val="21"/>
                <w:szCs w:val="21"/>
              </w:rPr>
              <w:t xml:space="preserve"> A</w:t>
            </w:r>
            <w:r w:rsidRPr="27D7C2B4">
              <w:rPr>
                <w:rFonts w:ascii="VIC" w:eastAsia="VIC" w:hAnsi="VIC" w:cs="VIC"/>
                <w:color w:val="000000" w:themeColor="text1"/>
                <w:sz w:val="21"/>
                <w:szCs w:val="21"/>
              </w:rPr>
              <w:t xml:space="preserve">n example of economic antimony occurs nearby at Costerfield.  </w:t>
            </w:r>
          </w:p>
          <w:p w14:paraId="5778A8E3" w14:textId="77777777" w:rsidR="00652B8B" w:rsidRDefault="259BBD65" w:rsidP="5A80F54C">
            <w:pPr>
              <w:spacing w:line="257" w:lineRule="auto"/>
            </w:pPr>
            <w:r w:rsidRPr="27D7C2B4">
              <w:rPr>
                <w:rFonts w:ascii="VIC" w:eastAsia="VIC" w:hAnsi="VIC" w:cs="VIC"/>
                <w:color w:val="000000" w:themeColor="text1"/>
                <w:sz w:val="21"/>
                <w:szCs w:val="21"/>
              </w:rPr>
              <w:t xml:space="preserve">Igneous rocks also occur in places across central Victoria, and these types of rocks can be associated with metals such as molybdenum, copper, tungsten, tin, and rare earth elements, etc – but no economic deposits of these types are currently known in this part of Victoria. </w:t>
            </w:r>
          </w:p>
          <w:p w14:paraId="1F8C1E1C" w14:textId="779CDA89" w:rsidR="1CE3C0EB" w:rsidRPr="00FD2AB7" w:rsidRDefault="259BBD65" w:rsidP="5A80F54C">
            <w:pPr>
              <w:spacing w:line="257" w:lineRule="auto"/>
              <w:rPr>
                <w:rFonts w:ascii="VIC" w:eastAsia="VIC" w:hAnsi="VIC" w:cs="VIC"/>
                <w:color w:val="000000" w:themeColor="text1"/>
                <w:sz w:val="21"/>
                <w:szCs w:val="21"/>
              </w:rPr>
            </w:pPr>
            <w:r w:rsidRPr="27D7C2B4">
              <w:rPr>
                <w:rFonts w:ascii="VIC" w:eastAsia="VIC" w:hAnsi="VIC" w:cs="VIC"/>
                <w:color w:val="000000" w:themeColor="text1"/>
                <w:sz w:val="21"/>
                <w:szCs w:val="21"/>
              </w:rPr>
              <w:t>There are many other different types of rocks in the region, with potential for other minerals</w:t>
            </w:r>
            <w:r w:rsidR="2D2FDD55" w:rsidRPr="27D7C2B4">
              <w:rPr>
                <w:rFonts w:ascii="VIC" w:eastAsia="VIC" w:hAnsi="VIC" w:cs="VIC"/>
                <w:color w:val="000000" w:themeColor="text1"/>
                <w:sz w:val="21"/>
                <w:szCs w:val="21"/>
              </w:rPr>
              <w:t>.  P</w:t>
            </w:r>
            <w:r w:rsidRPr="27D7C2B4">
              <w:rPr>
                <w:rFonts w:ascii="VIC" w:eastAsia="VIC" w:hAnsi="VIC" w:cs="VIC"/>
                <w:color w:val="000000" w:themeColor="text1"/>
                <w:sz w:val="21"/>
                <w:szCs w:val="21"/>
              </w:rPr>
              <w:t>lease visit the Geological Survey of Victoria website where detailed information is given on the types of minerals that exist in Victorian geology.</w:t>
            </w:r>
          </w:p>
          <w:p w14:paraId="050F294B" w14:textId="0E2D5907" w:rsidR="1CE3C0EB" w:rsidRPr="00FD2AB7" w:rsidRDefault="259BBD65" w:rsidP="5A80F54C">
            <w:pPr>
              <w:pStyle w:val="ListParagraph"/>
              <w:spacing w:after="0" w:line="240" w:lineRule="auto"/>
              <w:rPr>
                <w:rFonts w:ascii="VIC" w:eastAsia="VIC" w:hAnsi="VIC" w:cs="VIC"/>
                <w:sz w:val="21"/>
                <w:szCs w:val="21"/>
                <w:lang w:eastAsia="en-AU"/>
              </w:rPr>
            </w:pPr>
            <w:r w:rsidRPr="00FD2AB7">
              <w:rPr>
                <w:rFonts w:ascii="VIC" w:eastAsia="VIC" w:hAnsi="VIC" w:cs="VIC"/>
                <w:sz w:val="21"/>
                <w:szCs w:val="21"/>
                <w:lang w:eastAsia="en-AU"/>
              </w:rPr>
              <w:t xml:space="preserve"> </w:t>
            </w:r>
          </w:p>
        </w:tc>
      </w:tr>
      <w:tr w:rsidR="66D39C4A" w:rsidRPr="00FD2AB7" w14:paraId="4950CAF6"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6B53C6C3" w14:textId="3B214B65" w:rsidR="1CE3C0EB" w:rsidRPr="00FD2AB7" w:rsidRDefault="1CE3C0EB" w:rsidP="66D39C4A">
            <w:pPr>
              <w:rPr>
                <w:rFonts w:ascii="VIC" w:eastAsia="Calibri" w:hAnsi="VIC" w:cs="Calibri"/>
                <w:b/>
                <w:bCs/>
                <w:sz w:val="21"/>
                <w:szCs w:val="21"/>
              </w:rPr>
            </w:pPr>
            <w:r w:rsidRPr="00FD2AB7">
              <w:rPr>
                <w:rFonts w:ascii="VIC" w:eastAsia="Calibri" w:hAnsi="VIC" w:cs="Calibri"/>
                <w:b/>
                <w:bCs/>
                <w:sz w:val="21"/>
                <w:szCs w:val="21"/>
              </w:rPr>
              <w:lastRenderedPageBreak/>
              <w:t>How about rehab? Are we caring for our land and wildlife to expectations?</w:t>
            </w:r>
          </w:p>
          <w:p w14:paraId="2E829915" w14:textId="0737ED89" w:rsidR="66D39C4A" w:rsidRPr="00FD2AB7" w:rsidRDefault="66D39C4A" w:rsidP="66D39C4A">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DCA6676" w14:textId="75F9FC10" w:rsidR="00525FC8" w:rsidRPr="00FD2AB7" w:rsidRDefault="00525FC8" w:rsidP="5A80F54C">
            <w:pPr>
              <w:spacing w:after="0" w:line="240" w:lineRule="auto"/>
              <w:textAlignment w:val="baseline"/>
              <w:rPr>
                <w:rFonts w:ascii="VIC" w:eastAsia="VIC" w:hAnsi="VIC" w:cs="VIC"/>
                <w:sz w:val="21"/>
                <w:szCs w:val="21"/>
                <w:lang w:eastAsia="en-AU"/>
              </w:rPr>
            </w:pPr>
            <w:r w:rsidRPr="27D7C2B4">
              <w:rPr>
                <w:rFonts w:ascii="VIC" w:eastAsia="VIC" w:hAnsi="VIC" w:cs="VIC"/>
                <w:sz w:val="21"/>
                <w:szCs w:val="21"/>
                <w:lang w:eastAsia="en-AU"/>
              </w:rPr>
              <w:t xml:space="preserve">Licensees must ensure that disturbed areas are rehabilitated as soon as possible after the completion of </w:t>
            </w:r>
            <w:r w:rsidR="790D9F6C" w:rsidRPr="27D7C2B4">
              <w:rPr>
                <w:rFonts w:ascii="VIC" w:eastAsia="VIC" w:hAnsi="VIC" w:cs="VIC"/>
                <w:sz w:val="21"/>
                <w:szCs w:val="21"/>
                <w:lang w:eastAsia="en-AU"/>
              </w:rPr>
              <w:t xml:space="preserve">minerals </w:t>
            </w:r>
            <w:r w:rsidRPr="27D7C2B4">
              <w:rPr>
                <w:rFonts w:ascii="VIC" w:eastAsia="VIC" w:hAnsi="VIC" w:cs="VIC"/>
                <w:sz w:val="21"/>
                <w:szCs w:val="21"/>
                <w:lang w:eastAsia="en-AU"/>
              </w:rPr>
              <w:t xml:space="preserve">exploration works. </w:t>
            </w:r>
          </w:p>
          <w:p w14:paraId="18C98EEB" w14:textId="77777777" w:rsidR="00525FC8" w:rsidRPr="00FD2AB7" w:rsidRDefault="00525FC8" w:rsidP="5A80F54C">
            <w:pPr>
              <w:spacing w:after="0" w:line="240" w:lineRule="auto"/>
              <w:ind w:left="425"/>
              <w:textAlignment w:val="baseline"/>
              <w:rPr>
                <w:rFonts w:ascii="VIC" w:eastAsia="VIC" w:hAnsi="VIC" w:cs="VIC"/>
                <w:sz w:val="21"/>
                <w:szCs w:val="21"/>
                <w:lang w:eastAsia="en-AU"/>
              </w:rPr>
            </w:pPr>
          </w:p>
          <w:p w14:paraId="077C7CE1" w14:textId="020B941C" w:rsidR="00525FC8" w:rsidRPr="00FD2AB7" w:rsidRDefault="00525FC8" w:rsidP="5A80F54C">
            <w:pPr>
              <w:spacing w:after="0" w:line="240" w:lineRule="auto"/>
              <w:textAlignment w:val="baseline"/>
              <w:rPr>
                <w:rFonts w:ascii="VIC" w:eastAsia="VIC" w:hAnsi="VIC" w:cs="VIC"/>
                <w:sz w:val="21"/>
                <w:szCs w:val="21"/>
                <w:lang w:eastAsia="en-AU"/>
              </w:rPr>
            </w:pPr>
            <w:r w:rsidRPr="00FD2AB7">
              <w:rPr>
                <w:rFonts w:ascii="VIC" w:eastAsia="VIC" w:hAnsi="VIC" w:cs="VIC"/>
                <w:sz w:val="21"/>
                <w:szCs w:val="21"/>
                <w:lang w:eastAsia="en-AU"/>
              </w:rPr>
              <w:t xml:space="preserve">All disturbed areas should be revegetated and reinstated back to the natural surface, or to a stable landform </w:t>
            </w:r>
            <w:r w:rsidR="63C26FAA" w:rsidRPr="00FD2AB7">
              <w:rPr>
                <w:rFonts w:ascii="VIC" w:eastAsia="VIC" w:hAnsi="VIC" w:cs="VIC"/>
                <w:sz w:val="21"/>
                <w:szCs w:val="21"/>
                <w:lang w:eastAsia="en-AU"/>
              </w:rPr>
              <w:t>like</w:t>
            </w:r>
            <w:r w:rsidRPr="00FD2AB7">
              <w:rPr>
                <w:rFonts w:ascii="VIC" w:eastAsia="VIC" w:hAnsi="VIC" w:cs="VIC"/>
                <w:sz w:val="21"/>
                <w:szCs w:val="21"/>
                <w:lang w:eastAsia="en-AU"/>
              </w:rPr>
              <w:t xml:space="preserve"> that of the surrounding undisturbed areas. </w:t>
            </w:r>
          </w:p>
          <w:p w14:paraId="44F21682" w14:textId="77777777" w:rsidR="00525FC8" w:rsidRPr="00FD2AB7" w:rsidRDefault="00525FC8" w:rsidP="5A80F54C">
            <w:pPr>
              <w:spacing w:after="0" w:line="240" w:lineRule="auto"/>
              <w:textAlignment w:val="baseline"/>
              <w:rPr>
                <w:rFonts w:ascii="VIC" w:eastAsia="VIC" w:hAnsi="VIC" w:cs="VIC"/>
                <w:sz w:val="21"/>
                <w:szCs w:val="21"/>
                <w:lang w:eastAsia="en-AU"/>
              </w:rPr>
            </w:pPr>
          </w:p>
          <w:p w14:paraId="2C09000D" w14:textId="5E858FFF" w:rsidR="00525FC8" w:rsidRPr="00FD2AB7" w:rsidRDefault="00525FC8" w:rsidP="5A80F54C">
            <w:pPr>
              <w:spacing w:after="0" w:line="240" w:lineRule="auto"/>
              <w:textAlignment w:val="baseline"/>
              <w:rPr>
                <w:rFonts w:ascii="VIC" w:eastAsia="VIC" w:hAnsi="VIC" w:cs="VIC"/>
                <w:sz w:val="21"/>
                <w:szCs w:val="21"/>
                <w:lang w:eastAsia="en-AU"/>
              </w:rPr>
            </w:pPr>
            <w:r w:rsidRPr="00FD2AB7">
              <w:rPr>
                <w:rFonts w:ascii="VIC" w:eastAsia="VIC" w:hAnsi="VIC" w:cs="VIC"/>
                <w:sz w:val="21"/>
                <w:szCs w:val="21"/>
                <w:lang w:eastAsia="en-AU"/>
              </w:rPr>
              <w:t>They must use Indigenous species that are sourced from the local area for any revegetation required.</w:t>
            </w:r>
            <w:r w:rsidRPr="00FD2AB7">
              <w:rPr>
                <w:rFonts w:ascii="Cambria" w:eastAsia="VIC" w:hAnsi="Cambria" w:cs="Cambria"/>
                <w:sz w:val="21"/>
                <w:szCs w:val="21"/>
                <w:lang w:eastAsia="en-AU"/>
              </w:rPr>
              <w:t> </w:t>
            </w:r>
            <w:r w:rsidRPr="00FD2AB7">
              <w:rPr>
                <w:rFonts w:ascii="VIC" w:eastAsia="VIC" w:hAnsi="VIC" w:cs="VIC"/>
                <w:sz w:val="21"/>
                <w:szCs w:val="21"/>
                <w:lang w:eastAsia="en-AU"/>
              </w:rPr>
              <w:t>Exploration drill holes must also be appropriately capped and sealed.</w:t>
            </w:r>
          </w:p>
          <w:p w14:paraId="4F5D611F" w14:textId="77777777" w:rsidR="00652B8B" w:rsidRDefault="00652B8B" w:rsidP="5A80F54C">
            <w:pPr>
              <w:spacing w:after="0" w:line="240" w:lineRule="auto"/>
              <w:textAlignment w:val="baseline"/>
              <w:rPr>
                <w:rFonts w:ascii="VIC" w:hAnsi="VIC"/>
                <w:sz w:val="21"/>
                <w:szCs w:val="21"/>
              </w:rPr>
            </w:pPr>
          </w:p>
          <w:p w14:paraId="01FFA142" w14:textId="77777777" w:rsidR="00652B8B" w:rsidRDefault="00525FC8" w:rsidP="5A80F54C">
            <w:pPr>
              <w:spacing w:after="0" w:line="240" w:lineRule="auto"/>
              <w:textAlignment w:val="baseline"/>
              <w:rPr>
                <w:rFonts w:ascii="VIC" w:eastAsia="VIC" w:hAnsi="VIC" w:cs="VIC"/>
                <w:sz w:val="21"/>
                <w:szCs w:val="21"/>
                <w:lang w:eastAsia="en-AU"/>
              </w:rPr>
            </w:pPr>
            <w:r w:rsidRPr="00FD2AB7">
              <w:rPr>
                <w:rFonts w:ascii="VIC" w:eastAsia="VIC" w:hAnsi="VIC" w:cs="VIC"/>
                <w:sz w:val="21"/>
                <w:szCs w:val="21"/>
                <w:lang w:eastAsia="en-AU"/>
              </w:rPr>
              <w:t>Earth Resources Regulation inspectors assess the site after the rehabilitation is completed to ensure it is conducted to an appropriate standard.</w:t>
            </w:r>
            <w:r w:rsidR="009B6C1E" w:rsidRPr="00FD2AB7">
              <w:rPr>
                <w:rFonts w:ascii="VIC" w:eastAsia="VIC" w:hAnsi="VIC" w:cs="VIC"/>
                <w:sz w:val="21"/>
                <w:szCs w:val="21"/>
                <w:lang w:eastAsia="en-AU"/>
              </w:rPr>
              <w:t xml:space="preserve">   </w:t>
            </w:r>
          </w:p>
          <w:p w14:paraId="34C5D50B" w14:textId="77777777" w:rsidR="00652B8B" w:rsidRDefault="00652B8B" w:rsidP="5A80F54C">
            <w:pPr>
              <w:spacing w:after="0" w:line="240" w:lineRule="auto"/>
              <w:textAlignment w:val="baseline"/>
              <w:rPr>
                <w:rFonts w:ascii="VIC" w:eastAsia="VIC" w:hAnsi="VIC" w:cs="VIC"/>
                <w:sz w:val="21"/>
                <w:szCs w:val="21"/>
                <w:lang w:eastAsia="en-AU"/>
              </w:rPr>
            </w:pPr>
          </w:p>
          <w:p w14:paraId="438C8871" w14:textId="77777777" w:rsidR="1CE3C0EB" w:rsidRDefault="00525FC8" w:rsidP="5A80F54C">
            <w:pPr>
              <w:spacing w:after="0" w:line="240" w:lineRule="auto"/>
              <w:textAlignment w:val="baseline"/>
              <w:rPr>
                <w:rFonts w:ascii="VIC" w:eastAsia="VIC" w:hAnsi="VIC" w:cs="VIC"/>
                <w:sz w:val="21"/>
                <w:szCs w:val="21"/>
                <w:lang w:eastAsia="en-AU"/>
              </w:rPr>
            </w:pPr>
            <w:r w:rsidRPr="00FD2AB7">
              <w:rPr>
                <w:rFonts w:ascii="VIC" w:eastAsia="VIC" w:hAnsi="VIC" w:cs="VIC"/>
                <w:sz w:val="21"/>
                <w:szCs w:val="21"/>
                <w:lang w:eastAsia="en-AU"/>
              </w:rPr>
              <w:t>Licensees are required to pay a rehabilitation bond before they start any ground disturbing works. The bond is only returned when the rehabilitation work has been completed and assessed to be satisfactory.</w:t>
            </w:r>
          </w:p>
          <w:p w14:paraId="697065FC" w14:textId="7E19EC56" w:rsidR="00652B8B" w:rsidRPr="00FD2AB7" w:rsidRDefault="00652B8B" w:rsidP="5A80F54C">
            <w:pPr>
              <w:spacing w:after="0" w:line="240" w:lineRule="auto"/>
              <w:textAlignment w:val="baseline"/>
              <w:rPr>
                <w:rFonts w:ascii="VIC" w:eastAsia="VIC" w:hAnsi="VIC" w:cs="VIC"/>
                <w:sz w:val="21"/>
                <w:szCs w:val="21"/>
                <w:lang w:eastAsia="en-AU"/>
              </w:rPr>
            </w:pPr>
          </w:p>
        </w:tc>
      </w:tr>
      <w:tr w:rsidR="00525FC8" w:rsidRPr="00FD2AB7" w14:paraId="27BE9C34"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45B5A044" w14:textId="73C786C1" w:rsidR="00525FC8" w:rsidRPr="00FD2AB7" w:rsidRDefault="00525FC8" w:rsidP="00525FC8">
            <w:pPr>
              <w:rPr>
                <w:rFonts w:ascii="VIC" w:eastAsia="Calibri" w:hAnsi="VIC" w:cs="Calibri"/>
                <w:b/>
                <w:bCs/>
                <w:sz w:val="21"/>
                <w:szCs w:val="21"/>
              </w:rPr>
            </w:pPr>
            <w:r w:rsidRPr="00FD2AB7">
              <w:rPr>
                <w:rFonts w:ascii="VIC" w:eastAsia="Calibri" w:hAnsi="VIC" w:cs="Calibri"/>
                <w:b/>
                <w:bCs/>
                <w:sz w:val="21"/>
                <w:szCs w:val="21"/>
              </w:rPr>
              <w:lastRenderedPageBreak/>
              <w:t>Will you explain the difference between native title processes and the RSA process which applies in the area we are discussing?</w:t>
            </w:r>
          </w:p>
          <w:p w14:paraId="2FB70719" w14:textId="423D0E23" w:rsidR="00525FC8" w:rsidRPr="00FD2AB7" w:rsidRDefault="2B85D02B" w:rsidP="0144AA15">
            <w:pPr>
              <w:rPr>
                <w:rFonts w:ascii="VIC" w:eastAsia="Calibri" w:hAnsi="VIC" w:cs="Calibri"/>
                <w:b/>
                <w:bCs/>
                <w:sz w:val="21"/>
                <w:szCs w:val="21"/>
              </w:rPr>
            </w:pPr>
            <w:r w:rsidRPr="00FD2AB7">
              <w:rPr>
                <w:rFonts w:ascii="VIC" w:eastAsia="Calibri" w:hAnsi="VIC" w:cs="Calibri"/>
                <w:b/>
                <w:bCs/>
                <w:sz w:val="21"/>
                <w:szCs w:val="21"/>
              </w:rPr>
              <w:t>Please elaborate on Native Title.</w:t>
            </w:r>
          </w:p>
          <w:p w14:paraId="539AAC3C" w14:textId="3B494DE9" w:rsidR="00525FC8" w:rsidRPr="00FD2AB7" w:rsidRDefault="00525FC8" w:rsidP="0144AA15">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52EF3A94" w14:textId="77777777" w:rsidR="00652B8B" w:rsidRDefault="30B823F7" w:rsidP="009B6C1E">
            <w:pPr>
              <w:spacing w:after="0" w:line="240" w:lineRule="auto"/>
            </w:pPr>
            <w:r w:rsidRPr="04BCA1B8">
              <w:rPr>
                <w:rFonts w:ascii="VIC" w:eastAsia="VIC" w:hAnsi="VIC" w:cs="VIC"/>
                <w:color w:val="000000" w:themeColor="text1"/>
                <w:sz w:val="21"/>
                <w:szCs w:val="21"/>
              </w:rPr>
              <w:t>Recognition and Settlement Agreement</w:t>
            </w:r>
            <w:r w:rsidR="7E872E14" w:rsidRPr="04BCA1B8">
              <w:rPr>
                <w:rFonts w:ascii="VIC" w:eastAsia="VIC" w:hAnsi="VIC" w:cs="VIC"/>
                <w:color w:val="000000" w:themeColor="text1"/>
                <w:sz w:val="21"/>
                <w:szCs w:val="21"/>
              </w:rPr>
              <w:t>s (RSA)</w:t>
            </w:r>
            <w:r w:rsidRPr="04BCA1B8">
              <w:rPr>
                <w:rFonts w:ascii="VIC" w:eastAsia="VIC" w:hAnsi="VIC" w:cs="VIC"/>
                <w:color w:val="000000" w:themeColor="text1"/>
                <w:sz w:val="21"/>
                <w:szCs w:val="21"/>
              </w:rPr>
              <w:t xml:space="preserve"> provide an out-of-court settlement of native title. </w:t>
            </w:r>
            <w:r w:rsidR="009B6C1E" w:rsidRPr="04BCA1B8">
              <w:rPr>
                <w:rFonts w:ascii="VIC" w:eastAsia="VIC" w:hAnsi="VIC" w:cs="VIC"/>
                <w:color w:val="000000" w:themeColor="text1"/>
                <w:sz w:val="21"/>
                <w:szCs w:val="21"/>
              </w:rPr>
              <w:t xml:space="preserve"> </w:t>
            </w:r>
            <w:r w:rsidRPr="04BCA1B8">
              <w:rPr>
                <w:rFonts w:ascii="VIC" w:eastAsia="VIC" w:hAnsi="VIC" w:cs="VIC"/>
                <w:color w:val="000000" w:themeColor="text1"/>
                <w:sz w:val="21"/>
                <w:szCs w:val="21"/>
              </w:rPr>
              <w:t xml:space="preserve">In return for entering </w:t>
            </w:r>
            <w:r w:rsidR="009B6C1E" w:rsidRPr="04BCA1B8">
              <w:rPr>
                <w:rFonts w:ascii="VIC" w:eastAsia="VIC" w:hAnsi="VIC" w:cs="VIC"/>
                <w:color w:val="000000" w:themeColor="text1"/>
                <w:sz w:val="21"/>
                <w:szCs w:val="21"/>
              </w:rPr>
              <w:t>a</w:t>
            </w:r>
            <w:r w:rsidR="00312CC8" w:rsidRPr="04BCA1B8">
              <w:rPr>
                <w:rFonts w:ascii="VIC" w:eastAsia="VIC" w:hAnsi="VIC" w:cs="VIC"/>
                <w:color w:val="000000" w:themeColor="text1"/>
                <w:sz w:val="21"/>
                <w:szCs w:val="21"/>
              </w:rPr>
              <w:t>n</w:t>
            </w:r>
            <w:r w:rsidR="009B6C1E" w:rsidRPr="04BCA1B8">
              <w:rPr>
                <w:rFonts w:ascii="VIC" w:eastAsia="VIC" w:hAnsi="VIC" w:cs="VIC"/>
                <w:color w:val="000000" w:themeColor="text1"/>
                <w:sz w:val="21"/>
                <w:szCs w:val="21"/>
              </w:rPr>
              <w:t xml:space="preserve"> RSA</w:t>
            </w:r>
            <w:r w:rsidRPr="04BCA1B8">
              <w:rPr>
                <w:rFonts w:ascii="VIC" w:eastAsia="VIC" w:hAnsi="VIC" w:cs="VIC"/>
                <w:color w:val="000000" w:themeColor="text1"/>
                <w:sz w:val="21"/>
                <w:szCs w:val="21"/>
              </w:rPr>
              <w:t xml:space="preserve">, </w:t>
            </w:r>
            <w:r w:rsidR="009B6C1E" w:rsidRPr="04BCA1B8">
              <w:rPr>
                <w:rFonts w:ascii="VIC" w:eastAsia="VIC" w:hAnsi="VIC" w:cs="VIC"/>
                <w:color w:val="000000" w:themeColor="text1"/>
                <w:sz w:val="21"/>
                <w:szCs w:val="21"/>
              </w:rPr>
              <w:t>T</w:t>
            </w:r>
            <w:r w:rsidRPr="04BCA1B8">
              <w:rPr>
                <w:rFonts w:ascii="VIC" w:eastAsia="VIC" w:hAnsi="VIC" w:cs="VIC"/>
                <w:color w:val="000000" w:themeColor="text1"/>
                <w:sz w:val="21"/>
                <w:szCs w:val="21"/>
              </w:rPr>
              <w:t xml:space="preserve">raditional </w:t>
            </w:r>
            <w:r w:rsidR="009B6C1E" w:rsidRPr="04BCA1B8">
              <w:rPr>
                <w:rFonts w:ascii="VIC" w:eastAsia="VIC" w:hAnsi="VIC" w:cs="VIC"/>
                <w:color w:val="000000" w:themeColor="text1"/>
                <w:sz w:val="21"/>
                <w:szCs w:val="21"/>
              </w:rPr>
              <w:t>O</w:t>
            </w:r>
            <w:r w:rsidRPr="04BCA1B8">
              <w:rPr>
                <w:rFonts w:ascii="VIC" w:eastAsia="VIC" w:hAnsi="VIC" w:cs="VIC"/>
                <w:color w:val="000000" w:themeColor="text1"/>
                <w:sz w:val="21"/>
                <w:szCs w:val="21"/>
              </w:rPr>
              <w:t xml:space="preserve">wners must agree to withdraw any native title claim, pursuant to the </w:t>
            </w:r>
            <w:r w:rsidRPr="04BCA1B8">
              <w:rPr>
                <w:rFonts w:ascii="VIC" w:eastAsia="VIC" w:hAnsi="VIC" w:cs="VIC"/>
                <w:i/>
                <w:iCs/>
                <w:color w:val="000000" w:themeColor="text1"/>
                <w:sz w:val="21"/>
                <w:szCs w:val="21"/>
              </w:rPr>
              <w:t xml:space="preserve">Native Title Act </w:t>
            </w:r>
            <w:r w:rsidRPr="04BCA1B8">
              <w:rPr>
                <w:rFonts w:ascii="VIC" w:eastAsia="VIC" w:hAnsi="VIC" w:cs="VIC"/>
                <w:color w:val="000000" w:themeColor="text1"/>
                <w:sz w:val="21"/>
                <w:szCs w:val="21"/>
              </w:rPr>
              <w:t>1993 (</w:t>
            </w:r>
            <w:proofErr w:type="spellStart"/>
            <w:r w:rsidRPr="04BCA1B8">
              <w:rPr>
                <w:rFonts w:ascii="VIC" w:eastAsia="VIC" w:hAnsi="VIC" w:cs="VIC"/>
                <w:color w:val="000000" w:themeColor="text1"/>
                <w:sz w:val="21"/>
                <w:szCs w:val="21"/>
              </w:rPr>
              <w:t>Cth</w:t>
            </w:r>
            <w:proofErr w:type="spellEnd"/>
            <w:r w:rsidRPr="04BCA1B8">
              <w:rPr>
                <w:rFonts w:ascii="VIC" w:eastAsia="VIC" w:hAnsi="VIC" w:cs="VIC"/>
                <w:color w:val="000000" w:themeColor="text1"/>
                <w:sz w:val="21"/>
                <w:szCs w:val="21"/>
              </w:rPr>
              <w:t>) and not to make any future native title claims.</w:t>
            </w:r>
            <w:r w:rsidRPr="04BCA1B8">
              <w:rPr>
                <w:rFonts w:ascii="VIC" w:eastAsia="VIC" w:hAnsi="VIC" w:cs="VIC"/>
                <w:b/>
                <w:bCs/>
                <w:sz w:val="21"/>
                <w:szCs w:val="21"/>
                <w:lang w:eastAsia="en-AU"/>
              </w:rPr>
              <w:t xml:space="preserve"> </w:t>
            </w:r>
          </w:p>
          <w:p w14:paraId="2C364961" w14:textId="77777777" w:rsidR="00652B8B" w:rsidRDefault="00652B8B" w:rsidP="009B6C1E">
            <w:pPr>
              <w:spacing w:after="0" w:line="240" w:lineRule="auto"/>
              <w:rPr>
                <w:rFonts w:ascii="VIC" w:eastAsia="VIC" w:hAnsi="VIC" w:cs="VIC"/>
                <w:sz w:val="21"/>
                <w:szCs w:val="21"/>
                <w:lang w:eastAsia="en-AU"/>
              </w:rPr>
            </w:pPr>
          </w:p>
          <w:p w14:paraId="4D08A23A" w14:textId="77777777" w:rsidR="00652B8B" w:rsidRDefault="584244E4" w:rsidP="009B6C1E">
            <w:pPr>
              <w:spacing w:after="0" w:line="240" w:lineRule="auto"/>
            </w:pPr>
            <w:r w:rsidRPr="04BCA1B8">
              <w:rPr>
                <w:rFonts w:ascii="VIC" w:eastAsia="VIC" w:hAnsi="VIC" w:cs="VIC"/>
                <w:sz w:val="21"/>
                <w:szCs w:val="21"/>
                <w:lang w:eastAsia="en-AU"/>
              </w:rPr>
              <w:t>The State of Victoria has a</w:t>
            </w:r>
            <w:r w:rsidR="00BA4C81" w:rsidRPr="04BCA1B8">
              <w:rPr>
                <w:rFonts w:ascii="VIC" w:eastAsia="VIC" w:hAnsi="VIC" w:cs="VIC"/>
                <w:sz w:val="21"/>
                <w:szCs w:val="21"/>
                <w:lang w:eastAsia="en-AU"/>
              </w:rPr>
              <w:t>n</w:t>
            </w:r>
            <w:r w:rsidRPr="04BCA1B8">
              <w:rPr>
                <w:rFonts w:ascii="VIC" w:eastAsia="VIC" w:hAnsi="VIC" w:cs="VIC"/>
                <w:sz w:val="21"/>
                <w:szCs w:val="21"/>
                <w:lang w:eastAsia="en-AU"/>
              </w:rPr>
              <w:t xml:space="preserve"> R</w:t>
            </w:r>
            <w:r w:rsidR="009B6C1E" w:rsidRPr="04BCA1B8">
              <w:rPr>
                <w:rFonts w:ascii="VIC" w:eastAsia="VIC" w:hAnsi="VIC" w:cs="VIC"/>
                <w:sz w:val="21"/>
                <w:szCs w:val="21"/>
                <w:lang w:eastAsia="en-AU"/>
              </w:rPr>
              <w:t xml:space="preserve">SA </w:t>
            </w:r>
            <w:r w:rsidRPr="04BCA1B8">
              <w:rPr>
                <w:rFonts w:ascii="VIC" w:eastAsia="VIC" w:hAnsi="VIC" w:cs="VIC"/>
                <w:sz w:val="21"/>
                <w:szCs w:val="21"/>
                <w:lang w:eastAsia="en-AU"/>
              </w:rPr>
              <w:t xml:space="preserve">with both the </w:t>
            </w:r>
            <w:proofErr w:type="spellStart"/>
            <w:r w:rsidRPr="04BCA1B8">
              <w:rPr>
                <w:rFonts w:ascii="VIC" w:eastAsia="VIC" w:hAnsi="VIC" w:cs="VIC"/>
                <w:sz w:val="21"/>
                <w:szCs w:val="21"/>
                <w:lang w:eastAsia="en-AU"/>
              </w:rPr>
              <w:t>Dja</w:t>
            </w:r>
            <w:proofErr w:type="spellEnd"/>
            <w:r w:rsidRPr="04BCA1B8">
              <w:rPr>
                <w:rFonts w:ascii="VIC" w:eastAsia="VIC" w:hAnsi="VIC" w:cs="VIC"/>
                <w:sz w:val="21"/>
                <w:szCs w:val="21"/>
                <w:lang w:eastAsia="en-AU"/>
              </w:rPr>
              <w:t xml:space="preserve"> </w:t>
            </w:r>
            <w:proofErr w:type="spellStart"/>
            <w:r w:rsidRPr="04BCA1B8">
              <w:rPr>
                <w:rFonts w:ascii="VIC" w:eastAsia="VIC" w:hAnsi="VIC" w:cs="VIC"/>
                <w:sz w:val="21"/>
                <w:szCs w:val="21"/>
                <w:lang w:eastAsia="en-AU"/>
              </w:rPr>
              <w:t>Dja</w:t>
            </w:r>
            <w:proofErr w:type="spellEnd"/>
            <w:r w:rsidRPr="04BCA1B8">
              <w:rPr>
                <w:rFonts w:ascii="VIC" w:eastAsia="VIC" w:hAnsi="VIC" w:cs="VIC"/>
                <w:sz w:val="21"/>
                <w:szCs w:val="21"/>
                <w:lang w:eastAsia="en-AU"/>
              </w:rPr>
              <w:t xml:space="preserve"> Wurrung and the </w:t>
            </w:r>
            <w:proofErr w:type="spellStart"/>
            <w:r w:rsidRPr="04BCA1B8">
              <w:rPr>
                <w:rFonts w:ascii="VIC" w:eastAsia="VIC" w:hAnsi="VIC" w:cs="VIC"/>
                <w:sz w:val="21"/>
                <w:szCs w:val="21"/>
                <w:lang w:eastAsia="en-AU"/>
              </w:rPr>
              <w:t>Taungurung</w:t>
            </w:r>
            <w:proofErr w:type="spellEnd"/>
            <w:r w:rsidR="002E10BB">
              <w:rPr>
                <w:rFonts w:ascii="VIC" w:eastAsia="VIC" w:hAnsi="VIC" w:cs="VIC"/>
                <w:sz w:val="21"/>
                <w:szCs w:val="21"/>
                <w:lang w:eastAsia="en-AU"/>
              </w:rPr>
              <w:t xml:space="preserve"> peoples</w:t>
            </w:r>
            <w:r w:rsidR="009B6C1E" w:rsidRPr="04BCA1B8">
              <w:rPr>
                <w:rFonts w:ascii="VIC" w:eastAsia="VIC" w:hAnsi="VIC" w:cs="VIC"/>
                <w:sz w:val="21"/>
                <w:szCs w:val="21"/>
                <w:lang w:eastAsia="en-AU"/>
              </w:rPr>
              <w:t xml:space="preserve">.  </w:t>
            </w:r>
            <w:r w:rsidRPr="04BCA1B8">
              <w:rPr>
                <w:rFonts w:ascii="VIC" w:eastAsia="VIC" w:hAnsi="VIC" w:cs="VIC"/>
                <w:sz w:val="21"/>
                <w:szCs w:val="21"/>
                <w:lang w:eastAsia="en-AU"/>
              </w:rPr>
              <w:t xml:space="preserve">Under the RSA, </w:t>
            </w:r>
            <w:proofErr w:type="spellStart"/>
            <w:r w:rsidR="50CF481C" w:rsidRPr="04BCA1B8">
              <w:rPr>
                <w:rFonts w:ascii="VIC" w:eastAsia="VIC" w:hAnsi="VIC" w:cs="VIC"/>
                <w:sz w:val="21"/>
                <w:szCs w:val="21"/>
                <w:lang w:eastAsia="en-AU"/>
              </w:rPr>
              <w:t>Dja</w:t>
            </w:r>
            <w:proofErr w:type="spellEnd"/>
            <w:r w:rsidR="50CF481C" w:rsidRPr="04BCA1B8">
              <w:rPr>
                <w:rFonts w:ascii="VIC" w:eastAsia="VIC" w:hAnsi="VIC" w:cs="VIC"/>
                <w:sz w:val="21"/>
                <w:szCs w:val="21"/>
                <w:lang w:eastAsia="en-AU"/>
              </w:rPr>
              <w:t xml:space="preserve"> </w:t>
            </w:r>
            <w:proofErr w:type="spellStart"/>
            <w:r w:rsidR="50CF481C" w:rsidRPr="04BCA1B8">
              <w:rPr>
                <w:rFonts w:ascii="VIC" w:eastAsia="VIC" w:hAnsi="VIC" w:cs="VIC"/>
                <w:sz w:val="21"/>
                <w:szCs w:val="21"/>
                <w:lang w:eastAsia="en-AU"/>
              </w:rPr>
              <w:t>Dja</w:t>
            </w:r>
            <w:proofErr w:type="spellEnd"/>
            <w:r w:rsidR="50CF481C" w:rsidRPr="04BCA1B8">
              <w:rPr>
                <w:rFonts w:ascii="VIC" w:eastAsia="VIC" w:hAnsi="VIC" w:cs="VIC"/>
                <w:sz w:val="21"/>
                <w:szCs w:val="21"/>
                <w:lang w:eastAsia="en-AU"/>
              </w:rPr>
              <w:t xml:space="preserve"> Wurrung Clans Aboriginal Corporation </w:t>
            </w:r>
            <w:r w:rsidR="43F3FB43" w:rsidRPr="04BCA1B8">
              <w:rPr>
                <w:rFonts w:ascii="VIC" w:eastAsia="VIC" w:hAnsi="VIC" w:cs="VIC"/>
                <w:sz w:val="21"/>
                <w:szCs w:val="21"/>
                <w:lang w:eastAsia="en-AU"/>
              </w:rPr>
              <w:t xml:space="preserve">(DDWCAC) </w:t>
            </w:r>
            <w:r w:rsidR="50CF481C" w:rsidRPr="04BCA1B8">
              <w:rPr>
                <w:rFonts w:ascii="VIC" w:eastAsia="VIC" w:hAnsi="VIC" w:cs="VIC"/>
                <w:sz w:val="21"/>
                <w:szCs w:val="21"/>
                <w:lang w:eastAsia="en-AU"/>
              </w:rPr>
              <w:t xml:space="preserve">and the Taungurung Land and Waters Council </w:t>
            </w:r>
            <w:r w:rsidR="762007C1" w:rsidRPr="04BCA1B8">
              <w:rPr>
                <w:rFonts w:ascii="VIC" w:eastAsia="VIC" w:hAnsi="VIC" w:cs="VIC"/>
                <w:sz w:val="21"/>
                <w:szCs w:val="21"/>
                <w:lang w:eastAsia="en-AU"/>
              </w:rPr>
              <w:t xml:space="preserve">(TLaWC) </w:t>
            </w:r>
            <w:r w:rsidR="50CF481C" w:rsidRPr="04BCA1B8">
              <w:rPr>
                <w:rFonts w:ascii="VIC" w:eastAsia="VIC" w:hAnsi="VIC" w:cs="VIC"/>
                <w:sz w:val="21"/>
                <w:szCs w:val="21"/>
                <w:lang w:eastAsia="en-AU"/>
              </w:rPr>
              <w:t>each have a Land Use Activity Agreement</w:t>
            </w:r>
            <w:r w:rsidR="2C20D6C3" w:rsidRPr="04BCA1B8">
              <w:rPr>
                <w:rFonts w:ascii="VIC" w:eastAsia="VIC" w:hAnsi="VIC" w:cs="VIC"/>
                <w:sz w:val="21"/>
                <w:szCs w:val="21"/>
                <w:lang w:eastAsia="en-AU"/>
              </w:rPr>
              <w:t xml:space="preserve"> </w:t>
            </w:r>
            <w:r w:rsidR="5AEB65DA" w:rsidRPr="04BCA1B8">
              <w:rPr>
                <w:rFonts w:ascii="VIC" w:eastAsia="VIC" w:hAnsi="VIC" w:cs="VIC"/>
                <w:sz w:val="21"/>
                <w:szCs w:val="21"/>
                <w:lang w:eastAsia="en-AU"/>
              </w:rPr>
              <w:t xml:space="preserve">(LUAA) </w:t>
            </w:r>
            <w:r w:rsidR="2C20D6C3" w:rsidRPr="04BCA1B8">
              <w:rPr>
                <w:rFonts w:ascii="VIC" w:eastAsia="VIC" w:hAnsi="VIC" w:cs="VIC"/>
                <w:sz w:val="21"/>
                <w:szCs w:val="21"/>
                <w:lang w:eastAsia="en-AU"/>
              </w:rPr>
              <w:t xml:space="preserve">which </w:t>
            </w:r>
            <w:r w:rsidR="1BC509F2" w:rsidRPr="04BCA1B8">
              <w:rPr>
                <w:rFonts w:ascii="VIC" w:eastAsia="VIC" w:hAnsi="VIC" w:cs="VIC"/>
                <w:color w:val="000000" w:themeColor="text1"/>
                <w:sz w:val="21"/>
                <w:szCs w:val="21"/>
              </w:rPr>
              <w:t xml:space="preserve">allows </w:t>
            </w:r>
            <w:r w:rsidR="009B6C1E" w:rsidRPr="04BCA1B8">
              <w:rPr>
                <w:rFonts w:ascii="VIC" w:eastAsia="VIC" w:hAnsi="VIC" w:cs="VIC"/>
                <w:color w:val="000000" w:themeColor="text1"/>
                <w:sz w:val="21"/>
                <w:szCs w:val="21"/>
              </w:rPr>
              <w:t>T</w:t>
            </w:r>
            <w:r w:rsidR="1BC509F2" w:rsidRPr="04BCA1B8">
              <w:rPr>
                <w:rFonts w:ascii="VIC" w:eastAsia="VIC" w:hAnsi="VIC" w:cs="VIC"/>
                <w:color w:val="000000" w:themeColor="text1"/>
                <w:sz w:val="21"/>
                <w:szCs w:val="21"/>
              </w:rPr>
              <w:t xml:space="preserve">raditional </w:t>
            </w:r>
            <w:r w:rsidR="009B6C1E" w:rsidRPr="04BCA1B8">
              <w:rPr>
                <w:rFonts w:ascii="VIC" w:eastAsia="VIC" w:hAnsi="VIC" w:cs="VIC"/>
                <w:color w:val="000000" w:themeColor="text1"/>
                <w:sz w:val="21"/>
                <w:szCs w:val="21"/>
              </w:rPr>
              <w:t>O</w:t>
            </w:r>
            <w:r w:rsidR="1BC509F2" w:rsidRPr="04BCA1B8">
              <w:rPr>
                <w:rFonts w:ascii="VIC" w:eastAsia="VIC" w:hAnsi="VIC" w:cs="VIC"/>
                <w:color w:val="000000" w:themeColor="text1"/>
                <w:sz w:val="21"/>
                <w:szCs w:val="21"/>
              </w:rPr>
              <w:t>wners to comment on or consent to certain activities on public land</w:t>
            </w:r>
            <w:r w:rsidR="69E5AA55" w:rsidRPr="04BCA1B8">
              <w:rPr>
                <w:rFonts w:ascii="VIC" w:eastAsia="VIC" w:hAnsi="VIC" w:cs="VIC"/>
                <w:color w:val="000000" w:themeColor="text1"/>
                <w:sz w:val="21"/>
                <w:szCs w:val="21"/>
              </w:rPr>
              <w:t xml:space="preserve">. </w:t>
            </w:r>
          </w:p>
          <w:p w14:paraId="5C843FF7" w14:textId="77777777" w:rsidR="00652B8B" w:rsidRDefault="00652B8B" w:rsidP="009B6C1E">
            <w:pPr>
              <w:spacing w:after="0" w:line="240" w:lineRule="auto"/>
              <w:rPr>
                <w:rFonts w:ascii="VIC" w:eastAsia="VIC" w:hAnsi="VIC" w:cs="VIC"/>
                <w:color w:val="000000" w:themeColor="text1"/>
                <w:sz w:val="21"/>
                <w:szCs w:val="21"/>
              </w:rPr>
            </w:pPr>
          </w:p>
          <w:p w14:paraId="335EA446" w14:textId="77777777" w:rsidR="00652B8B" w:rsidRDefault="69E5AA55" w:rsidP="009B6C1E">
            <w:pPr>
              <w:spacing w:after="0" w:line="240" w:lineRule="auto"/>
            </w:pPr>
            <w:r w:rsidRPr="04BCA1B8">
              <w:rPr>
                <w:rFonts w:ascii="VIC" w:eastAsia="VIC" w:hAnsi="VIC" w:cs="VIC"/>
                <w:color w:val="000000" w:themeColor="text1"/>
                <w:sz w:val="21"/>
                <w:szCs w:val="21"/>
              </w:rPr>
              <w:t>Under these LUAAs</w:t>
            </w:r>
            <w:r w:rsidR="009B6C1E" w:rsidRPr="04BCA1B8">
              <w:rPr>
                <w:rFonts w:ascii="VIC" w:eastAsia="VIC" w:hAnsi="VIC" w:cs="VIC"/>
                <w:color w:val="000000" w:themeColor="text1"/>
                <w:sz w:val="21"/>
                <w:szCs w:val="21"/>
              </w:rPr>
              <w:t xml:space="preserve">, </w:t>
            </w:r>
            <w:r w:rsidRPr="04BCA1B8">
              <w:rPr>
                <w:rFonts w:ascii="VIC" w:eastAsia="VIC" w:hAnsi="VIC" w:cs="VIC"/>
                <w:color w:val="000000" w:themeColor="text1"/>
                <w:sz w:val="21"/>
                <w:szCs w:val="21"/>
              </w:rPr>
              <w:t>the DDWCAC and TLaWC have agreed to minerals exploration as routine activities</w:t>
            </w:r>
            <w:r w:rsidR="009C60B5" w:rsidRPr="04BCA1B8">
              <w:rPr>
                <w:rFonts w:ascii="VIC" w:eastAsia="VIC" w:hAnsi="VIC" w:cs="VIC"/>
                <w:color w:val="000000" w:themeColor="text1"/>
                <w:sz w:val="21"/>
                <w:szCs w:val="21"/>
              </w:rPr>
              <w:t xml:space="preserve"> with standard conditions for payment of community benefits and notification</w:t>
            </w:r>
            <w:r w:rsidR="0068431D" w:rsidRPr="04BCA1B8">
              <w:rPr>
                <w:rFonts w:ascii="VIC" w:eastAsia="VIC" w:hAnsi="VIC" w:cs="VIC"/>
                <w:color w:val="000000" w:themeColor="text1"/>
                <w:sz w:val="21"/>
                <w:szCs w:val="21"/>
              </w:rPr>
              <w:t xml:space="preserve"> requirements</w:t>
            </w:r>
            <w:r w:rsidRPr="04BCA1B8">
              <w:rPr>
                <w:rFonts w:ascii="VIC" w:eastAsia="VIC" w:hAnsi="VIC" w:cs="VIC"/>
                <w:color w:val="000000" w:themeColor="text1"/>
                <w:sz w:val="21"/>
                <w:szCs w:val="21"/>
              </w:rPr>
              <w:t xml:space="preserve">. </w:t>
            </w:r>
            <w:r w:rsidR="16D77681" w:rsidRPr="04BCA1B8">
              <w:rPr>
                <w:rFonts w:ascii="VIC" w:eastAsia="VIC" w:hAnsi="VIC" w:cs="VIC"/>
                <w:color w:val="000000" w:themeColor="text1"/>
                <w:sz w:val="21"/>
                <w:szCs w:val="21"/>
              </w:rPr>
              <w:t xml:space="preserve">Minerals explorers seeking access to Crown </w:t>
            </w:r>
            <w:r w:rsidR="009B6C1E" w:rsidRPr="04BCA1B8">
              <w:rPr>
                <w:rFonts w:ascii="VIC" w:eastAsia="VIC" w:hAnsi="VIC" w:cs="VIC"/>
                <w:color w:val="000000" w:themeColor="text1"/>
                <w:sz w:val="21"/>
                <w:szCs w:val="21"/>
              </w:rPr>
              <w:t>L</w:t>
            </w:r>
            <w:r w:rsidR="16D77681" w:rsidRPr="04BCA1B8">
              <w:rPr>
                <w:rFonts w:ascii="VIC" w:eastAsia="VIC" w:hAnsi="VIC" w:cs="VIC"/>
                <w:color w:val="000000" w:themeColor="text1"/>
                <w:sz w:val="21"/>
                <w:szCs w:val="21"/>
              </w:rPr>
              <w:t>and may accept the existing LUAA with the relevant party or negotiate another.</w:t>
            </w:r>
          </w:p>
          <w:p w14:paraId="77BC604F" w14:textId="77777777" w:rsidR="00652B8B" w:rsidRDefault="00652B8B" w:rsidP="009B6C1E">
            <w:pPr>
              <w:spacing w:after="0" w:line="240" w:lineRule="auto"/>
              <w:rPr>
                <w:rFonts w:ascii="VIC" w:eastAsia="VIC" w:hAnsi="VIC" w:cs="VIC"/>
                <w:color w:val="000000" w:themeColor="text1"/>
                <w:sz w:val="21"/>
                <w:szCs w:val="21"/>
              </w:rPr>
            </w:pPr>
          </w:p>
          <w:p w14:paraId="41502CCB" w14:textId="77777777" w:rsidR="00652B8B" w:rsidRDefault="16D77681" w:rsidP="009B6C1E">
            <w:pPr>
              <w:spacing w:after="0" w:line="240" w:lineRule="auto"/>
            </w:pPr>
            <w:r w:rsidRPr="04BCA1B8">
              <w:rPr>
                <w:rFonts w:ascii="VIC" w:eastAsia="VIC" w:hAnsi="VIC" w:cs="VIC"/>
                <w:color w:val="000000" w:themeColor="text1"/>
                <w:sz w:val="21"/>
                <w:szCs w:val="21"/>
              </w:rPr>
              <w:t xml:space="preserve">There are no RSAs with the </w:t>
            </w:r>
            <w:r w:rsidR="79353C09" w:rsidRPr="04BCA1B8">
              <w:rPr>
                <w:rFonts w:ascii="VIC" w:eastAsia="VIC" w:hAnsi="VIC" w:cs="VIC"/>
                <w:color w:val="000000" w:themeColor="text1"/>
                <w:sz w:val="21"/>
                <w:szCs w:val="21"/>
              </w:rPr>
              <w:t xml:space="preserve">Wurundjeri or the </w:t>
            </w:r>
            <w:proofErr w:type="spellStart"/>
            <w:r w:rsidR="79353C09" w:rsidRPr="04BCA1B8">
              <w:rPr>
                <w:rFonts w:ascii="VIC" w:eastAsia="VIC" w:hAnsi="VIC" w:cs="VIC"/>
                <w:color w:val="000000" w:themeColor="text1"/>
                <w:sz w:val="21"/>
                <w:szCs w:val="21"/>
              </w:rPr>
              <w:t>W</w:t>
            </w:r>
            <w:r w:rsidR="79353C09" w:rsidRPr="04BCA1B8">
              <w:rPr>
                <w:rFonts w:ascii="VIC" w:eastAsia="VIC" w:hAnsi="VIC" w:cs="VIC"/>
                <w:sz w:val="21"/>
                <w:szCs w:val="21"/>
              </w:rPr>
              <w:t>adawurrung</w:t>
            </w:r>
            <w:proofErr w:type="spellEnd"/>
            <w:r w:rsidR="79353C09" w:rsidRPr="04BCA1B8">
              <w:rPr>
                <w:rFonts w:ascii="VIC" w:eastAsia="VIC" w:hAnsi="VIC" w:cs="VIC"/>
                <w:sz w:val="21"/>
                <w:szCs w:val="21"/>
              </w:rPr>
              <w:t xml:space="preserve">. In this case, a minerals explorer seeking to access Crown Land would need to go through a </w:t>
            </w:r>
            <w:r w:rsidR="10AFD17B" w:rsidRPr="04BCA1B8">
              <w:rPr>
                <w:rFonts w:ascii="VIC" w:eastAsia="VIC" w:hAnsi="VIC" w:cs="VIC"/>
                <w:sz w:val="21"/>
                <w:szCs w:val="21"/>
              </w:rPr>
              <w:t xml:space="preserve">process of negotiation with the relevant parties, following </w:t>
            </w:r>
            <w:r w:rsidR="586D5D82" w:rsidRPr="04BCA1B8">
              <w:rPr>
                <w:rFonts w:ascii="VIC" w:eastAsia="VIC" w:hAnsi="VIC" w:cs="VIC"/>
                <w:sz w:val="21"/>
                <w:szCs w:val="21"/>
              </w:rPr>
              <w:t>the “future acts</w:t>
            </w:r>
            <w:r w:rsidR="009B6C1E" w:rsidRPr="04BCA1B8">
              <w:rPr>
                <w:rFonts w:ascii="VIC" w:eastAsia="VIC" w:hAnsi="VIC" w:cs="VIC"/>
                <w:sz w:val="21"/>
                <w:szCs w:val="21"/>
              </w:rPr>
              <w:t>”</w:t>
            </w:r>
            <w:r w:rsidR="586D5D82" w:rsidRPr="04BCA1B8">
              <w:rPr>
                <w:rFonts w:ascii="VIC" w:eastAsia="VIC" w:hAnsi="VIC" w:cs="VIC"/>
                <w:sz w:val="21"/>
                <w:szCs w:val="21"/>
              </w:rPr>
              <w:t xml:space="preserve"> assessment process </w:t>
            </w:r>
            <w:r w:rsidR="00AB0256" w:rsidRPr="04BCA1B8">
              <w:rPr>
                <w:rFonts w:ascii="VIC" w:eastAsia="VIC" w:hAnsi="VIC" w:cs="VIC"/>
                <w:sz w:val="21"/>
                <w:szCs w:val="21"/>
              </w:rPr>
              <w:t>under</w:t>
            </w:r>
            <w:r w:rsidR="586D5D82" w:rsidRPr="04BCA1B8">
              <w:rPr>
                <w:rFonts w:ascii="VIC" w:eastAsia="VIC" w:hAnsi="VIC" w:cs="VIC"/>
                <w:sz w:val="21"/>
                <w:szCs w:val="21"/>
              </w:rPr>
              <w:t xml:space="preserve"> the </w:t>
            </w:r>
            <w:r w:rsidR="586D5D82" w:rsidRPr="04BCA1B8">
              <w:rPr>
                <w:rFonts w:ascii="VIC" w:eastAsia="VIC" w:hAnsi="VIC" w:cs="VIC"/>
                <w:i/>
                <w:iCs/>
                <w:sz w:val="21"/>
                <w:szCs w:val="21"/>
              </w:rPr>
              <w:t>Native Title Act 1993 (</w:t>
            </w:r>
            <w:proofErr w:type="spellStart"/>
            <w:r w:rsidR="586D5D82" w:rsidRPr="04BCA1B8">
              <w:rPr>
                <w:rFonts w:ascii="VIC" w:eastAsia="VIC" w:hAnsi="VIC" w:cs="VIC"/>
                <w:i/>
                <w:iCs/>
                <w:sz w:val="21"/>
                <w:szCs w:val="21"/>
              </w:rPr>
              <w:t>Cth</w:t>
            </w:r>
            <w:proofErr w:type="spellEnd"/>
            <w:r w:rsidR="586D5D82" w:rsidRPr="04BCA1B8">
              <w:rPr>
                <w:rFonts w:ascii="VIC" w:eastAsia="VIC" w:hAnsi="VIC" w:cs="VIC"/>
                <w:i/>
                <w:iCs/>
                <w:sz w:val="21"/>
                <w:szCs w:val="21"/>
              </w:rPr>
              <w:t>)</w:t>
            </w:r>
            <w:r w:rsidR="009B6C1E" w:rsidRPr="04BCA1B8">
              <w:rPr>
                <w:rFonts w:ascii="VIC" w:eastAsia="VIC" w:hAnsi="VIC" w:cs="VIC"/>
                <w:i/>
                <w:iCs/>
                <w:sz w:val="21"/>
                <w:szCs w:val="21"/>
              </w:rPr>
              <w:t>.</w:t>
            </w:r>
          </w:p>
          <w:p w14:paraId="3020C4D7" w14:textId="77777777" w:rsidR="00652B8B" w:rsidRDefault="00652B8B" w:rsidP="009B6C1E">
            <w:pPr>
              <w:spacing w:after="0" w:line="240" w:lineRule="auto"/>
              <w:rPr>
                <w:rFonts w:ascii="VIC" w:eastAsia="VIC" w:hAnsi="VIC" w:cs="VIC"/>
                <w:sz w:val="21"/>
                <w:szCs w:val="21"/>
              </w:rPr>
            </w:pPr>
          </w:p>
          <w:p w14:paraId="32AAFB21" w14:textId="3BD3318D" w:rsidR="00525FC8" w:rsidRPr="00FD2AB7" w:rsidRDefault="68A2F034" w:rsidP="009B6C1E">
            <w:pPr>
              <w:spacing w:after="0" w:line="240" w:lineRule="auto"/>
              <w:rPr>
                <w:rStyle w:val="Hyperlink"/>
                <w:rFonts w:ascii="VIC" w:hAnsi="VIC"/>
                <w:sz w:val="21"/>
                <w:szCs w:val="21"/>
              </w:rPr>
            </w:pPr>
            <w:r w:rsidRPr="04BCA1B8">
              <w:rPr>
                <w:rFonts w:ascii="VIC" w:eastAsia="VIC" w:hAnsi="VIC" w:cs="VIC"/>
                <w:sz w:val="21"/>
                <w:szCs w:val="21"/>
              </w:rPr>
              <w:t xml:space="preserve">More information about Native Title can be found </w:t>
            </w:r>
            <w:hyperlink r:id="rId15">
              <w:r w:rsidRPr="04BCA1B8">
                <w:rPr>
                  <w:rStyle w:val="Hyperlink"/>
                  <w:rFonts w:ascii="VIC" w:eastAsia="VIC" w:hAnsi="VIC" w:cs="VIC"/>
                  <w:sz w:val="21"/>
                  <w:szCs w:val="21"/>
                </w:rPr>
                <w:t>here</w:t>
              </w:r>
            </w:hyperlink>
            <w:r w:rsidRPr="04BCA1B8">
              <w:rPr>
                <w:rFonts w:ascii="VIC" w:eastAsia="VIC" w:hAnsi="VIC" w:cs="VIC"/>
                <w:sz w:val="21"/>
                <w:szCs w:val="21"/>
              </w:rPr>
              <w:t xml:space="preserve"> </w:t>
            </w:r>
            <w:r w:rsidRPr="04BCA1B8">
              <w:rPr>
                <w:rStyle w:val="Hyperlink"/>
                <w:rFonts w:ascii="VIC" w:hAnsi="VIC"/>
                <w:sz w:val="21"/>
                <w:szCs w:val="21"/>
              </w:rPr>
              <w:t xml:space="preserve"> </w:t>
            </w:r>
          </w:p>
          <w:p w14:paraId="491EA4FC" w14:textId="7435DFC2" w:rsidR="00525FC8" w:rsidRPr="00FD2AB7" w:rsidRDefault="00525FC8" w:rsidP="63A5BF4B">
            <w:pPr>
              <w:pStyle w:val="ListParagraph"/>
              <w:spacing w:after="0" w:line="240" w:lineRule="auto"/>
              <w:ind w:left="0"/>
              <w:rPr>
                <w:rStyle w:val="Hyperlink"/>
                <w:rFonts w:ascii="VIC" w:eastAsia="VIC" w:hAnsi="VIC" w:cs="VIC"/>
                <w:b/>
                <w:bCs/>
                <w:color w:val="000000" w:themeColor="text1"/>
                <w:sz w:val="21"/>
                <w:szCs w:val="21"/>
                <w:u w:val="none"/>
                <w:lang w:eastAsia="en-AU"/>
              </w:rPr>
            </w:pPr>
          </w:p>
        </w:tc>
      </w:tr>
      <w:tr w:rsidR="00525FC8" w:rsidRPr="00FD2AB7" w14:paraId="231CA0F3"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7830B11C" w14:textId="31C4999D" w:rsidR="00525FC8" w:rsidRPr="00FD2AB7" w:rsidRDefault="0BD3F009" w:rsidP="00525FC8">
            <w:pPr>
              <w:rPr>
                <w:rFonts w:ascii="VIC" w:eastAsia="Calibri" w:hAnsi="VIC" w:cs="Calibri"/>
                <w:b/>
                <w:bCs/>
                <w:sz w:val="21"/>
                <w:szCs w:val="21"/>
              </w:rPr>
            </w:pPr>
            <w:r w:rsidRPr="67810134">
              <w:rPr>
                <w:rFonts w:ascii="VIC" w:eastAsia="Calibri" w:hAnsi="VIC" w:cs="Calibri"/>
                <w:b/>
                <w:bCs/>
                <w:sz w:val="21"/>
                <w:szCs w:val="21"/>
              </w:rPr>
              <w:t>How much information does an exploration company need to give about their exploration program?</w:t>
            </w: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3814DC26" w14:textId="6161A823" w:rsidR="0070038E" w:rsidRDefault="00DA751E" w:rsidP="00BA4C81">
            <w:r w:rsidRPr="27D7C2B4">
              <w:rPr>
                <w:rFonts w:ascii="VIC" w:hAnsi="VIC"/>
                <w:sz w:val="21"/>
                <w:szCs w:val="21"/>
              </w:rPr>
              <w:t>Applicants</w:t>
            </w:r>
            <w:r w:rsidR="0070038E" w:rsidRPr="27D7C2B4">
              <w:rPr>
                <w:rFonts w:ascii="VIC" w:hAnsi="VIC"/>
                <w:sz w:val="21"/>
                <w:szCs w:val="21"/>
              </w:rPr>
              <w:t xml:space="preserve"> must publ</w:t>
            </w:r>
            <w:r w:rsidR="00C01982" w:rsidRPr="27D7C2B4">
              <w:rPr>
                <w:rFonts w:ascii="VIC" w:hAnsi="VIC"/>
                <w:sz w:val="21"/>
                <w:szCs w:val="21"/>
              </w:rPr>
              <w:t xml:space="preserve">ish details of their work program on their website </w:t>
            </w:r>
            <w:r w:rsidRPr="27D7C2B4">
              <w:rPr>
                <w:rFonts w:ascii="VIC" w:hAnsi="VIC"/>
                <w:sz w:val="21"/>
                <w:szCs w:val="21"/>
              </w:rPr>
              <w:t xml:space="preserve">in accordance with the Advertising Guidelines, to allow community the </w:t>
            </w:r>
            <w:r w:rsidR="08981E2C" w:rsidRPr="27D7C2B4">
              <w:rPr>
                <w:rFonts w:ascii="VIC" w:hAnsi="VIC"/>
                <w:sz w:val="21"/>
                <w:szCs w:val="21"/>
              </w:rPr>
              <w:t xml:space="preserve">find out more about the program and have </w:t>
            </w:r>
            <w:r w:rsidR="002E10BB">
              <w:rPr>
                <w:rFonts w:ascii="VIC" w:hAnsi="VIC"/>
                <w:sz w:val="21"/>
                <w:szCs w:val="21"/>
              </w:rPr>
              <w:t xml:space="preserve">an </w:t>
            </w:r>
            <w:r w:rsidRPr="27D7C2B4">
              <w:rPr>
                <w:rFonts w:ascii="VIC" w:hAnsi="VIC"/>
                <w:sz w:val="21"/>
                <w:szCs w:val="21"/>
              </w:rPr>
              <w:t>opportunity to comment or object.</w:t>
            </w:r>
          </w:p>
          <w:p w14:paraId="58D0A366" w14:textId="77777777" w:rsidR="00652B8B" w:rsidRDefault="00BA4C81" w:rsidP="00BA4C81">
            <w:pPr>
              <w:rPr>
                <w:rFonts w:ascii="VIC" w:hAnsi="VIC"/>
                <w:sz w:val="21"/>
                <w:szCs w:val="21"/>
              </w:rPr>
            </w:pPr>
            <w:r w:rsidRPr="00FD2AB7">
              <w:rPr>
                <w:rFonts w:ascii="VIC" w:hAnsi="VIC"/>
                <w:i/>
                <w:iCs/>
                <w:sz w:val="21"/>
                <w:szCs w:val="21"/>
              </w:rPr>
              <w:t>The</w:t>
            </w:r>
            <w:r w:rsidRPr="00FD2AB7">
              <w:rPr>
                <w:rFonts w:ascii="Cambria" w:hAnsi="Cambria" w:cs="Cambria"/>
                <w:i/>
                <w:iCs/>
                <w:sz w:val="21"/>
                <w:szCs w:val="21"/>
              </w:rPr>
              <w:t> </w:t>
            </w:r>
            <w:r w:rsidRPr="00FD2AB7">
              <w:rPr>
                <w:rFonts w:ascii="VIC" w:hAnsi="VIC"/>
                <w:i/>
                <w:iCs/>
                <w:sz w:val="21"/>
                <w:szCs w:val="21"/>
              </w:rPr>
              <w:t xml:space="preserve">Community Engagement Guidelines for Mining and Mineral Exploration in Victoria </w:t>
            </w:r>
            <w:r w:rsidRPr="00FD2AB7">
              <w:rPr>
                <w:rFonts w:ascii="VIC" w:hAnsi="VIC"/>
                <w:sz w:val="21"/>
                <w:szCs w:val="21"/>
              </w:rPr>
              <w:t>outlines for the minerals sector the requirements for community engagement under</w:t>
            </w:r>
            <w:r w:rsidRPr="00FD2AB7">
              <w:rPr>
                <w:rFonts w:ascii="VIC" w:hAnsi="VIC"/>
                <w:i/>
                <w:iCs/>
                <w:sz w:val="21"/>
                <w:szCs w:val="21"/>
              </w:rPr>
              <w:t xml:space="preserve"> the</w:t>
            </w:r>
            <w:r w:rsidRPr="00FD2AB7">
              <w:rPr>
                <w:rFonts w:ascii="Cambria" w:hAnsi="Cambria" w:cs="Cambria"/>
                <w:i/>
                <w:iCs/>
                <w:sz w:val="21"/>
                <w:szCs w:val="21"/>
              </w:rPr>
              <w:t> </w:t>
            </w:r>
            <w:r w:rsidRPr="00FD2AB7">
              <w:rPr>
                <w:rFonts w:ascii="VIC" w:hAnsi="VIC"/>
                <w:i/>
                <w:iCs/>
                <w:sz w:val="21"/>
                <w:szCs w:val="21"/>
              </w:rPr>
              <w:t>Mineral Resources (Sustainable Development) Act 1990</w:t>
            </w:r>
            <w:r w:rsidRPr="00FD2AB7">
              <w:rPr>
                <w:rFonts w:ascii="Cambria" w:hAnsi="Cambria" w:cs="Cambria"/>
                <w:i/>
                <w:iCs/>
                <w:sz w:val="21"/>
                <w:szCs w:val="21"/>
              </w:rPr>
              <w:t> </w:t>
            </w:r>
            <w:r w:rsidRPr="00FD2AB7">
              <w:rPr>
                <w:rFonts w:ascii="VIC" w:hAnsi="VIC"/>
                <w:sz w:val="21"/>
                <w:szCs w:val="21"/>
              </w:rPr>
              <w:t>and the</w:t>
            </w:r>
            <w:r w:rsidRPr="00FD2AB7">
              <w:rPr>
                <w:rFonts w:ascii="Cambria" w:hAnsi="Cambria" w:cs="Cambria"/>
                <w:sz w:val="21"/>
                <w:szCs w:val="21"/>
              </w:rPr>
              <w:t> </w:t>
            </w:r>
            <w:r w:rsidRPr="00FD2AB7">
              <w:rPr>
                <w:rFonts w:ascii="VIC" w:hAnsi="VIC"/>
                <w:i/>
                <w:iCs/>
                <w:sz w:val="21"/>
                <w:szCs w:val="21"/>
              </w:rPr>
              <w:t>Mineral Resources (Sustainable Development) (Mineral Industries) Regulations 2019</w:t>
            </w:r>
            <w:r w:rsidR="00DA751E" w:rsidRPr="00FD2AB7">
              <w:rPr>
                <w:rFonts w:ascii="VIC" w:hAnsi="VIC"/>
                <w:sz w:val="21"/>
                <w:szCs w:val="21"/>
              </w:rPr>
              <w:t>, which apply after a licence is granted</w:t>
            </w:r>
            <w:r w:rsidRPr="00FD2AB7">
              <w:rPr>
                <w:rFonts w:ascii="VIC" w:hAnsi="VIC"/>
                <w:sz w:val="21"/>
                <w:szCs w:val="21"/>
              </w:rPr>
              <w:t>.</w:t>
            </w:r>
            <w:r w:rsidR="00525FC8" w:rsidRPr="00FD2AB7">
              <w:rPr>
                <w:rFonts w:ascii="VIC" w:hAnsi="VIC"/>
                <w:sz w:val="21"/>
                <w:szCs w:val="21"/>
              </w:rPr>
              <w:t xml:space="preserve"> </w:t>
            </w:r>
          </w:p>
          <w:p w14:paraId="76A44E5E" w14:textId="5089FD8B" w:rsidR="00BA4C81" w:rsidRPr="00FD2AB7" w:rsidRDefault="00BA4C81" w:rsidP="00BA4C81">
            <w:pPr>
              <w:rPr>
                <w:rFonts w:ascii="VIC" w:hAnsi="VIC"/>
                <w:sz w:val="21"/>
                <w:szCs w:val="21"/>
              </w:rPr>
            </w:pPr>
            <w:r w:rsidRPr="00FD2AB7">
              <w:rPr>
                <w:rFonts w:ascii="VIC" w:hAnsi="VIC"/>
                <w:sz w:val="21"/>
                <w:szCs w:val="21"/>
              </w:rPr>
              <w:lastRenderedPageBreak/>
              <w:t xml:space="preserve">The guidelines provide practical advice on the duty to consult, community engagement plans and models of community engagement.  These guidelines can be found on the Earth Resources </w:t>
            </w:r>
            <w:hyperlink r:id="rId16" w:history="1">
              <w:r w:rsidRPr="00FD2AB7">
                <w:rPr>
                  <w:rStyle w:val="Hyperlink"/>
                  <w:rFonts w:ascii="VIC" w:hAnsi="VIC"/>
                  <w:sz w:val="21"/>
                  <w:szCs w:val="21"/>
                </w:rPr>
                <w:t>website</w:t>
              </w:r>
            </w:hyperlink>
            <w:r w:rsidR="00660D24" w:rsidRPr="00FD2AB7">
              <w:rPr>
                <w:rFonts w:ascii="VIC" w:hAnsi="VIC"/>
                <w:sz w:val="21"/>
                <w:szCs w:val="21"/>
              </w:rPr>
              <w:t>.</w:t>
            </w:r>
          </w:p>
        </w:tc>
      </w:tr>
      <w:tr w:rsidR="00525FC8" w:rsidRPr="00FD2AB7" w14:paraId="2E77770C"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60386E46" w14:textId="3CB32FB7" w:rsidR="00525FC8" w:rsidRPr="00FD2AB7" w:rsidRDefault="00525FC8" w:rsidP="00525FC8">
            <w:pPr>
              <w:rPr>
                <w:rFonts w:ascii="VIC" w:eastAsia="Calibri" w:hAnsi="VIC" w:cs="Calibri"/>
                <w:b/>
                <w:bCs/>
                <w:sz w:val="21"/>
                <w:szCs w:val="21"/>
              </w:rPr>
            </w:pPr>
            <w:r w:rsidRPr="00FD2AB7">
              <w:rPr>
                <w:rFonts w:ascii="VIC" w:eastAsia="Calibri" w:hAnsi="VIC" w:cs="Calibri"/>
                <w:b/>
                <w:bCs/>
                <w:sz w:val="21"/>
                <w:szCs w:val="21"/>
              </w:rPr>
              <w:lastRenderedPageBreak/>
              <w:t xml:space="preserve">Do I have to let an explorer on my property? What if I say no? </w:t>
            </w:r>
            <w:r w:rsidR="009B6C1E" w:rsidRPr="00FD2AB7">
              <w:rPr>
                <w:rFonts w:ascii="VIC" w:eastAsia="Calibri" w:hAnsi="VIC" w:cs="Calibri"/>
                <w:b/>
                <w:bCs/>
                <w:sz w:val="21"/>
                <w:szCs w:val="21"/>
              </w:rPr>
              <w:t xml:space="preserve"> </w:t>
            </w:r>
            <w:r w:rsidRPr="00FD2AB7">
              <w:rPr>
                <w:rFonts w:ascii="VIC" w:eastAsia="Calibri" w:hAnsi="VIC" w:cs="Calibri"/>
                <w:b/>
                <w:bCs/>
                <w:sz w:val="21"/>
                <w:szCs w:val="21"/>
              </w:rPr>
              <w:t>Do I have to go to VCAT or court to prevent this?</w:t>
            </w:r>
          </w:p>
          <w:p w14:paraId="7FFE1276" w14:textId="65C2DD3A" w:rsidR="00525FC8" w:rsidRPr="00FD2AB7" w:rsidRDefault="00525FC8" w:rsidP="00525FC8">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01F8D14D" w14:textId="68E04E22" w:rsidR="1B630788" w:rsidRPr="00FD2AB7" w:rsidRDefault="00A736DA" w:rsidP="04BCA1B8">
            <w:pPr>
              <w:shd w:val="clear" w:color="auto" w:fill="FFFFFF" w:themeFill="background1"/>
              <w:spacing w:before="100" w:beforeAutospacing="1" w:after="100" w:afterAutospacing="1" w:line="240" w:lineRule="auto"/>
              <w:rPr>
                <w:rFonts w:ascii="VIC" w:eastAsia="Times New Roman" w:hAnsi="VIC" w:cs="Times New Roman"/>
                <w:sz w:val="21"/>
                <w:szCs w:val="21"/>
                <w:lang w:eastAsia="en-AU"/>
              </w:rPr>
            </w:pPr>
            <w:r w:rsidRPr="27D7C2B4">
              <w:rPr>
                <w:rFonts w:ascii="VIC" w:eastAsia="Times New Roman" w:hAnsi="VIC" w:cs="Times New Roman"/>
                <w:sz w:val="21"/>
                <w:szCs w:val="21"/>
                <w:lang w:eastAsia="en-AU"/>
              </w:rPr>
              <w:t xml:space="preserve">The </w:t>
            </w:r>
            <w:r w:rsidRPr="27D7C2B4">
              <w:rPr>
                <w:rFonts w:ascii="VIC" w:eastAsia="Times New Roman" w:hAnsi="VIC" w:cs="Times New Roman"/>
                <w:i/>
                <w:iCs/>
                <w:sz w:val="21"/>
                <w:szCs w:val="21"/>
                <w:lang w:eastAsia="en-AU"/>
              </w:rPr>
              <w:t>Mineral Resources (Sustainable Development) Act 1990</w:t>
            </w:r>
            <w:r w:rsidRPr="27D7C2B4">
              <w:rPr>
                <w:rFonts w:ascii="VIC" w:eastAsia="Times New Roman" w:hAnsi="VIC" w:cs="Times New Roman"/>
                <w:sz w:val="21"/>
                <w:szCs w:val="21"/>
                <w:lang w:eastAsia="en-AU"/>
              </w:rPr>
              <w:t xml:space="preserve"> allows access to land for</w:t>
            </w:r>
            <w:r w:rsidR="63246084" w:rsidRPr="27D7C2B4">
              <w:rPr>
                <w:rFonts w:ascii="VIC" w:eastAsia="Times New Roman" w:hAnsi="VIC" w:cs="Times New Roman"/>
                <w:sz w:val="21"/>
                <w:szCs w:val="21"/>
                <w:lang w:eastAsia="en-AU"/>
              </w:rPr>
              <w:t xml:space="preserve"> </w:t>
            </w:r>
            <w:proofErr w:type="gramStart"/>
            <w:r w:rsidR="63246084" w:rsidRPr="27D7C2B4">
              <w:rPr>
                <w:rFonts w:ascii="VIC" w:eastAsia="Times New Roman" w:hAnsi="VIC" w:cs="Times New Roman"/>
                <w:sz w:val="21"/>
                <w:szCs w:val="21"/>
                <w:lang w:eastAsia="en-AU"/>
              </w:rPr>
              <w:t xml:space="preserve">minerals </w:t>
            </w:r>
            <w:r w:rsidRPr="27D7C2B4">
              <w:rPr>
                <w:rFonts w:ascii="VIC" w:eastAsia="Times New Roman" w:hAnsi="VIC" w:cs="Times New Roman"/>
                <w:sz w:val="21"/>
                <w:szCs w:val="21"/>
                <w:lang w:eastAsia="en-AU"/>
              </w:rPr>
              <w:t xml:space="preserve"> exploration</w:t>
            </w:r>
            <w:proofErr w:type="gramEnd"/>
            <w:r w:rsidRPr="27D7C2B4">
              <w:rPr>
                <w:rFonts w:ascii="VIC" w:eastAsia="Times New Roman" w:hAnsi="VIC" w:cs="Times New Roman"/>
                <w:sz w:val="21"/>
                <w:szCs w:val="21"/>
                <w:lang w:eastAsia="en-AU"/>
              </w:rPr>
              <w:t xml:space="preserve"> with the consent of the landholder and/or occupier, including compensation, if applicable</w:t>
            </w:r>
            <w:r w:rsidR="01F66528" w:rsidRPr="27D7C2B4">
              <w:rPr>
                <w:rFonts w:ascii="VIC" w:eastAsia="Times New Roman" w:hAnsi="VIC" w:cs="Times New Roman"/>
                <w:sz w:val="21"/>
                <w:szCs w:val="21"/>
                <w:lang w:eastAsia="en-AU"/>
              </w:rPr>
              <w:t>.</w:t>
            </w:r>
          </w:p>
          <w:p w14:paraId="0C9106B4" w14:textId="00226977" w:rsidR="00525FC8" w:rsidRPr="00FD2AB7" w:rsidRDefault="00A736DA" w:rsidP="63A5BF4B">
            <w:pPr>
              <w:shd w:val="clear" w:color="auto" w:fill="FFFFFF" w:themeFill="background1"/>
              <w:spacing w:before="100" w:beforeAutospacing="1" w:after="100" w:afterAutospacing="1" w:line="240" w:lineRule="auto"/>
              <w:rPr>
                <w:rFonts w:ascii="VIC" w:hAnsi="VIC"/>
                <w:sz w:val="21"/>
                <w:szCs w:val="21"/>
              </w:rPr>
            </w:pPr>
            <w:r w:rsidRPr="63A5BF4B">
              <w:rPr>
                <w:rFonts w:ascii="VIC" w:eastAsia="Times New Roman" w:hAnsi="VIC" w:cs="Times New Roman"/>
                <w:sz w:val="21"/>
                <w:szCs w:val="21"/>
                <w:lang w:eastAsia="en-AU"/>
              </w:rPr>
              <w:t>The parties are encouraged to negotiate land access and any compensation between yourselves, and/or your independent advisers.  The Agreement aims to establish a fair and reasonable agreement to facilitate land access and mineral exploration, and any applicable compensation</w:t>
            </w:r>
            <w:r w:rsidR="4D460776" w:rsidRPr="63A5BF4B">
              <w:rPr>
                <w:rFonts w:ascii="VIC" w:eastAsia="Times New Roman" w:hAnsi="VIC" w:cs="Times New Roman"/>
                <w:sz w:val="21"/>
                <w:szCs w:val="21"/>
                <w:lang w:eastAsia="en-AU"/>
              </w:rPr>
              <w:t>.</w:t>
            </w:r>
          </w:p>
          <w:p w14:paraId="13494F27" w14:textId="4334AF0E" w:rsidR="00660D24" w:rsidRPr="00FD2AB7" w:rsidRDefault="11ADEA44" w:rsidP="63A5BF4B">
            <w:pPr>
              <w:spacing w:before="100" w:beforeAutospacing="1" w:after="100" w:afterAutospacing="1" w:line="240" w:lineRule="auto"/>
              <w:rPr>
                <w:rFonts w:ascii="VIC" w:eastAsia="VIC" w:hAnsi="VIC" w:cs="VIC"/>
                <w:color w:val="53565A"/>
                <w:sz w:val="21"/>
                <w:szCs w:val="21"/>
              </w:rPr>
            </w:pPr>
            <w:r w:rsidRPr="63A5BF4B">
              <w:rPr>
                <w:rFonts w:ascii="VIC" w:eastAsia="VIC" w:hAnsi="VIC" w:cs="VIC"/>
                <w:sz w:val="21"/>
                <w:szCs w:val="21"/>
              </w:rPr>
              <w:t>Community engagement is an important element in the planning and decision-making processes of the industry. Establishing engagement opportunities with the community is vital to achieve and maintain a social licence to operate.</w:t>
            </w:r>
          </w:p>
          <w:p w14:paraId="50F26ECD" w14:textId="77777777" w:rsidR="002E10BB" w:rsidRDefault="6EE828AC" w:rsidP="04BCA1B8">
            <w:pPr>
              <w:spacing w:before="100" w:beforeAutospacing="1" w:after="100" w:afterAutospacing="1" w:line="240" w:lineRule="auto"/>
              <w:rPr>
                <w:rFonts w:ascii="Cambria" w:hAnsi="Cambria" w:cs="Cambria"/>
                <w:sz w:val="21"/>
                <w:szCs w:val="21"/>
              </w:rPr>
            </w:pPr>
            <w:r w:rsidRPr="27D7C2B4">
              <w:rPr>
                <w:rFonts w:ascii="VIC" w:hAnsi="VIC" w:cs="Cambria"/>
                <w:sz w:val="21"/>
                <w:szCs w:val="21"/>
              </w:rPr>
              <w:t>A</w:t>
            </w:r>
            <w:r w:rsidRPr="27D7C2B4">
              <w:rPr>
                <w:rFonts w:ascii="VIC" w:hAnsi="VIC"/>
                <w:sz w:val="21"/>
                <w:szCs w:val="21"/>
              </w:rPr>
              <w:t>s the Crown owns the minerals,</w:t>
            </w:r>
            <w:r w:rsidRPr="27D7C2B4">
              <w:rPr>
                <w:rFonts w:ascii="Cambria" w:hAnsi="Cambria" w:cs="Cambria"/>
                <w:sz w:val="21"/>
                <w:szCs w:val="21"/>
              </w:rPr>
              <w:t> </w:t>
            </w:r>
            <w:r w:rsidRPr="27D7C2B4">
              <w:rPr>
                <w:rFonts w:ascii="VIC" w:hAnsi="VIC"/>
                <w:sz w:val="21"/>
                <w:szCs w:val="21"/>
              </w:rPr>
              <w:t>a landowner does</w:t>
            </w:r>
            <w:r w:rsidRPr="27D7C2B4">
              <w:rPr>
                <w:rFonts w:ascii="Cambria" w:hAnsi="Cambria" w:cs="Cambria"/>
                <w:sz w:val="21"/>
                <w:szCs w:val="21"/>
              </w:rPr>
              <w:t> </w:t>
            </w:r>
            <w:r w:rsidRPr="27D7C2B4">
              <w:rPr>
                <w:rFonts w:ascii="VIC" w:hAnsi="VIC"/>
                <w:sz w:val="21"/>
                <w:szCs w:val="21"/>
              </w:rPr>
              <w:t>not have absolute power to control access to</w:t>
            </w:r>
            <w:r w:rsidRPr="27D7C2B4">
              <w:rPr>
                <w:rFonts w:ascii="Cambria" w:hAnsi="Cambria" w:cs="Cambria"/>
                <w:sz w:val="21"/>
                <w:szCs w:val="21"/>
              </w:rPr>
              <w:t> </w:t>
            </w:r>
            <w:r w:rsidRPr="27D7C2B4">
              <w:rPr>
                <w:rFonts w:ascii="VIC" w:hAnsi="VIC"/>
                <w:sz w:val="21"/>
                <w:szCs w:val="21"/>
              </w:rPr>
              <w:t>their</w:t>
            </w:r>
            <w:r w:rsidRPr="27D7C2B4">
              <w:rPr>
                <w:rFonts w:ascii="Cambria" w:hAnsi="Cambria" w:cs="Cambria"/>
                <w:sz w:val="21"/>
                <w:szCs w:val="21"/>
              </w:rPr>
              <w:t> </w:t>
            </w:r>
            <w:r w:rsidRPr="27D7C2B4">
              <w:rPr>
                <w:rFonts w:ascii="VIC" w:hAnsi="VIC"/>
                <w:sz w:val="21"/>
                <w:szCs w:val="21"/>
              </w:rPr>
              <w:t xml:space="preserve">land for the </w:t>
            </w:r>
            <w:proofErr w:type="gramStart"/>
            <w:r w:rsidR="7E2F36B3" w:rsidRPr="27D7C2B4">
              <w:rPr>
                <w:rFonts w:ascii="VIC" w:hAnsi="VIC"/>
                <w:sz w:val="21"/>
                <w:szCs w:val="21"/>
              </w:rPr>
              <w:t>minerals</w:t>
            </w:r>
            <w:proofErr w:type="gramEnd"/>
            <w:r w:rsidR="7E2F36B3" w:rsidRPr="27D7C2B4">
              <w:rPr>
                <w:rFonts w:ascii="VIC" w:hAnsi="VIC"/>
                <w:sz w:val="21"/>
                <w:szCs w:val="21"/>
              </w:rPr>
              <w:t xml:space="preserve"> </w:t>
            </w:r>
            <w:r w:rsidRPr="27D7C2B4">
              <w:rPr>
                <w:rFonts w:ascii="VIC" w:hAnsi="VIC"/>
                <w:sz w:val="21"/>
                <w:szCs w:val="21"/>
              </w:rPr>
              <w:t>exploration activities.</w:t>
            </w:r>
            <w:r w:rsidRPr="27D7C2B4">
              <w:rPr>
                <w:rFonts w:ascii="Cambria" w:hAnsi="Cambria" w:cs="Cambria"/>
                <w:sz w:val="21"/>
                <w:szCs w:val="21"/>
              </w:rPr>
              <w:t>  </w:t>
            </w:r>
          </w:p>
          <w:p w14:paraId="5F5BD0EC" w14:textId="77777777" w:rsidR="00652B8B" w:rsidRDefault="00A736DA" w:rsidP="04BCA1B8">
            <w:pPr>
              <w:spacing w:before="100" w:beforeAutospacing="1" w:after="100" w:afterAutospacing="1" w:line="240" w:lineRule="auto"/>
            </w:pPr>
            <w:r w:rsidRPr="27D7C2B4">
              <w:rPr>
                <w:rFonts w:ascii="VIC" w:eastAsia="Times New Roman" w:hAnsi="VIC" w:cs="Times New Roman"/>
                <w:sz w:val="21"/>
                <w:szCs w:val="21"/>
                <w:lang w:eastAsia="en-AU"/>
              </w:rPr>
              <w:t xml:space="preserve">Either party can apply to the Victorian Civil and Administrative Tribunal (VCAT) </w:t>
            </w:r>
            <w:r w:rsidR="6AE97139" w:rsidRPr="27D7C2B4">
              <w:rPr>
                <w:rFonts w:ascii="VIC" w:eastAsia="Times New Roman" w:hAnsi="VIC" w:cs="Times New Roman"/>
                <w:sz w:val="21"/>
                <w:szCs w:val="21"/>
                <w:lang w:eastAsia="en-AU"/>
              </w:rPr>
              <w:t>or the Supreme Court</w:t>
            </w:r>
            <w:r w:rsidRPr="27D7C2B4">
              <w:rPr>
                <w:rFonts w:ascii="VIC" w:eastAsia="Times New Roman" w:hAnsi="VIC" w:cs="Times New Roman"/>
                <w:sz w:val="21"/>
                <w:szCs w:val="21"/>
                <w:lang w:eastAsia="en-AU"/>
              </w:rPr>
              <w:t>.</w:t>
            </w:r>
            <w:r w:rsidR="01D74B6B" w:rsidRPr="27D7C2B4">
              <w:rPr>
                <w:rFonts w:ascii="VIC" w:eastAsia="Times New Roman" w:hAnsi="VIC" w:cs="Times New Roman"/>
                <w:sz w:val="21"/>
                <w:szCs w:val="21"/>
                <w:lang w:eastAsia="en-AU"/>
              </w:rPr>
              <w:t xml:space="preserve"> However, VCAT and the Supreme Court </w:t>
            </w:r>
            <w:r w:rsidR="009B6C1E" w:rsidRPr="27D7C2B4">
              <w:rPr>
                <w:rFonts w:ascii="VIC" w:eastAsia="Times New Roman" w:hAnsi="VIC" w:cs="Times New Roman"/>
                <w:sz w:val="21"/>
                <w:szCs w:val="21"/>
                <w:lang w:eastAsia="en-AU"/>
              </w:rPr>
              <w:t xml:space="preserve">can </w:t>
            </w:r>
            <w:r w:rsidR="61D37DB1" w:rsidRPr="27D7C2B4">
              <w:rPr>
                <w:rFonts w:ascii="VIC" w:eastAsia="Times New Roman" w:hAnsi="VIC" w:cs="Times New Roman"/>
                <w:sz w:val="21"/>
                <w:szCs w:val="21"/>
                <w:lang w:eastAsia="en-AU"/>
              </w:rPr>
              <w:t xml:space="preserve">only </w:t>
            </w:r>
            <w:r w:rsidRPr="27D7C2B4">
              <w:rPr>
                <w:rFonts w:ascii="VIC" w:eastAsia="Times New Roman" w:hAnsi="VIC" w:cs="Times New Roman"/>
                <w:sz w:val="21"/>
                <w:szCs w:val="21"/>
                <w:lang w:eastAsia="en-AU"/>
              </w:rPr>
              <w:t xml:space="preserve">determine the compensation the landholder and/or occupier will receive.  </w:t>
            </w:r>
          </w:p>
          <w:p w14:paraId="7A5A2860" w14:textId="02C875CC" w:rsidR="00525FC8" w:rsidRPr="00FD2AB7" w:rsidRDefault="00A736DA" w:rsidP="04BCA1B8">
            <w:pPr>
              <w:spacing w:before="100" w:beforeAutospacing="1" w:after="100" w:afterAutospacing="1" w:line="240" w:lineRule="auto"/>
              <w:rPr>
                <w:rFonts w:ascii="VIC" w:eastAsia="Times New Roman" w:hAnsi="VIC" w:cs="Times New Roman"/>
                <w:sz w:val="21"/>
                <w:szCs w:val="21"/>
                <w:lang w:eastAsia="en-AU"/>
              </w:rPr>
            </w:pPr>
            <w:r w:rsidRPr="27D7C2B4">
              <w:rPr>
                <w:rFonts w:ascii="VIC" w:eastAsia="Times New Roman" w:hAnsi="VIC" w:cs="Times New Roman"/>
                <w:sz w:val="21"/>
                <w:szCs w:val="21"/>
                <w:lang w:eastAsia="en-AU"/>
              </w:rPr>
              <w:t>If VCAT determines an amount of compensation, the explorer gains access to the land</w:t>
            </w:r>
            <w:r w:rsidR="00660D24" w:rsidRPr="27D7C2B4">
              <w:rPr>
                <w:rFonts w:ascii="VIC" w:eastAsia="Times New Roman" w:hAnsi="VIC" w:cs="Times New Roman"/>
                <w:sz w:val="21"/>
                <w:szCs w:val="21"/>
                <w:lang w:eastAsia="en-AU"/>
              </w:rPr>
              <w:t>.</w:t>
            </w:r>
            <w:r w:rsidR="002E10BB">
              <w:rPr>
                <w:rFonts w:ascii="VIC" w:eastAsia="Times New Roman" w:hAnsi="VIC" w:cs="Times New Roman"/>
                <w:sz w:val="21"/>
                <w:szCs w:val="21"/>
                <w:lang w:eastAsia="en-AU"/>
              </w:rPr>
              <w:br/>
            </w:r>
          </w:p>
        </w:tc>
      </w:tr>
      <w:tr w:rsidR="00525FC8" w:rsidRPr="00FD2AB7" w14:paraId="72C248CC"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hideMark/>
          </w:tcPr>
          <w:p w14:paraId="708A5C56" w14:textId="6C05EF7E" w:rsidR="00525FC8" w:rsidRPr="00FD2AB7" w:rsidRDefault="00525FC8" w:rsidP="00525FC8">
            <w:pPr>
              <w:rPr>
                <w:rFonts w:ascii="VIC" w:hAnsi="VIC"/>
                <w:sz w:val="21"/>
                <w:szCs w:val="21"/>
              </w:rPr>
            </w:pPr>
            <w:r w:rsidRPr="63A5BF4B">
              <w:rPr>
                <w:rFonts w:ascii="VIC" w:eastAsia="Calibri" w:hAnsi="VIC" w:cs="Calibri"/>
                <w:b/>
                <w:bCs/>
                <w:sz w:val="21"/>
                <w:szCs w:val="21"/>
              </w:rPr>
              <w:t xml:space="preserve">I doubt anyone listening is worried about exploration. </w:t>
            </w:r>
            <w:r>
              <w:br/>
            </w:r>
            <w:r w:rsidRPr="63A5BF4B">
              <w:rPr>
                <w:rFonts w:ascii="VIC" w:eastAsia="Calibri" w:hAnsi="VIC" w:cs="Calibri"/>
                <w:b/>
                <w:bCs/>
                <w:sz w:val="21"/>
                <w:szCs w:val="21"/>
              </w:rPr>
              <w:t xml:space="preserve">We are worried about actual mining. Please stop </w:t>
            </w:r>
            <w:r w:rsidRPr="63A5BF4B">
              <w:rPr>
                <w:rFonts w:ascii="VIC" w:eastAsia="Calibri" w:hAnsi="VIC" w:cs="Calibri"/>
                <w:b/>
                <w:bCs/>
                <w:sz w:val="21"/>
                <w:szCs w:val="21"/>
              </w:rPr>
              <w:lastRenderedPageBreak/>
              <w:t>it in this precious place before it begins. We will keep fighting.</w:t>
            </w:r>
          </w:p>
          <w:p w14:paraId="1C8A7DA8" w14:textId="3B9BAE4E" w:rsidR="00525FC8" w:rsidRPr="00FD2AB7" w:rsidRDefault="00525FC8" w:rsidP="00525FC8">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hideMark/>
          </w:tcPr>
          <w:p w14:paraId="0A299EE9" w14:textId="77777777" w:rsidR="002E10BB" w:rsidRDefault="6363B70A" w:rsidP="00BA4C81">
            <w:pPr>
              <w:spacing w:line="240" w:lineRule="auto"/>
              <w:rPr>
                <w:rFonts w:ascii="VIC" w:eastAsia="Times New Roman" w:hAnsi="VIC" w:cs="Calibri"/>
                <w:sz w:val="21"/>
                <w:szCs w:val="21"/>
                <w:lang w:eastAsia="en-AU"/>
              </w:rPr>
            </w:pPr>
            <w:r w:rsidRPr="27D7C2B4">
              <w:rPr>
                <w:rFonts w:ascii="VIC" w:eastAsia="Times New Roman" w:hAnsi="VIC" w:cs="Calibri"/>
                <w:sz w:val="21"/>
                <w:szCs w:val="21"/>
                <w:lang w:eastAsia="en-AU"/>
              </w:rPr>
              <w:lastRenderedPageBreak/>
              <w:t xml:space="preserve">Community sentiments about mining are heard and understood. </w:t>
            </w:r>
            <w:r w:rsidR="1C0DE95E" w:rsidRPr="27D7C2B4">
              <w:rPr>
                <w:rFonts w:ascii="VIC" w:eastAsia="Times New Roman" w:hAnsi="VIC" w:cs="Calibri"/>
                <w:sz w:val="21"/>
                <w:szCs w:val="21"/>
                <w:lang w:eastAsia="en-AU"/>
              </w:rPr>
              <w:t xml:space="preserve"> </w:t>
            </w:r>
          </w:p>
          <w:p w14:paraId="4ABFA89B" w14:textId="77777777" w:rsidR="00A10920" w:rsidRDefault="1C0DE95E" w:rsidP="00BA4C81">
            <w:pPr>
              <w:spacing w:line="240" w:lineRule="auto"/>
              <w:rPr>
                <w:rFonts w:ascii="VIC" w:eastAsia="Times New Roman" w:hAnsi="VIC" w:cs="Calibri"/>
                <w:sz w:val="21"/>
                <w:szCs w:val="21"/>
                <w:lang w:eastAsia="en-AU"/>
              </w:rPr>
            </w:pPr>
            <w:r w:rsidRPr="27D7C2B4">
              <w:rPr>
                <w:rFonts w:ascii="VIC" w:eastAsia="Times New Roman" w:hAnsi="VIC" w:cs="Calibri"/>
                <w:sz w:val="21"/>
                <w:szCs w:val="21"/>
                <w:lang w:eastAsia="en-AU"/>
              </w:rPr>
              <w:t xml:space="preserve">Victorian Governments since the 1850s have taken the view that the </w:t>
            </w:r>
            <w:r w:rsidR="56002BCE" w:rsidRPr="27D7C2B4">
              <w:rPr>
                <w:rFonts w:ascii="VIC" w:eastAsia="Times New Roman" w:hAnsi="VIC" w:cs="Calibri"/>
                <w:sz w:val="21"/>
                <w:szCs w:val="21"/>
                <w:lang w:eastAsia="en-AU"/>
              </w:rPr>
              <w:t xml:space="preserve">economic benefits that mining can bring to Victorian communities and regions means that mining, with the right </w:t>
            </w:r>
            <w:r w:rsidR="56002BCE" w:rsidRPr="27D7C2B4">
              <w:rPr>
                <w:rFonts w:ascii="VIC" w:eastAsia="Times New Roman" w:hAnsi="VIC" w:cs="Calibri"/>
                <w:sz w:val="21"/>
                <w:szCs w:val="21"/>
                <w:lang w:eastAsia="en-AU"/>
              </w:rPr>
              <w:lastRenderedPageBreak/>
              <w:t>protections in place for</w:t>
            </w:r>
            <w:r w:rsidR="7DF7668D" w:rsidRPr="27D7C2B4">
              <w:rPr>
                <w:rFonts w:ascii="VIC" w:eastAsia="Times New Roman" w:hAnsi="VIC" w:cs="Calibri"/>
                <w:sz w:val="21"/>
                <w:szCs w:val="21"/>
                <w:lang w:eastAsia="en-AU"/>
              </w:rPr>
              <w:t xml:space="preserve"> the environment, cultural heritage, water and other factors, has a place in </w:t>
            </w:r>
            <w:r w:rsidR="51BA19BD" w:rsidRPr="27D7C2B4">
              <w:rPr>
                <w:rFonts w:ascii="VIC" w:eastAsia="Times New Roman" w:hAnsi="VIC" w:cs="Calibri"/>
                <w:sz w:val="21"/>
                <w:szCs w:val="21"/>
                <w:lang w:eastAsia="en-AU"/>
              </w:rPr>
              <w:t xml:space="preserve">Victoria’s future. </w:t>
            </w:r>
          </w:p>
          <w:p w14:paraId="39145B25" w14:textId="77777777" w:rsidR="00A10920" w:rsidRDefault="6363B70A" w:rsidP="00BA4C81">
            <w:pPr>
              <w:spacing w:line="240" w:lineRule="auto"/>
              <w:rPr>
                <w:rFonts w:ascii="VIC" w:eastAsia="Arial" w:hAnsi="VIC" w:cs="Arial"/>
                <w:color w:val="000000" w:themeColor="text1"/>
                <w:sz w:val="21"/>
                <w:szCs w:val="21"/>
              </w:rPr>
            </w:pPr>
            <w:r w:rsidRPr="27D7C2B4">
              <w:rPr>
                <w:rFonts w:ascii="VIC" w:eastAsia="Times New Roman" w:hAnsi="VIC" w:cs="Calibri"/>
                <w:sz w:val="21"/>
                <w:szCs w:val="21"/>
                <w:lang w:eastAsia="en-AU"/>
              </w:rPr>
              <w:t>Less than</w:t>
            </w:r>
            <w:r w:rsidR="522F8A4D" w:rsidRPr="27D7C2B4">
              <w:rPr>
                <w:rFonts w:ascii="VIC" w:eastAsia="Arial" w:hAnsi="VIC" w:cs="Arial"/>
                <w:color w:val="000000" w:themeColor="text1"/>
                <w:sz w:val="21"/>
                <w:szCs w:val="21"/>
              </w:rPr>
              <w:t xml:space="preserve"> one per cent of exploration projects in Victoria typically progress to establishing a mine. It also takes about </w:t>
            </w:r>
            <w:r w:rsidR="009B6C1E" w:rsidRPr="27D7C2B4">
              <w:rPr>
                <w:rFonts w:ascii="VIC" w:eastAsia="Arial" w:hAnsi="VIC" w:cs="Arial"/>
                <w:color w:val="000000" w:themeColor="text1"/>
                <w:sz w:val="21"/>
                <w:szCs w:val="21"/>
              </w:rPr>
              <w:t>10 to 15 year</w:t>
            </w:r>
            <w:r w:rsidR="522F8A4D" w:rsidRPr="27D7C2B4">
              <w:rPr>
                <w:rFonts w:ascii="VIC" w:eastAsia="Arial" w:hAnsi="VIC" w:cs="Arial"/>
                <w:color w:val="000000" w:themeColor="text1"/>
                <w:sz w:val="21"/>
                <w:szCs w:val="21"/>
              </w:rPr>
              <w:t xml:space="preserve">s </w:t>
            </w:r>
            <w:r w:rsidR="6DDDE12B" w:rsidRPr="27D7C2B4">
              <w:rPr>
                <w:rFonts w:ascii="VIC" w:eastAsia="Arial" w:hAnsi="VIC" w:cs="Arial"/>
                <w:color w:val="000000" w:themeColor="text1"/>
                <w:sz w:val="21"/>
                <w:szCs w:val="21"/>
              </w:rPr>
              <w:t>fr</w:t>
            </w:r>
            <w:r w:rsidR="522F8A4D" w:rsidRPr="27D7C2B4">
              <w:rPr>
                <w:rFonts w:ascii="VIC" w:eastAsia="Arial" w:hAnsi="VIC" w:cs="Arial"/>
                <w:color w:val="000000" w:themeColor="text1"/>
                <w:sz w:val="21"/>
                <w:szCs w:val="21"/>
              </w:rPr>
              <w:t>om the point of identifying a commercially viable deposit</w:t>
            </w:r>
            <w:r w:rsidR="4F6F3191" w:rsidRPr="27D7C2B4">
              <w:rPr>
                <w:rFonts w:ascii="VIC" w:eastAsia="Arial" w:hAnsi="VIC" w:cs="Arial"/>
                <w:color w:val="000000" w:themeColor="text1"/>
                <w:sz w:val="21"/>
                <w:szCs w:val="21"/>
              </w:rPr>
              <w:t xml:space="preserve"> before a mine is established. </w:t>
            </w:r>
          </w:p>
          <w:p w14:paraId="53854FDB" w14:textId="681449A8" w:rsidR="00525FC8" w:rsidRPr="008F1559" w:rsidRDefault="4F6F3191" w:rsidP="00BA4C81">
            <w:pPr>
              <w:spacing w:line="240" w:lineRule="auto"/>
              <w:rPr>
                <w:rFonts w:ascii="VIC" w:eastAsia="Times New Roman" w:hAnsi="VIC" w:cs="Calibri"/>
                <w:sz w:val="21"/>
                <w:szCs w:val="21"/>
                <w:lang w:eastAsia="en-AU"/>
              </w:rPr>
            </w:pPr>
            <w:r w:rsidRPr="27D7C2B4">
              <w:rPr>
                <w:rFonts w:ascii="VIC" w:eastAsia="Arial" w:hAnsi="VIC" w:cs="Arial"/>
                <w:color w:val="000000" w:themeColor="text1"/>
                <w:sz w:val="21"/>
                <w:szCs w:val="21"/>
              </w:rPr>
              <w:t xml:space="preserve">Extensive community consultation and public discussion </w:t>
            </w:r>
            <w:r w:rsidR="6782E07B" w:rsidRPr="27D7C2B4">
              <w:rPr>
                <w:rFonts w:ascii="VIC" w:eastAsia="Arial" w:hAnsi="VIC" w:cs="Arial"/>
                <w:color w:val="000000" w:themeColor="text1"/>
                <w:sz w:val="21"/>
                <w:szCs w:val="21"/>
              </w:rPr>
              <w:t>forms part of the process at the relevant point in time</w:t>
            </w:r>
            <w:r w:rsidR="00BA4C81" w:rsidRPr="27D7C2B4">
              <w:rPr>
                <w:rFonts w:ascii="VIC" w:eastAsia="Arial" w:hAnsi="VIC" w:cs="Arial"/>
                <w:color w:val="000000" w:themeColor="text1"/>
                <w:sz w:val="21"/>
                <w:szCs w:val="21"/>
              </w:rPr>
              <w:t>;</w:t>
            </w:r>
            <w:r w:rsidR="6782E07B" w:rsidRPr="27D7C2B4">
              <w:rPr>
                <w:rFonts w:ascii="VIC" w:eastAsia="Arial" w:hAnsi="VIC" w:cs="Arial"/>
                <w:color w:val="000000" w:themeColor="text1"/>
                <w:sz w:val="21"/>
                <w:szCs w:val="21"/>
              </w:rPr>
              <w:t xml:space="preserve"> that is, when there is an application for a mining licence and applications for plann</w:t>
            </w:r>
            <w:r w:rsidR="573C5427" w:rsidRPr="27D7C2B4">
              <w:rPr>
                <w:rFonts w:ascii="VIC" w:eastAsia="Arial" w:hAnsi="VIC" w:cs="Arial"/>
                <w:color w:val="000000" w:themeColor="text1"/>
                <w:sz w:val="21"/>
                <w:szCs w:val="21"/>
              </w:rPr>
              <w:t>ing approvals.</w:t>
            </w:r>
          </w:p>
          <w:p w14:paraId="3F63332E" w14:textId="185A1932" w:rsidR="00000027" w:rsidRPr="00FD2AB7" w:rsidRDefault="00000027" w:rsidP="00BA4C81">
            <w:pPr>
              <w:spacing w:line="240" w:lineRule="auto"/>
              <w:rPr>
                <w:rFonts w:ascii="VIC" w:eastAsia="Arial" w:hAnsi="VIC" w:cs="Arial"/>
                <w:color w:val="000000" w:themeColor="text1"/>
                <w:sz w:val="21"/>
                <w:szCs w:val="21"/>
              </w:rPr>
            </w:pPr>
          </w:p>
        </w:tc>
      </w:tr>
      <w:tr w:rsidR="00BB7D83" w:rsidRPr="00FD2AB7" w14:paraId="19A2F552" w14:textId="77777777" w:rsidTr="6C587283">
        <w:tc>
          <w:tcPr>
            <w:tcW w:w="5055" w:type="dxa"/>
            <w:tcBorders>
              <w:top w:val="single" w:sz="4" w:space="0" w:color="auto"/>
              <w:left w:val="single" w:sz="4" w:space="0" w:color="auto"/>
              <w:bottom w:val="single" w:sz="4" w:space="0" w:color="auto"/>
              <w:right w:val="single" w:sz="4" w:space="0" w:color="auto"/>
            </w:tcBorders>
            <w:shd w:val="clear" w:color="auto" w:fill="auto"/>
          </w:tcPr>
          <w:p w14:paraId="5284AD3D" w14:textId="3C9A613F" w:rsidR="00BB7D83" w:rsidRPr="00FD2AB7" w:rsidRDefault="00BB7D83" w:rsidP="00BB7D83">
            <w:pPr>
              <w:rPr>
                <w:rFonts w:ascii="VIC" w:hAnsi="VIC"/>
                <w:sz w:val="21"/>
                <w:szCs w:val="21"/>
              </w:rPr>
            </w:pPr>
            <w:r w:rsidRPr="00BB7D83">
              <w:rPr>
                <w:rFonts w:ascii="VIC" w:eastAsia="Calibri" w:hAnsi="VIC" w:cs="Calibri"/>
                <w:b/>
                <w:bCs/>
                <w:sz w:val="21"/>
                <w:szCs w:val="21"/>
              </w:rPr>
              <w:lastRenderedPageBreak/>
              <w:t>Is it possible to have the Carbon Emissions of the mining offset as a condition of its approval?</w:t>
            </w:r>
          </w:p>
          <w:p w14:paraId="00D08C37" w14:textId="77777777" w:rsidR="00BB7D83" w:rsidRPr="63A5BF4B" w:rsidRDefault="00BB7D83" w:rsidP="00BB7D83">
            <w:pPr>
              <w:rPr>
                <w:rFonts w:ascii="VIC" w:eastAsia="Calibri" w:hAnsi="VIC" w:cs="Calibri"/>
                <w:b/>
                <w:bCs/>
                <w:sz w:val="21"/>
                <w:szCs w:val="21"/>
              </w:rPr>
            </w:pPr>
          </w:p>
        </w:tc>
        <w:tc>
          <w:tcPr>
            <w:tcW w:w="9824" w:type="dxa"/>
            <w:tcBorders>
              <w:top w:val="single" w:sz="4" w:space="0" w:color="auto"/>
              <w:left w:val="single" w:sz="4" w:space="0" w:color="auto"/>
              <w:bottom w:val="single" w:sz="4" w:space="0" w:color="auto"/>
              <w:right w:val="single" w:sz="4" w:space="0" w:color="auto"/>
            </w:tcBorders>
            <w:shd w:val="clear" w:color="auto" w:fill="auto"/>
          </w:tcPr>
          <w:p w14:paraId="4694F199" w14:textId="77777777" w:rsidR="00A10920" w:rsidRDefault="00A10920" w:rsidP="00BB7D83">
            <w:pPr>
              <w:spacing w:line="240" w:lineRule="auto"/>
              <w:rPr>
                <w:rFonts w:ascii="VIC" w:hAnsi="VIC"/>
                <w:sz w:val="21"/>
                <w:szCs w:val="21"/>
              </w:rPr>
            </w:pPr>
            <w:r>
              <w:rPr>
                <w:rFonts w:ascii="VIC" w:hAnsi="VIC"/>
                <w:sz w:val="21"/>
                <w:szCs w:val="21"/>
              </w:rPr>
              <w:t xml:space="preserve">The government is committed to addressing climate change and reducing emissions to net zero by 2050. The </w:t>
            </w:r>
            <w:r>
              <w:rPr>
                <w:rFonts w:ascii="VIC" w:hAnsi="VIC"/>
                <w:i/>
                <w:iCs/>
                <w:sz w:val="21"/>
                <w:szCs w:val="21"/>
              </w:rPr>
              <w:t>Climate Change Act 2017 (Vic)</w:t>
            </w:r>
            <w:r>
              <w:rPr>
                <w:rFonts w:ascii="VIC" w:hAnsi="VIC"/>
                <w:sz w:val="21"/>
                <w:szCs w:val="21"/>
              </w:rPr>
              <w:t xml:space="preserve"> enshrines this target into law. </w:t>
            </w:r>
          </w:p>
          <w:p w14:paraId="207012AB" w14:textId="74459EC5" w:rsidR="00BB7D83" w:rsidRPr="008F1559" w:rsidRDefault="00A10920" w:rsidP="00BB7D83">
            <w:pPr>
              <w:spacing w:line="240" w:lineRule="auto"/>
              <w:rPr>
                <w:rFonts w:ascii="VIC" w:eastAsia="Times New Roman" w:hAnsi="VIC" w:cs="Calibri"/>
                <w:sz w:val="21"/>
                <w:szCs w:val="21"/>
                <w:lang w:eastAsia="en-AU"/>
              </w:rPr>
            </w:pPr>
            <w:r>
              <w:rPr>
                <w:rFonts w:ascii="VIC" w:hAnsi="VIC"/>
                <w:sz w:val="21"/>
                <w:szCs w:val="21"/>
              </w:rPr>
              <w:t xml:space="preserve">Although the government currently does not have a policy regarding carbon emissions for the minerals industry, climate change and other considerations of sustainable development are a consideration for decisions made under </w:t>
            </w:r>
            <w:hyperlink r:id="rId17" w:history="1">
              <w:r>
                <w:rPr>
                  <w:rStyle w:val="Hyperlink"/>
                  <w:rFonts w:ascii="VIC" w:hAnsi="VIC"/>
                  <w:i/>
                  <w:iCs/>
                  <w:sz w:val="21"/>
                  <w:szCs w:val="21"/>
                </w:rPr>
                <w:t>Section 2A of the Mineral Resources (Sustainable Development) Act 1990 (Vic)</w:t>
              </w:r>
              <w:r>
                <w:rPr>
                  <w:rStyle w:val="Hyperlink"/>
                  <w:rFonts w:ascii="VIC" w:hAnsi="VIC"/>
                  <w:sz w:val="21"/>
                  <w:szCs w:val="21"/>
                </w:rPr>
                <w:t xml:space="preserve"> (MRSD Act)</w:t>
              </w:r>
            </w:hyperlink>
            <w:r w:rsidR="00BB7D83" w:rsidRPr="27D7C2B4">
              <w:rPr>
                <w:rFonts w:ascii="VIC" w:eastAsia="Arial" w:hAnsi="VIC" w:cs="Arial"/>
                <w:color w:val="000000" w:themeColor="text1"/>
                <w:sz w:val="21"/>
                <w:szCs w:val="21"/>
              </w:rPr>
              <w:t>.</w:t>
            </w:r>
          </w:p>
          <w:p w14:paraId="5B9FB9AC" w14:textId="77777777" w:rsidR="00BB7D83" w:rsidRPr="27D7C2B4" w:rsidRDefault="00BB7D83" w:rsidP="00BB7D83">
            <w:pPr>
              <w:spacing w:line="240" w:lineRule="auto"/>
              <w:rPr>
                <w:rFonts w:ascii="VIC" w:eastAsia="Times New Roman" w:hAnsi="VIC" w:cs="Calibri"/>
                <w:sz w:val="21"/>
                <w:szCs w:val="21"/>
                <w:lang w:eastAsia="en-AU"/>
              </w:rPr>
            </w:pPr>
          </w:p>
        </w:tc>
      </w:tr>
    </w:tbl>
    <w:p w14:paraId="24D484B1" w14:textId="5DCB09BC" w:rsidR="66D39C4A" w:rsidRPr="00FD2AB7" w:rsidRDefault="66D39C4A" w:rsidP="66D39C4A">
      <w:pPr>
        <w:rPr>
          <w:rFonts w:ascii="VIC" w:hAnsi="VIC"/>
          <w:sz w:val="21"/>
          <w:szCs w:val="21"/>
        </w:rPr>
      </w:pPr>
    </w:p>
    <w:sectPr w:rsidR="66D39C4A" w:rsidRPr="00FD2AB7" w:rsidSect="003843C6">
      <w:headerReference w:type="default" r:id="rId18"/>
      <w:footerReference w:type="default" r:id="rId19"/>
      <w:pgSz w:w="16838" w:h="11906" w:orient="landscape"/>
      <w:pgMar w:top="1440"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596CB" w14:textId="77777777" w:rsidR="00767854" w:rsidRDefault="00767854" w:rsidP="00CD5049">
      <w:pPr>
        <w:spacing w:after="0" w:line="240" w:lineRule="auto"/>
      </w:pPr>
      <w:r>
        <w:separator/>
      </w:r>
    </w:p>
  </w:endnote>
  <w:endnote w:type="continuationSeparator" w:id="0">
    <w:p w14:paraId="608BF3A5" w14:textId="77777777" w:rsidR="00767854" w:rsidRDefault="00767854" w:rsidP="00CD5049">
      <w:pPr>
        <w:spacing w:after="0" w:line="240" w:lineRule="auto"/>
      </w:pPr>
      <w:r>
        <w:continuationSeparator/>
      </w:r>
    </w:p>
  </w:endnote>
  <w:endnote w:type="continuationNotice" w:id="1">
    <w:p w14:paraId="7C97F209" w14:textId="77777777" w:rsidR="00767854" w:rsidRDefault="007678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3"/>
      <w:gridCol w:w="4653"/>
      <w:gridCol w:w="4653"/>
    </w:tblGrid>
    <w:tr w:rsidR="47F35ED6" w14:paraId="56677F6D" w14:textId="77777777" w:rsidTr="47F35ED6">
      <w:tc>
        <w:tcPr>
          <w:tcW w:w="4653" w:type="dxa"/>
        </w:tcPr>
        <w:p w14:paraId="0305A6CE" w14:textId="04779024" w:rsidR="47F35ED6" w:rsidRDefault="47F35ED6" w:rsidP="47F35ED6">
          <w:pPr>
            <w:pStyle w:val="Header"/>
            <w:ind w:left="-115"/>
          </w:pPr>
        </w:p>
      </w:tc>
      <w:tc>
        <w:tcPr>
          <w:tcW w:w="4653" w:type="dxa"/>
        </w:tcPr>
        <w:p w14:paraId="50C11FE8" w14:textId="499DCFE0" w:rsidR="47F35ED6" w:rsidRDefault="47F35ED6" w:rsidP="47F35ED6">
          <w:pPr>
            <w:pStyle w:val="Header"/>
            <w:jc w:val="center"/>
          </w:pPr>
        </w:p>
      </w:tc>
      <w:tc>
        <w:tcPr>
          <w:tcW w:w="4653" w:type="dxa"/>
        </w:tcPr>
        <w:p w14:paraId="4A5F5130" w14:textId="5CFDCEA2" w:rsidR="47F35ED6" w:rsidRDefault="47F35ED6" w:rsidP="47F35ED6">
          <w:pPr>
            <w:pStyle w:val="Header"/>
            <w:ind w:right="-115"/>
            <w:jc w:val="right"/>
          </w:pPr>
        </w:p>
      </w:tc>
    </w:tr>
  </w:tbl>
  <w:p w14:paraId="0D25F851" w14:textId="07BE3533" w:rsidR="47F35ED6" w:rsidRDefault="47F35ED6" w:rsidP="47F3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1A9A" w14:textId="77777777" w:rsidR="00767854" w:rsidRDefault="00767854" w:rsidP="00CD5049">
      <w:pPr>
        <w:spacing w:after="0" w:line="240" w:lineRule="auto"/>
      </w:pPr>
      <w:r>
        <w:separator/>
      </w:r>
    </w:p>
  </w:footnote>
  <w:footnote w:type="continuationSeparator" w:id="0">
    <w:p w14:paraId="2A4E79CA" w14:textId="77777777" w:rsidR="00767854" w:rsidRDefault="00767854" w:rsidP="00CD5049">
      <w:pPr>
        <w:spacing w:after="0" w:line="240" w:lineRule="auto"/>
      </w:pPr>
      <w:r>
        <w:continuationSeparator/>
      </w:r>
    </w:p>
  </w:footnote>
  <w:footnote w:type="continuationNotice" w:id="1">
    <w:p w14:paraId="49C254A0" w14:textId="77777777" w:rsidR="00767854" w:rsidRDefault="0076785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03815" w14:textId="55FDCA72" w:rsidR="00CD5049" w:rsidRPr="000E4340" w:rsidRDefault="00CD5049">
    <w:pPr>
      <w:pStyle w:val="Header"/>
      <w:rPr>
        <w:b/>
        <w:bCs/>
        <w:sz w:val="32"/>
        <w:szCs w:val="32"/>
      </w:rPr>
    </w:pPr>
    <w:r w:rsidRPr="000E4340">
      <w:rPr>
        <w:b/>
        <w:bCs/>
        <w:sz w:val="32"/>
        <w:szCs w:val="32"/>
      </w:rPr>
      <w:t xml:space="preserve">WOMBAT </w:t>
    </w:r>
    <w:r w:rsidR="000E4340" w:rsidRPr="000E4340">
      <w:rPr>
        <w:b/>
        <w:bCs/>
        <w:sz w:val="32"/>
        <w:szCs w:val="32"/>
      </w:rPr>
      <w:t xml:space="preserve">COMMUNITY INFORMATION SESSION – </w:t>
    </w:r>
    <w:r w:rsidR="00482123">
      <w:rPr>
        <w:b/>
        <w:bCs/>
        <w:sz w:val="32"/>
        <w:szCs w:val="32"/>
      </w:rPr>
      <w:t>REGISTRATION AND LIVE</w:t>
    </w:r>
    <w:r w:rsidR="000E4340" w:rsidRPr="000E4340">
      <w:rPr>
        <w:b/>
        <w:bCs/>
        <w:sz w:val="32"/>
        <w:szCs w:val="32"/>
      </w:rPr>
      <w:t xml:space="preserve"> Q&amp;As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488B"/>
    <w:multiLevelType w:val="hybridMultilevel"/>
    <w:tmpl w:val="5A409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32062C"/>
    <w:multiLevelType w:val="hybridMultilevel"/>
    <w:tmpl w:val="0F208EB6"/>
    <w:lvl w:ilvl="0" w:tplc="A8C0507E">
      <w:start w:val="2"/>
      <w:numFmt w:val="decimal"/>
      <w:lvlText w:val="%1."/>
      <w:lvlJc w:val="left"/>
      <w:pPr>
        <w:tabs>
          <w:tab w:val="num" w:pos="720"/>
        </w:tabs>
        <w:ind w:left="720" w:hanging="360"/>
      </w:pPr>
    </w:lvl>
    <w:lvl w:ilvl="1" w:tplc="8A243144" w:tentative="1">
      <w:start w:val="1"/>
      <w:numFmt w:val="decimal"/>
      <w:lvlText w:val="%2."/>
      <w:lvlJc w:val="left"/>
      <w:pPr>
        <w:tabs>
          <w:tab w:val="num" w:pos="1440"/>
        </w:tabs>
        <w:ind w:left="1440" w:hanging="360"/>
      </w:pPr>
    </w:lvl>
    <w:lvl w:ilvl="2" w:tplc="6826E920" w:tentative="1">
      <w:start w:val="1"/>
      <w:numFmt w:val="decimal"/>
      <w:lvlText w:val="%3."/>
      <w:lvlJc w:val="left"/>
      <w:pPr>
        <w:tabs>
          <w:tab w:val="num" w:pos="2160"/>
        </w:tabs>
        <w:ind w:left="2160" w:hanging="360"/>
      </w:pPr>
    </w:lvl>
    <w:lvl w:ilvl="3" w:tplc="FF7CBECE" w:tentative="1">
      <w:start w:val="1"/>
      <w:numFmt w:val="decimal"/>
      <w:lvlText w:val="%4."/>
      <w:lvlJc w:val="left"/>
      <w:pPr>
        <w:tabs>
          <w:tab w:val="num" w:pos="2880"/>
        </w:tabs>
        <w:ind w:left="2880" w:hanging="360"/>
      </w:pPr>
    </w:lvl>
    <w:lvl w:ilvl="4" w:tplc="8F3A2C5E" w:tentative="1">
      <w:start w:val="1"/>
      <w:numFmt w:val="decimal"/>
      <w:lvlText w:val="%5."/>
      <w:lvlJc w:val="left"/>
      <w:pPr>
        <w:tabs>
          <w:tab w:val="num" w:pos="3600"/>
        </w:tabs>
        <w:ind w:left="3600" w:hanging="360"/>
      </w:pPr>
    </w:lvl>
    <w:lvl w:ilvl="5" w:tplc="9A9A840C" w:tentative="1">
      <w:start w:val="1"/>
      <w:numFmt w:val="decimal"/>
      <w:lvlText w:val="%6."/>
      <w:lvlJc w:val="left"/>
      <w:pPr>
        <w:tabs>
          <w:tab w:val="num" w:pos="4320"/>
        </w:tabs>
        <w:ind w:left="4320" w:hanging="360"/>
      </w:pPr>
    </w:lvl>
    <w:lvl w:ilvl="6" w:tplc="3208C2F2" w:tentative="1">
      <w:start w:val="1"/>
      <w:numFmt w:val="decimal"/>
      <w:lvlText w:val="%7."/>
      <w:lvlJc w:val="left"/>
      <w:pPr>
        <w:tabs>
          <w:tab w:val="num" w:pos="5040"/>
        </w:tabs>
        <w:ind w:left="5040" w:hanging="360"/>
      </w:pPr>
    </w:lvl>
    <w:lvl w:ilvl="7" w:tplc="461C1DEA" w:tentative="1">
      <w:start w:val="1"/>
      <w:numFmt w:val="decimal"/>
      <w:lvlText w:val="%8."/>
      <w:lvlJc w:val="left"/>
      <w:pPr>
        <w:tabs>
          <w:tab w:val="num" w:pos="5760"/>
        </w:tabs>
        <w:ind w:left="5760" w:hanging="360"/>
      </w:pPr>
    </w:lvl>
    <w:lvl w:ilvl="8" w:tplc="E2B4B826" w:tentative="1">
      <w:start w:val="1"/>
      <w:numFmt w:val="decimal"/>
      <w:lvlText w:val="%9."/>
      <w:lvlJc w:val="left"/>
      <w:pPr>
        <w:tabs>
          <w:tab w:val="num" w:pos="6480"/>
        </w:tabs>
        <w:ind w:left="6480" w:hanging="360"/>
      </w:pPr>
    </w:lvl>
  </w:abstractNum>
  <w:abstractNum w:abstractNumId="2" w15:restartNumberingAfterBreak="0">
    <w:nsid w:val="29444F1F"/>
    <w:multiLevelType w:val="hybridMultilevel"/>
    <w:tmpl w:val="636C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B744D4"/>
    <w:multiLevelType w:val="hybridMultilevel"/>
    <w:tmpl w:val="76EA6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EB0D81"/>
    <w:multiLevelType w:val="hybridMultilevel"/>
    <w:tmpl w:val="69E4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1E0A5A"/>
    <w:multiLevelType w:val="hybridMultilevel"/>
    <w:tmpl w:val="865E6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1A4663"/>
    <w:multiLevelType w:val="hybridMultilevel"/>
    <w:tmpl w:val="0292FF52"/>
    <w:lvl w:ilvl="0" w:tplc="4D74C494">
      <w:start w:val="1"/>
      <w:numFmt w:val="bullet"/>
      <w:lvlText w:val=""/>
      <w:lvlJc w:val="left"/>
      <w:pPr>
        <w:tabs>
          <w:tab w:val="num" w:pos="720"/>
        </w:tabs>
        <w:ind w:left="720" w:hanging="360"/>
      </w:pPr>
      <w:rPr>
        <w:rFonts w:ascii="Symbol" w:hAnsi="Symbol" w:hint="default"/>
        <w:sz w:val="20"/>
      </w:rPr>
    </w:lvl>
    <w:lvl w:ilvl="1" w:tplc="08588330" w:tentative="1">
      <w:start w:val="1"/>
      <w:numFmt w:val="bullet"/>
      <w:lvlText w:val="o"/>
      <w:lvlJc w:val="left"/>
      <w:pPr>
        <w:tabs>
          <w:tab w:val="num" w:pos="1440"/>
        </w:tabs>
        <w:ind w:left="1440" w:hanging="360"/>
      </w:pPr>
      <w:rPr>
        <w:rFonts w:ascii="Courier New" w:hAnsi="Courier New" w:hint="default"/>
        <w:sz w:val="20"/>
      </w:rPr>
    </w:lvl>
    <w:lvl w:ilvl="2" w:tplc="25EC2FC6" w:tentative="1">
      <w:start w:val="1"/>
      <w:numFmt w:val="bullet"/>
      <w:lvlText w:val=""/>
      <w:lvlJc w:val="left"/>
      <w:pPr>
        <w:tabs>
          <w:tab w:val="num" w:pos="2160"/>
        </w:tabs>
        <w:ind w:left="2160" w:hanging="360"/>
      </w:pPr>
      <w:rPr>
        <w:rFonts w:ascii="Wingdings" w:hAnsi="Wingdings" w:hint="default"/>
        <w:sz w:val="20"/>
      </w:rPr>
    </w:lvl>
    <w:lvl w:ilvl="3" w:tplc="3A6CA5DE" w:tentative="1">
      <w:start w:val="1"/>
      <w:numFmt w:val="bullet"/>
      <w:lvlText w:val=""/>
      <w:lvlJc w:val="left"/>
      <w:pPr>
        <w:tabs>
          <w:tab w:val="num" w:pos="2880"/>
        </w:tabs>
        <w:ind w:left="2880" w:hanging="360"/>
      </w:pPr>
      <w:rPr>
        <w:rFonts w:ascii="Wingdings" w:hAnsi="Wingdings" w:hint="default"/>
        <w:sz w:val="20"/>
      </w:rPr>
    </w:lvl>
    <w:lvl w:ilvl="4" w:tplc="BA6E9F54" w:tentative="1">
      <w:start w:val="1"/>
      <w:numFmt w:val="bullet"/>
      <w:lvlText w:val=""/>
      <w:lvlJc w:val="left"/>
      <w:pPr>
        <w:tabs>
          <w:tab w:val="num" w:pos="3600"/>
        </w:tabs>
        <w:ind w:left="3600" w:hanging="360"/>
      </w:pPr>
      <w:rPr>
        <w:rFonts w:ascii="Wingdings" w:hAnsi="Wingdings" w:hint="default"/>
        <w:sz w:val="20"/>
      </w:rPr>
    </w:lvl>
    <w:lvl w:ilvl="5" w:tplc="075CD4B2" w:tentative="1">
      <w:start w:val="1"/>
      <w:numFmt w:val="bullet"/>
      <w:lvlText w:val=""/>
      <w:lvlJc w:val="left"/>
      <w:pPr>
        <w:tabs>
          <w:tab w:val="num" w:pos="4320"/>
        </w:tabs>
        <w:ind w:left="4320" w:hanging="360"/>
      </w:pPr>
      <w:rPr>
        <w:rFonts w:ascii="Wingdings" w:hAnsi="Wingdings" w:hint="default"/>
        <w:sz w:val="20"/>
      </w:rPr>
    </w:lvl>
    <w:lvl w:ilvl="6" w:tplc="290E52A6" w:tentative="1">
      <w:start w:val="1"/>
      <w:numFmt w:val="bullet"/>
      <w:lvlText w:val=""/>
      <w:lvlJc w:val="left"/>
      <w:pPr>
        <w:tabs>
          <w:tab w:val="num" w:pos="5040"/>
        </w:tabs>
        <w:ind w:left="5040" w:hanging="360"/>
      </w:pPr>
      <w:rPr>
        <w:rFonts w:ascii="Wingdings" w:hAnsi="Wingdings" w:hint="default"/>
        <w:sz w:val="20"/>
      </w:rPr>
    </w:lvl>
    <w:lvl w:ilvl="7" w:tplc="222C7CAC" w:tentative="1">
      <w:start w:val="1"/>
      <w:numFmt w:val="bullet"/>
      <w:lvlText w:val=""/>
      <w:lvlJc w:val="left"/>
      <w:pPr>
        <w:tabs>
          <w:tab w:val="num" w:pos="5760"/>
        </w:tabs>
        <w:ind w:left="5760" w:hanging="360"/>
      </w:pPr>
      <w:rPr>
        <w:rFonts w:ascii="Wingdings" w:hAnsi="Wingdings" w:hint="default"/>
        <w:sz w:val="20"/>
      </w:rPr>
    </w:lvl>
    <w:lvl w:ilvl="8" w:tplc="57B658E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950250"/>
    <w:multiLevelType w:val="hybridMultilevel"/>
    <w:tmpl w:val="A7F8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F75D13"/>
    <w:multiLevelType w:val="hybridMultilevel"/>
    <w:tmpl w:val="FFFFFFFF"/>
    <w:lvl w:ilvl="0" w:tplc="E4F080F8">
      <w:start w:val="1"/>
      <w:numFmt w:val="bullet"/>
      <w:lvlText w:val=""/>
      <w:lvlJc w:val="left"/>
      <w:pPr>
        <w:ind w:left="720" w:hanging="360"/>
      </w:pPr>
      <w:rPr>
        <w:rFonts w:ascii="Symbol" w:hAnsi="Symbol" w:hint="default"/>
      </w:rPr>
    </w:lvl>
    <w:lvl w:ilvl="1" w:tplc="34F2A252">
      <w:start w:val="1"/>
      <w:numFmt w:val="bullet"/>
      <w:lvlText w:val="o"/>
      <w:lvlJc w:val="left"/>
      <w:pPr>
        <w:ind w:left="1440" w:hanging="360"/>
      </w:pPr>
      <w:rPr>
        <w:rFonts w:ascii="Courier New" w:hAnsi="Courier New" w:hint="default"/>
      </w:rPr>
    </w:lvl>
    <w:lvl w:ilvl="2" w:tplc="CB5AD62A">
      <w:start w:val="1"/>
      <w:numFmt w:val="bullet"/>
      <w:lvlText w:val=""/>
      <w:lvlJc w:val="left"/>
      <w:pPr>
        <w:ind w:left="2160" w:hanging="360"/>
      </w:pPr>
      <w:rPr>
        <w:rFonts w:ascii="Wingdings" w:hAnsi="Wingdings" w:hint="default"/>
      </w:rPr>
    </w:lvl>
    <w:lvl w:ilvl="3" w:tplc="B0821A96">
      <w:start w:val="1"/>
      <w:numFmt w:val="bullet"/>
      <w:lvlText w:val=""/>
      <w:lvlJc w:val="left"/>
      <w:pPr>
        <w:ind w:left="2880" w:hanging="360"/>
      </w:pPr>
      <w:rPr>
        <w:rFonts w:ascii="Symbol" w:hAnsi="Symbol" w:hint="default"/>
      </w:rPr>
    </w:lvl>
    <w:lvl w:ilvl="4" w:tplc="5F98D232">
      <w:start w:val="1"/>
      <w:numFmt w:val="bullet"/>
      <w:lvlText w:val="o"/>
      <w:lvlJc w:val="left"/>
      <w:pPr>
        <w:ind w:left="3600" w:hanging="360"/>
      </w:pPr>
      <w:rPr>
        <w:rFonts w:ascii="Courier New" w:hAnsi="Courier New" w:hint="default"/>
      </w:rPr>
    </w:lvl>
    <w:lvl w:ilvl="5" w:tplc="3D869AD2">
      <w:start w:val="1"/>
      <w:numFmt w:val="bullet"/>
      <w:lvlText w:val=""/>
      <w:lvlJc w:val="left"/>
      <w:pPr>
        <w:ind w:left="4320" w:hanging="360"/>
      </w:pPr>
      <w:rPr>
        <w:rFonts w:ascii="Wingdings" w:hAnsi="Wingdings" w:hint="default"/>
      </w:rPr>
    </w:lvl>
    <w:lvl w:ilvl="6" w:tplc="D80CCBF2">
      <w:start w:val="1"/>
      <w:numFmt w:val="bullet"/>
      <w:lvlText w:val=""/>
      <w:lvlJc w:val="left"/>
      <w:pPr>
        <w:ind w:left="5040" w:hanging="360"/>
      </w:pPr>
      <w:rPr>
        <w:rFonts w:ascii="Symbol" w:hAnsi="Symbol" w:hint="default"/>
      </w:rPr>
    </w:lvl>
    <w:lvl w:ilvl="7" w:tplc="7F2416BE">
      <w:start w:val="1"/>
      <w:numFmt w:val="bullet"/>
      <w:lvlText w:val="o"/>
      <w:lvlJc w:val="left"/>
      <w:pPr>
        <w:ind w:left="5760" w:hanging="360"/>
      </w:pPr>
      <w:rPr>
        <w:rFonts w:ascii="Courier New" w:hAnsi="Courier New" w:hint="default"/>
      </w:rPr>
    </w:lvl>
    <w:lvl w:ilvl="8" w:tplc="ED4C3228">
      <w:start w:val="1"/>
      <w:numFmt w:val="bullet"/>
      <w:lvlText w:val=""/>
      <w:lvlJc w:val="left"/>
      <w:pPr>
        <w:ind w:left="6480" w:hanging="360"/>
      </w:pPr>
      <w:rPr>
        <w:rFonts w:ascii="Wingdings" w:hAnsi="Wingdings" w:hint="default"/>
      </w:rPr>
    </w:lvl>
  </w:abstractNum>
  <w:abstractNum w:abstractNumId="9" w15:restartNumberingAfterBreak="0">
    <w:nsid w:val="4F8F6342"/>
    <w:multiLevelType w:val="hybridMultilevel"/>
    <w:tmpl w:val="6F626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1486C"/>
    <w:multiLevelType w:val="hybridMultilevel"/>
    <w:tmpl w:val="272E8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5A1C0E"/>
    <w:multiLevelType w:val="hybridMultilevel"/>
    <w:tmpl w:val="11D20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5FE7E81"/>
    <w:multiLevelType w:val="hybridMultilevel"/>
    <w:tmpl w:val="A88EC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45763F"/>
    <w:multiLevelType w:val="hybridMultilevel"/>
    <w:tmpl w:val="31C0E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7C317B"/>
    <w:multiLevelType w:val="hybridMultilevel"/>
    <w:tmpl w:val="E13079F8"/>
    <w:lvl w:ilvl="0" w:tplc="2E40CE1C">
      <w:start w:val="1"/>
      <w:numFmt w:val="decimal"/>
      <w:lvlText w:val="%1."/>
      <w:lvlJc w:val="left"/>
      <w:pPr>
        <w:tabs>
          <w:tab w:val="num" w:pos="720"/>
        </w:tabs>
        <w:ind w:left="720" w:hanging="360"/>
      </w:pPr>
    </w:lvl>
    <w:lvl w:ilvl="1" w:tplc="7D5E0D0A" w:tentative="1">
      <w:start w:val="1"/>
      <w:numFmt w:val="decimal"/>
      <w:lvlText w:val="%2."/>
      <w:lvlJc w:val="left"/>
      <w:pPr>
        <w:tabs>
          <w:tab w:val="num" w:pos="1440"/>
        </w:tabs>
        <w:ind w:left="1440" w:hanging="360"/>
      </w:pPr>
    </w:lvl>
    <w:lvl w:ilvl="2" w:tplc="784ED5BE" w:tentative="1">
      <w:start w:val="1"/>
      <w:numFmt w:val="decimal"/>
      <w:lvlText w:val="%3."/>
      <w:lvlJc w:val="left"/>
      <w:pPr>
        <w:tabs>
          <w:tab w:val="num" w:pos="2160"/>
        </w:tabs>
        <w:ind w:left="2160" w:hanging="360"/>
      </w:pPr>
    </w:lvl>
    <w:lvl w:ilvl="3" w:tplc="90F80D8A" w:tentative="1">
      <w:start w:val="1"/>
      <w:numFmt w:val="decimal"/>
      <w:lvlText w:val="%4."/>
      <w:lvlJc w:val="left"/>
      <w:pPr>
        <w:tabs>
          <w:tab w:val="num" w:pos="2880"/>
        </w:tabs>
        <w:ind w:left="2880" w:hanging="360"/>
      </w:pPr>
    </w:lvl>
    <w:lvl w:ilvl="4" w:tplc="C56A1DFA" w:tentative="1">
      <w:start w:val="1"/>
      <w:numFmt w:val="decimal"/>
      <w:lvlText w:val="%5."/>
      <w:lvlJc w:val="left"/>
      <w:pPr>
        <w:tabs>
          <w:tab w:val="num" w:pos="3600"/>
        </w:tabs>
        <w:ind w:left="3600" w:hanging="360"/>
      </w:pPr>
    </w:lvl>
    <w:lvl w:ilvl="5" w:tplc="754C799A" w:tentative="1">
      <w:start w:val="1"/>
      <w:numFmt w:val="decimal"/>
      <w:lvlText w:val="%6."/>
      <w:lvlJc w:val="left"/>
      <w:pPr>
        <w:tabs>
          <w:tab w:val="num" w:pos="4320"/>
        </w:tabs>
        <w:ind w:left="4320" w:hanging="360"/>
      </w:pPr>
    </w:lvl>
    <w:lvl w:ilvl="6" w:tplc="6B7AB780" w:tentative="1">
      <w:start w:val="1"/>
      <w:numFmt w:val="decimal"/>
      <w:lvlText w:val="%7."/>
      <w:lvlJc w:val="left"/>
      <w:pPr>
        <w:tabs>
          <w:tab w:val="num" w:pos="5040"/>
        </w:tabs>
        <w:ind w:left="5040" w:hanging="360"/>
      </w:pPr>
    </w:lvl>
    <w:lvl w:ilvl="7" w:tplc="2A7C2FD8" w:tentative="1">
      <w:start w:val="1"/>
      <w:numFmt w:val="decimal"/>
      <w:lvlText w:val="%8."/>
      <w:lvlJc w:val="left"/>
      <w:pPr>
        <w:tabs>
          <w:tab w:val="num" w:pos="5760"/>
        </w:tabs>
        <w:ind w:left="5760" w:hanging="360"/>
      </w:pPr>
    </w:lvl>
    <w:lvl w:ilvl="8" w:tplc="F784391C" w:tentative="1">
      <w:start w:val="1"/>
      <w:numFmt w:val="decimal"/>
      <w:lvlText w:val="%9."/>
      <w:lvlJc w:val="left"/>
      <w:pPr>
        <w:tabs>
          <w:tab w:val="num" w:pos="6480"/>
        </w:tabs>
        <w:ind w:left="6480" w:hanging="360"/>
      </w:pPr>
    </w:lvl>
  </w:abstractNum>
  <w:abstractNum w:abstractNumId="15" w15:restartNumberingAfterBreak="0">
    <w:nsid w:val="7090124E"/>
    <w:multiLevelType w:val="hybridMultilevel"/>
    <w:tmpl w:val="D486A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FF3D7D"/>
    <w:multiLevelType w:val="hybridMultilevel"/>
    <w:tmpl w:val="41F81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B647F"/>
    <w:multiLevelType w:val="hybridMultilevel"/>
    <w:tmpl w:val="72A0B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BE53B6"/>
    <w:multiLevelType w:val="hybridMultilevel"/>
    <w:tmpl w:val="6914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E93F86"/>
    <w:multiLevelType w:val="hybridMultilevel"/>
    <w:tmpl w:val="0E540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A5791B"/>
    <w:multiLevelType w:val="hybridMultilevel"/>
    <w:tmpl w:val="C9789470"/>
    <w:lvl w:ilvl="0" w:tplc="0BBA4D44">
      <w:start w:val="1"/>
      <w:numFmt w:val="decimal"/>
      <w:lvlText w:val="%1."/>
      <w:lvlJc w:val="left"/>
      <w:pPr>
        <w:tabs>
          <w:tab w:val="num" w:pos="720"/>
        </w:tabs>
        <w:ind w:left="720" w:hanging="360"/>
      </w:pPr>
    </w:lvl>
    <w:lvl w:ilvl="1" w:tplc="87401126" w:tentative="1">
      <w:start w:val="1"/>
      <w:numFmt w:val="decimal"/>
      <w:lvlText w:val="%2."/>
      <w:lvlJc w:val="left"/>
      <w:pPr>
        <w:tabs>
          <w:tab w:val="num" w:pos="1440"/>
        </w:tabs>
        <w:ind w:left="1440" w:hanging="360"/>
      </w:pPr>
    </w:lvl>
    <w:lvl w:ilvl="2" w:tplc="644AD7EA" w:tentative="1">
      <w:start w:val="1"/>
      <w:numFmt w:val="decimal"/>
      <w:lvlText w:val="%3."/>
      <w:lvlJc w:val="left"/>
      <w:pPr>
        <w:tabs>
          <w:tab w:val="num" w:pos="2160"/>
        </w:tabs>
        <w:ind w:left="2160" w:hanging="360"/>
      </w:pPr>
    </w:lvl>
    <w:lvl w:ilvl="3" w:tplc="D826B502" w:tentative="1">
      <w:start w:val="1"/>
      <w:numFmt w:val="decimal"/>
      <w:lvlText w:val="%4."/>
      <w:lvlJc w:val="left"/>
      <w:pPr>
        <w:tabs>
          <w:tab w:val="num" w:pos="2880"/>
        </w:tabs>
        <w:ind w:left="2880" w:hanging="360"/>
      </w:pPr>
    </w:lvl>
    <w:lvl w:ilvl="4" w:tplc="AE1CFABA" w:tentative="1">
      <w:start w:val="1"/>
      <w:numFmt w:val="decimal"/>
      <w:lvlText w:val="%5."/>
      <w:lvlJc w:val="left"/>
      <w:pPr>
        <w:tabs>
          <w:tab w:val="num" w:pos="3600"/>
        </w:tabs>
        <w:ind w:left="3600" w:hanging="360"/>
      </w:pPr>
    </w:lvl>
    <w:lvl w:ilvl="5" w:tplc="750853D2" w:tentative="1">
      <w:start w:val="1"/>
      <w:numFmt w:val="decimal"/>
      <w:lvlText w:val="%6."/>
      <w:lvlJc w:val="left"/>
      <w:pPr>
        <w:tabs>
          <w:tab w:val="num" w:pos="4320"/>
        </w:tabs>
        <w:ind w:left="4320" w:hanging="360"/>
      </w:pPr>
    </w:lvl>
    <w:lvl w:ilvl="6" w:tplc="0164C862" w:tentative="1">
      <w:start w:val="1"/>
      <w:numFmt w:val="decimal"/>
      <w:lvlText w:val="%7."/>
      <w:lvlJc w:val="left"/>
      <w:pPr>
        <w:tabs>
          <w:tab w:val="num" w:pos="5040"/>
        </w:tabs>
        <w:ind w:left="5040" w:hanging="360"/>
      </w:pPr>
    </w:lvl>
    <w:lvl w:ilvl="7" w:tplc="E5FE06E6" w:tentative="1">
      <w:start w:val="1"/>
      <w:numFmt w:val="decimal"/>
      <w:lvlText w:val="%8."/>
      <w:lvlJc w:val="left"/>
      <w:pPr>
        <w:tabs>
          <w:tab w:val="num" w:pos="5760"/>
        </w:tabs>
        <w:ind w:left="5760" w:hanging="360"/>
      </w:pPr>
    </w:lvl>
    <w:lvl w:ilvl="8" w:tplc="F50A0F7C" w:tentative="1">
      <w:start w:val="1"/>
      <w:numFmt w:val="decimal"/>
      <w:lvlText w:val="%9."/>
      <w:lvlJc w:val="left"/>
      <w:pPr>
        <w:tabs>
          <w:tab w:val="num" w:pos="6480"/>
        </w:tabs>
        <w:ind w:left="6480" w:hanging="360"/>
      </w:pPr>
    </w:lvl>
  </w:abstractNum>
  <w:num w:numId="1">
    <w:abstractNumId w:val="8"/>
  </w:num>
  <w:num w:numId="2">
    <w:abstractNumId w:val="20"/>
  </w:num>
  <w:num w:numId="3">
    <w:abstractNumId w:val="1"/>
  </w:num>
  <w:num w:numId="4">
    <w:abstractNumId w:val="7"/>
  </w:num>
  <w:num w:numId="5">
    <w:abstractNumId w:val="19"/>
  </w:num>
  <w:num w:numId="6">
    <w:abstractNumId w:val="18"/>
  </w:num>
  <w:num w:numId="7">
    <w:abstractNumId w:val="15"/>
  </w:num>
  <w:num w:numId="8">
    <w:abstractNumId w:val="5"/>
  </w:num>
  <w:num w:numId="9">
    <w:abstractNumId w:val="2"/>
  </w:num>
  <w:num w:numId="10">
    <w:abstractNumId w:val="12"/>
  </w:num>
  <w:num w:numId="11">
    <w:abstractNumId w:val="10"/>
  </w:num>
  <w:num w:numId="12">
    <w:abstractNumId w:val="9"/>
  </w:num>
  <w:num w:numId="13">
    <w:abstractNumId w:val="16"/>
  </w:num>
  <w:num w:numId="14">
    <w:abstractNumId w:val="3"/>
  </w:num>
  <w:num w:numId="15">
    <w:abstractNumId w:val="4"/>
  </w:num>
  <w:num w:numId="16">
    <w:abstractNumId w:val="11"/>
  </w:num>
  <w:num w:numId="17">
    <w:abstractNumId w:val="13"/>
  </w:num>
  <w:num w:numId="18">
    <w:abstractNumId w:val="17"/>
  </w:num>
  <w:num w:numId="19">
    <w:abstractNumId w:val="14"/>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7C3"/>
    <w:rsid w:val="00000027"/>
    <w:rsid w:val="00002D76"/>
    <w:rsid w:val="00015EAA"/>
    <w:rsid w:val="00016C63"/>
    <w:rsid w:val="00017620"/>
    <w:rsid w:val="00022A35"/>
    <w:rsid w:val="00027258"/>
    <w:rsid w:val="000603D4"/>
    <w:rsid w:val="00060F3F"/>
    <w:rsid w:val="00067CEB"/>
    <w:rsid w:val="00070139"/>
    <w:rsid w:val="000719DA"/>
    <w:rsid w:val="00080245"/>
    <w:rsid w:val="00080A7A"/>
    <w:rsid w:val="00081548"/>
    <w:rsid w:val="000820B1"/>
    <w:rsid w:val="0008225B"/>
    <w:rsid w:val="000835FE"/>
    <w:rsid w:val="00083946"/>
    <w:rsid w:val="000926D7"/>
    <w:rsid w:val="00093245"/>
    <w:rsid w:val="00096F20"/>
    <w:rsid w:val="00097B04"/>
    <w:rsid w:val="000B1C30"/>
    <w:rsid w:val="000B312C"/>
    <w:rsid w:val="000B496E"/>
    <w:rsid w:val="000B6C21"/>
    <w:rsid w:val="000B7968"/>
    <w:rsid w:val="000C7DA1"/>
    <w:rsid w:val="000D088C"/>
    <w:rsid w:val="000D0CCF"/>
    <w:rsid w:val="000E4340"/>
    <w:rsid w:val="000F61E5"/>
    <w:rsid w:val="00101A85"/>
    <w:rsid w:val="001070FA"/>
    <w:rsid w:val="001175AE"/>
    <w:rsid w:val="00135B0F"/>
    <w:rsid w:val="00141381"/>
    <w:rsid w:val="00141973"/>
    <w:rsid w:val="00154F74"/>
    <w:rsid w:val="001594F4"/>
    <w:rsid w:val="001628F8"/>
    <w:rsid w:val="00173686"/>
    <w:rsid w:val="0017574C"/>
    <w:rsid w:val="00190454"/>
    <w:rsid w:val="0019137E"/>
    <w:rsid w:val="00196F53"/>
    <w:rsid w:val="001A4C70"/>
    <w:rsid w:val="001A7765"/>
    <w:rsid w:val="001B197B"/>
    <w:rsid w:val="001C2061"/>
    <w:rsid w:val="001C4EF3"/>
    <w:rsid w:val="001D763A"/>
    <w:rsid w:val="001D79E9"/>
    <w:rsid w:val="001F1765"/>
    <w:rsid w:val="001F3777"/>
    <w:rsid w:val="001F3946"/>
    <w:rsid w:val="001F442B"/>
    <w:rsid w:val="0020014E"/>
    <w:rsid w:val="00203055"/>
    <w:rsid w:val="002046FF"/>
    <w:rsid w:val="002173A9"/>
    <w:rsid w:val="00221694"/>
    <w:rsid w:val="0022400F"/>
    <w:rsid w:val="00232DDC"/>
    <w:rsid w:val="002330CD"/>
    <w:rsid w:val="00237F6A"/>
    <w:rsid w:val="00246CCF"/>
    <w:rsid w:val="00255834"/>
    <w:rsid w:val="00261405"/>
    <w:rsid w:val="0026673A"/>
    <w:rsid w:val="00271C23"/>
    <w:rsid w:val="00277B1F"/>
    <w:rsid w:val="00292A7F"/>
    <w:rsid w:val="00293EB7"/>
    <w:rsid w:val="0029430C"/>
    <w:rsid w:val="002B0FA3"/>
    <w:rsid w:val="002B251D"/>
    <w:rsid w:val="002C085E"/>
    <w:rsid w:val="002C3C3D"/>
    <w:rsid w:val="002C3C78"/>
    <w:rsid w:val="002C7C2C"/>
    <w:rsid w:val="002E09AF"/>
    <w:rsid w:val="002E10BB"/>
    <w:rsid w:val="002E72B0"/>
    <w:rsid w:val="002F0F00"/>
    <w:rsid w:val="002F4923"/>
    <w:rsid w:val="003034D7"/>
    <w:rsid w:val="00310523"/>
    <w:rsid w:val="00312CC8"/>
    <w:rsid w:val="003131CA"/>
    <w:rsid w:val="003309A9"/>
    <w:rsid w:val="003333E7"/>
    <w:rsid w:val="003370FE"/>
    <w:rsid w:val="003375A2"/>
    <w:rsid w:val="00344DE6"/>
    <w:rsid w:val="00347B07"/>
    <w:rsid w:val="00351070"/>
    <w:rsid w:val="003560E3"/>
    <w:rsid w:val="00363618"/>
    <w:rsid w:val="00371A4A"/>
    <w:rsid w:val="00372065"/>
    <w:rsid w:val="0038034C"/>
    <w:rsid w:val="003843C6"/>
    <w:rsid w:val="00392D06"/>
    <w:rsid w:val="003957BA"/>
    <w:rsid w:val="00396EC1"/>
    <w:rsid w:val="003B7B3D"/>
    <w:rsid w:val="003C039B"/>
    <w:rsid w:val="003C1892"/>
    <w:rsid w:val="003D0D97"/>
    <w:rsid w:val="003D4684"/>
    <w:rsid w:val="003E02C1"/>
    <w:rsid w:val="003E06E3"/>
    <w:rsid w:val="003F0BD0"/>
    <w:rsid w:val="003F57C1"/>
    <w:rsid w:val="0040045D"/>
    <w:rsid w:val="0040355D"/>
    <w:rsid w:val="00407F9E"/>
    <w:rsid w:val="00422C95"/>
    <w:rsid w:val="004260B1"/>
    <w:rsid w:val="0042615F"/>
    <w:rsid w:val="00427823"/>
    <w:rsid w:val="00432BAA"/>
    <w:rsid w:val="00434644"/>
    <w:rsid w:val="00435AE7"/>
    <w:rsid w:val="00436C21"/>
    <w:rsid w:val="0044090F"/>
    <w:rsid w:val="00441E64"/>
    <w:rsid w:val="00444B3D"/>
    <w:rsid w:val="00447DCE"/>
    <w:rsid w:val="00456807"/>
    <w:rsid w:val="004773BF"/>
    <w:rsid w:val="00482123"/>
    <w:rsid w:val="00483469"/>
    <w:rsid w:val="004A4589"/>
    <w:rsid w:val="004A75A7"/>
    <w:rsid w:val="004B0388"/>
    <w:rsid w:val="004B3A45"/>
    <w:rsid w:val="004C1A67"/>
    <w:rsid w:val="004C3E11"/>
    <w:rsid w:val="004C5634"/>
    <w:rsid w:val="004D28D7"/>
    <w:rsid w:val="004E0B48"/>
    <w:rsid w:val="004E336F"/>
    <w:rsid w:val="004F0FC7"/>
    <w:rsid w:val="004F6632"/>
    <w:rsid w:val="0050079E"/>
    <w:rsid w:val="005072C5"/>
    <w:rsid w:val="00511DF8"/>
    <w:rsid w:val="005173A3"/>
    <w:rsid w:val="00525FC8"/>
    <w:rsid w:val="00532296"/>
    <w:rsid w:val="00535343"/>
    <w:rsid w:val="0053648E"/>
    <w:rsid w:val="005547C9"/>
    <w:rsid w:val="005567C3"/>
    <w:rsid w:val="00566942"/>
    <w:rsid w:val="005724F3"/>
    <w:rsid w:val="005734F6"/>
    <w:rsid w:val="00580124"/>
    <w:rsid w:val="005845C4"/>
    <w:rsid w:val="00585119"/>
    <w:rsid w:val="00587BD6"/>
    <w:rsid w:val="005A0424"/>
    <w:rsid w:val="005A1363"/>
    <w:rsid w:val="005C5014"/>
    <w:rsid w:val="005D4E9A"/>
    <w:rsid w:val="005E5765"/>
    <w:rsid w:val="005F1959"/>
    <w:rsid w:val="005F3661"/>
    <w:rsid w:val="005F652B"/>
    <w:rsid w:val="005F69C3"/>
    <w:rsid w:val="005F72D0"/>
    <w:rsid w:val="006026C4"/>
    <w:rsid w:val="00607B61"/>
    <w:rsid w:val="00607CD4"/>
    <w:rsid w:val="0061035B"/>
    <w:rsid w:val="006124CE"/>
    <w:rsid w:val="00616B9D"/>
    <w:rsid w:val="00621203"/>
    <w:rsid w:val="0062163A"/>
    <w:rsid w:val="00622C93"/>
    <w:rsid w:val="0062535F"/>
    <w:rsid w:val="00631558"/>
    <w:rsid w:val="006325FA"/>
    <w:rsid w:val="00640BA6"/>
    <w:rsid w:val="00640CBA"/>
    <w:rsid w:val="00641C3F"/>
    <w:rsid w:val="00641D7D"/>
    <w:rsid w:val="00650816"/>
    <w:rsid w:val="006521AF"/>
    <w:rsid w:val="00652A8F"/>
    <w:rsid w:val="00652B8B"/>
    <w:rsid w:val="0065744D"/>
    <w:rsid w:val="00657459"/>
    <w:rsid w:val="00660D24"/>
    <w:rsid w:val="00662A50"/>
    <w:rsid w:val="00664517"/>
    <w:rsid w:val="0067485B"/>
    <w:rsid w:val="00674C1B"/>
    <w:rsid w:val="00676B1A"/>
    <w:rsid w:val="0068431D"/>
    <w:rsid w:val="006910BB"/>
    <w:rsid w:val="006A24EA"/>
    <w:rsid w:val="006C1121"/>
    <w:rsid w:val="006C1E44"/>
    <w:rsid w:val="006C20E2"/>
    <w:rsid w:val="006C22F9"/>
    <w:rsid w:val="006C46C8"/>
    <w:rsid w:val="006C47CD"/>
    <w:rsid w:val="006D072A"/>
    <w:rsid w:val="006D153C"/>
    <w:rsid w:val="006D4665"/>
    <w:rsid w:val="006F5E27"/>
    <w:rsid w:val="0070038E"/>
    <w:rsid w:val="00704902"/>
    <w:rsid w:val="007206CE"/>
    <w:rsid w:val="007256AA"/>
    <w:rsid w:val="00727D8F"/>
    <w:rsid w:val="00737187"/>
    <w:rsid w:val="00737D7F"/>
    <w:rsid w:val="007404F5"/>
    <w:rsid w:val="00740FDC"/>
    <w:rsid w:val="00745853"/>
    <w:rsid w:val="00752FF3"/>
    <w:rsid w:val="007551B2"/>
    <w:rsid w:val="00755F4D"/>
    <w:rsid w:val="0076442A"/>
    <w:rsid w:val="00767854"/>
    <w:rsid w:val="007920C0"/>
    <w:rsid w:val="00794C7F"/>
    <w:rsid w:val="007A189A"/>
    <w:rsid w:val="007B0E34"/>
    <w:rsid w:val="007B26C6"/>
    <w:rsid w:val="007B37C7"/>
    <w:rsid w:val="007B6CF7"/>
    <w:rsid w:val="007C04E9"/>
    <w:rsid w:val="007C2E8A"/>
    <w:rsid w:val="007C6FA6"/>
    <w:rsid w:val="007D64F2"/>
    <w:rsid w:val="007F3C10"/>
    <w:rsid w:val="0080729F"/>
    <w:rsid w:val="00834419"/>
    <w:rsid w:val="00837123"/>
    <w:rsid w:val="00841BC0"/>
    <w:rsid w:val="00842F59"/>
    <w:rsid w:val="008523C8"/>
    <w:rsid w:val="00860109"/>
    <w:rsid w:val="00886233"/>
    <w:rsid w:val="00890706"/>
    <w:rsid w:val="00892E3C"/>
    <w:rsid w:val="008964CF"/>
    <w:rsid w:val="008A0F6C"/>
    <w:rsid w:val="008A7820"/>
    <w:rsid w:val="008B2316"/>
    <w:rsid w:val="008B5ED5"/>
    <w:rsid w:val="008C6FFC"/>
    <w:rsid w:val="008C7FBE"/>
    <w:rsid w:val="008D4904"/>
    <w:rsid w:val="008D6CBB"/>
    <w:rsid w:val="008F1559"/>
    <w:rsid w:val="008F2717"/>
    <w:rsid w:val="00914992"/>
    <w:rsid w:val="00921301"/>
    <w:rsid w:val="00943F00"/>
    <w:rsid w:val="009535DA"/>
    <w:rsid w:val="0096050D"/>
    <w:rsid w:val="00979EC9"/>
    <w:rsid w:val="00991323"/>
    <w:rsid w:val="009A6F66"/>
    <w:rsid w:val="009B6C1E"/>
    <w:rsid w:val="009C1D44"/>
    <w:rsid w:val="009C366F"/>
    <w:rsid w:val="009C60B5"/>
    <w:rsid w:val="009F0954"/>
    <w:rsid w:val="009F2D34"/>
    <w:rsid w:val="009F51F0"/>
    <w:rsid w:val="00A051B7"/>
    <w:rsid w:val="00A05E9E"/>
    <w:rsid w:val="00A10920"/>
    <w:rsid w:val="00A110F9"/>
    <w:rsid w:val="00A16B7B"/>
    <w:rsid w:val="00A178D2"/>
    <w:rsid w:val="00A17ED4"/>
    <w:rsid w:val="00A233C4"/>
    <w:rsid w:val="00A246A8"/>
    <w:rsid w:val="00A26688"/>
    <w:rsid w:val="00A31A73"/>
    <w:rsid w:val="00A34476"/>
    <w:rsid w:val="00A36F0D"/>
    <w:rsid w:val="00A43F19"/>
    <w:rsid w:val="00A64597"/>
    <w:rsid w:val="00A6710B"/>
    <w:rsid w:val="00A7168E"/>
    <w:rsid w:val="00A736DA"/>
    <w:rsid w:val="00A9129A"/>
    <w:rsid w:val="00A9223D"/>
    <w:rsid w:val="00A93EB2"/>
    <w:rsid w:val="00AB0256"/>
    <w:rsid w:val="00AB360E"/>
    <w:rsid w:val="00AB6E2E"/>
    <w:rsid w:val="00AB7195"/>
    <w:rsid w:val="00AC1ED0"/>
    <w:rsid w:val="00AD057B"/>
    <w:rsid w:val="00AD3EF4"/>
    <w:rsid w:val="00AD7470"/>
    <w:rsid w:val="00AE7BF0"/>
    <w:rsid w:val="00AE7C57"/>
    <w:rsid w:val="00AF2032"/>
    <w:rsid w:val="00AF2509"/>
    <w:rsid w:val="00AF38CD"/>
    <w:rsid w:val="00AF6657"/>
    <w:rsid w:val="00B045BA"/>
    <w:rsid w:val="00B12102"/>
    <w:rsid w:val="00B1474E"/>
    <w:rsid w:val="00B203BF"/>
    <w:rsid w:val="00B21908"/>
    <w:rsid w:val="00B22B9F"/>
    <w:rsid w:val="00B25D36"/>
    <w:rsid w:val="00B26E32"/>
    <w:rsid w:val="00B425EB"/>
    <w:rsid w:val="00B43428"/>
    <w:rsid w:val="00B47F9F"/>
    <w:rsid w:val="00B56B9F"/>
    <w:rsid w:val="00B6087F"/>
    <w:rsid w:val="00B60D73"/>
    <w:rsid w:val="00B634C9"/>
    <w:rsid w:val="00B703C0"/>
    <w:rsid w:val="00B75752"/>
    <w:rsid w:val="00B825EC"/>
    <w:rsid w:val="00B83444"/>
    <w:rsid w:val="00B83849"/>
    <w:rsid w:val="00B840AB"/>
    <w:rsid w:val="00B90D5D"/>
    <w:rsid w:val="00B92543"/>
    <w:rsid w:val="00BA4BEC"/>
    <w:rsid w:val="00BA4C81"/>
    <w:rsid w:val="00BB00FC"/>
    <w:rsid w:val="00BB57AC"/>
    <w:rsid w:val="00BB7D83"/>
    <w:rsid w:val="00BC629E"/>
    <w:rsid w:val="00BD5276"/>
    <w:rsid w:val="00BD7A52"/>
    <w:rsid w:val="00BE4459"/>
    <w:rsid w:val="00BE4713"/>
    <w:rsid w:val="00BE73CF"/>
    <w:rsid w:val="00BF5A7B"/>
    <w:rsid w:val="00BF6074"/>
    <w:rsid w:val="00BF777D"/>
    <w:rsid w:val="00BF78C0"/>
    <w:rsid w:val="00C01982"/>
    <w:rsid w:val="00C17D16"/>
    <w:rsid w:val="00C21FA7"/>
    <w:rsid w:val="00C24E3C"/>
    <w:rsid w:val="00C3409B"/>
    <w:rsid w:val="00C35CD1"/>
    <w:rsid w:val="00C37DE9"/>
    <w:rsid w:val="00C502D2"/>
    <w:rsid w:val="00C54AEB"/>
    <w:rsid w:val="00C62430"/>
    <w:rsid w:val="00C647C8"/>
    <w:rsid w:val="00C72312"/>
    <w:rsid w:val="00C74FF6"/>
    <w:rsid w:val="00C77787"/>
    <w:rsid w:val="00C85DA9"/>
    <w:rsid w:val="00C874BB"/>
    <w:rsid w:val="00C90BE3"/>
    <w:rsid w:val="00C92989"/>
    <w:rsid w:val="00CA1195"/>
    <w:rsid w:val="00CA4966"/>
    <w:rsid w:val="00CA6A75"/>
    <w:rsid w:val="00CC7EE3"/>
    <w:rsid w:val="00CD5049"/>
    <w:rsid w:val="00CE3C07"/>
    <w:rsid w:val="00CE45B6"/>
    <w:rsid w:val="00CE5E8B"/>
    <w:rsid w:val="00CE5EC5"/>
    <w:rsid w:val="00CEB376"/>
    <w:rsid w:val="00CF63D7"/>
    <w:rsid w:val="00CF6449"/>
    <w:rsid w:val="00D01E4A"/>
    <w:rsid w:val="00D0500A"/>
    <w:rsid w:val="00D13639"/>
    <w:rsid w:val="00D13A34"/>
    <w:rsid w:val="00D152DB"/>
    <w:rsid w:val="00D21449"/>
    <w:rsid w:val="00D25350"/>
    <w:rsid w:val="00D346EB"/>
    <w:rsid w:val="00D368A4"/>
    <w:rsid w:val="00D462EE"/>
    <w:rsid w:val="00D563F7"/>
    <w:rsid w:val="00D57C28"/>
    <w:rsid w:val="00D63A56"/>
    <w:rsid w:val="00D65823"/>
    <w:rsid w:val="00D679A7"/>
    <w:rsid w:val="00D82005"/>
    <w:rsid w:val="00D838C4"/>
    <w:rsid w:val="00D94C96"/>
    <w:rsid w:val="00D97773"/>
    <w:rsid w:val="00DA3944"/>
    <w:rsid w:val="00DA751E"/>
    <w:rsid w:val="00DB00D9"/>
    <w:rsid w:val="00DB0D51"/>
    <w:rsid w:val="00DB258D"/>
    <w:rsid w:val="00DB27FC"/>
    <w:rsid w:val="00DC18B4"/>
    <w:rsid w:val="00DC1FF2"/>
    <w:rsid w:val="00DC2D80"/>
    <w:rsid w:val="00DC34EF"/>
    <w:rsid w:val="00DC5D08"/>
    <w:rsid w:val="00DD51CD"/>
    <w:rsid w:val="00DD5E04"/>
    <w:rsid w:val="00DE6FBC"/>
    <w:rsid w:val="00DF3BF3"/>
    <w:rsid w:val="00E03079"/>
    <w:rsid w:val="00E03FA7"/>
    <w:rsid w:val="00E10C77"/>
    <w:rsid w:val="00E146D8"/>
    <w:rsid w:val="00E162C3"/>
    <w:rsid w:val="00E20CB1"/>
    <w:rsid w:val="00E2124A"/>
    <w:rsid w:val="00E23B46"/>
    <w:rsid w:val="00E33002"/>
    <w:rsid w:val="00E34A51"/>
    <w:rsid w:val="00E37F4B"/>
    <w:rsid w:val="00E60BF2"/>
    <w:rsid w:val="00E7087C"/>
    <w:rsid w:val="00E760AD"/>
    <w:rsid w:val="00E76979"/>
    <w:rsid w:val="00E84CAC"/>
    <w:rsid w:val="00E86A1E"/>
    <w:rsid w:val="00E97AB3"/>
    <w:rsid w:val="00EA399F"/>
    <w:rsid w:val="00EB37EC"/>
    <w:rsid w:val="00EB6C02"/>
    <w:rsid w:val="00EC118D"/>
    <w:rsid w:val="00ED20CD"/>
    <w:rsid w:val="00ED254F"/>
    <w:rsid w:val="00ED3F3C"/>
    <w:rsid w:val="00EE4179"/>
    <w:rsid w:val="00EE4752"/>
    <w:rsid w:val="00EE4C4D"/>
    <w:rsid w:val="00EE59E4"/>
    <w:rsid w:val="00EE76F7"/>
    <w:rsid w:val="00F102E8"/>
    <w:rsid w:val="00F16A1C"/>
    <w:rsid w:val="00F1733D"/>
    <w:rsid w:val="00F24714"/>
    <w:rsid w:val="00F327DE"/>
    <w:rsid w:val="00F367A0"/>
    <w:rsid w:val="00F3749D"/>
    <w:rsid w:val="00F46232"/>
    <w:rsid w:val="00F46946"/>
    <w:rsid w:val="00F51BB0"/>
    <w:rsid w:val="00F5479B"/>
    <w:rsid w:val="00F72B8D"/>
    <w:rsid w:val="00F75B4A"/>
    <w:rsid w:val="00F76665"/>
    <w:rsid w:val="00F83EFB"/>
    <w:rsid w:val="00F874FD"/>
    <w:rsid w:val="00F9656E"/>
    <w:rsid w:val="00FA03A3"/>
    <w:rsid w:val="00FA3470"/>
    <w:rsid w:val="00FA6F4E"/>
    <w:rsid w:val="00FB337B"/>
    <w:rsid w:val="00FB33D9"/>
    <w:rsid w:val="00FB6AD5"/>
    <w:rsid w:val="00FB7DFC"/>
    <w:rsid w:val="00FC28D4"/>
    <w:rsid w:val="00FC47F3"/>
    <w:rsid w:val="00FC51A0"/>
    <w:rsid w:val="00FD1B47"/>
    <w:rsid w:val="00FD2AB7"/>
    <w:rsid w:val="00FE4370"/>
    <w:rsid w:val="00FE4C66"/>
    <w:rsid w:val="00FE6943"/>
    <w:rsid w:val="00FF13F3"/>
    <w:rsid w:val="00FF75BA"/>
    <w:rsid w:val="01075BE6"/>
    <w:rsid w:val="0144AA15"/>
    <w:rsid w:val="0191DEE1"/>
    <w:rsid w:val="01D74B6B"/>
    <w:rsid w:val="01E42035"/>
    <w:rsid w:val="01F66528"/>
    <w:rsid w:val="02235913"/>
    <w:rsid w:val="022D53B7"/>
    <w:rsid w:val="023141BB"/>
    <w:rsid w:val="0278EC80"/>
    <w:rsid w:val="02A9C3C8"/>
    <w:rsid w:val="02B3BCD4"/>
    <w:rsid w:val="02DC879C"/>
    <w:rsid w:val="02EB8F54"/>
    <w:rsid w:val="02F02041"/>
    <w:rsid w:val="02FE7F67"/>
    <w:rsid w:val="0320CD51"/>
    <w:rsid w:val="034B0270"/>
    <w:rsid w:val="035A1ACF"/>
    <w:rsid w:val="0377A52D"/>
    <w:rsid w:val="039CFAA4"/>
    <w:rsid w:val="03AF27CD"/>
    <w:rsid w:val="04265B4F"/>
    <w:rsid w:val="04376674"/>
    <w:rsid w:val="043920CB"/>
    <w:rsid w:val="043D8A1D"/>
    <w:rsid w:val="045F15CD"/>
    <w:rsid w:val="046D2785"/>
    <w:rsid w:val="0497BD85"/>
    <w:rsid w:val="04BCA1B8"/>
    <w:rsid w:val="04C4951A"/>
    <w:rsid w:val="04D58497"/>
    <w:rsid w:val="04F103FD"/>
    <w:rsid w:val="04FADBF0"/>
    <w:rsid w:val="050B0E02"/>
    <w:rsid w:val="05351C96"/>
    <w:rsid w:val="0547B822"/>
    <w:rsid w:val="05B9D130"/>
    <w:rsid w:val="062F568B"/>
    <w:rsid w:val="0631C727"/>
    <w:rsid w:val="0643629E"/>
    <w:rsid w:val="0677D8F3"/>
    <w:rsid w:val="067BD4C2"/>
    <w:rsid w:val="06870CDE"/>
    <w:rsid w:val="06D193C0"/>
    <w:rsid w:val="06FEB94F"/>
    <w:rsid w:val="071D0C0C"/>
    <w:rsid w:val="07587EED"/>
    <w:rsid w:val="0766BD34"/>
    <w:rsid w:val="07A55EC2"/>
    <w:rsid w:val="07B8D400"/>
    <w:rsid w:val="07C77E37"/>
    <w:rsid w:val="07C8AC26"/>
    <w:rsid w:val="07CCF333"/>
    <w:rsid w:val="07DEABA7"/>
    <w:rsid w:val="08228005"/>
    <w:rsid w:val="08981E2C"/>
    <w:rsid w:val="08C4C4FB"/>
    <w:rsid w:val="08C846AA"/>
    <w:rsid w:val="0900D38F"/>
    <w:rsid w:val="093E93E1"/>
    <w:rsid w:val="09C1D52B"/>
    <w:rsid w:val="09C5811F"/>
    <w:rsid w:val="09DB7B73"/>
    <w:rsid w:val="09DCC3F7"/>
    <w:rsid w:val="09DE0E7B"/>
    <w:rsid w:val="09E1A3EA"/>
    <w:rsid w:val="0A056008"/>
    <w:rsid w:val="0A13FC38"/>
    <w:rsid w:val="0A762C52"/>
    <w:rsid w:val="0A947DD3"/>
    <w:rsid w:val="0AA23092"/>
    <w:rsid w:val="0B0DE5FF"/>
    <w:rsid w:val="0B0F8070"/>
    <w:rsid w:val="0B4D0C0F"/>
    <w:rsid w:val="0B61A148"/>
    <w:rsid w:val="0B6F0FA5"/>
    <w:rsid w:val="0B9309B8"/>
    <w:rsid w:val="0BAD4196"/>
    <w:rsid w:val="0BB43F16"/>
    <w:rsid w:val="0BCBE112"/>
    <w:rsid w:val="0BD3F009"/>
    <w:rsid w:val="0BD9DEAC"/>
    <w:rsid w:val="0C523ABA"/>
    <w:rsid w:val="0C6556A9"/>
    <w:rsid w:val="0C724D93"/>
    <w:rsid w:val="0CAD550A"/>
    <w:rsid w:val="0CC41B2C"/>
    <w:rsid w:val="0CCED3CA"/>
    <w:rsid w:val="0D1FBD0E"/>
    <w:rsid w:val="0D311B62"/>
    <w:rsid w:val="0D8D20B2"/>
    <w:rsid w:val="0DA84022"/>
    <w:rsid w:val="0DD9F829"/>
    <w:rsid w:val="0DE093DE"/>
    <w:rsid w:val="0E40638B"/>
    <w:rsid w:val="0E47C87F"/>
    <w:rsid w:val="0E585C09"/>
    <w:rsid w:val="0E7FB134"/>
    <w:rsid w:val="0EF0CE75"/>
    <w:rsid w:val="0EF62E36"/>
    <w:rsid w:val="0F350E47"/>
    <w:rsid w:val="0F5B843D"/>
    <w:rsid w:val="0F807746"/>
    <w:rsid w:val="0F895D94"/>
    <w:rsid w:val="0FEA3593"/>
    <w:rsid w:val="104627B5"/>
    <w:rsid w:val="10554C6D"/>
    <w:rsid w:val="1055CD1D"/>
    <w:rsid w:val="10A208D8"/>
    <w:rsid w:val="10A5F927"/>
    <w:rsid w:val="10AFD17B"/>
    <w:rsid w:val="10B7D545"/>
    <w:rsid w:val="10C5A666"/>
    <w:rsid w:val="10CDF4C0"/>
    <w:rsid w:val="116129C8"/>
    <w:rsid w:val="11ADEA44"/>
    <w:rsid w:val="11C46A36"/>
    <w:rsid w:val="11DBF595"/>
    <w:rsid w:val="11F91588"/>
    <w:rsid w:val="120D6F5B"/>
    <w:rsid w:val="122EBD2B"/>
    <w:rsid w:val="12C558D4"/>
    <w:rsid w:val="12C6E11B"/>
    <w:rsid w:val="1305D143"/>
    <w:rsid w:val="133BB64E"/>
    <w:rsid w:val="1345623A"/>
    <w:rsid w:val="13554944"/>
    <w:rsid w:val="137CDCE5"/>
    <w:rsid w:val="13D099BA"/>
    <w:rsid w:val="140FA65E"/>
    <w:rsid w:val="14159BA6"/>
    <w:rsid w:val="147B53E9"/>
    <w:rsid w:val="148CEB91"/>
    <w:rsid w:val="14983E91"/>
    <w:rsid w:val="149FF78A"/>
    <w:rsid w:val="14A9E1EF"/>
    <w:rsid w:val="14CB8549"/>
    <w:rsid w:val="14E53F07"/>
    <w:rsid w:val="153C0A69"/>
    <w:rsid w:val="15424FA9"/>
    <w:rsid w:val="15688268"/>
    <w:rsid w:val="15742F79"/>
    <w:rsid w:val="15B7DF06"/>
    <w:rsid w:val="160F0445"/>
    <w:rsid w:val="16100444"/>
    <w:rsid w:val="16164DFE"/>
    <w:rsid w:val="161B7FBE"/>
    <w:rsid w:val="164479F1"/>
    <w:rsid w:val="16598144"/>
    <w:rsid w:val="16A60620"/>
    <w:rsid w:val="16CBF05B"/>
    <w:rsid w:val="16D77681"/>
    <w:rsid w:val="17002E54"/>
    <w:rsid w:val="170597CB"/>
    <w:rsid w:val="17C0FC38"/>
    <w:rsid w:val="17FBD9B8"/>
    <w:rsid w:val="182839A3"/>
    <w:rsid w:val="184F71D2"/>
    <w:rsid w:val="185209A6"/>
    <w:rsid w:val="18582862"/>
    <w:rsid w:val="18C65A8F"/>
    <w:rsid w:val="190C1791"/>
    <w:rsid w:val="19264B05"/>
    <w:rsid w:val="192BB0B5"/>
    <w:rsid w:val="192DA038"/>
    <w:rsid w:val="1997DCCC"/>
    <w:rsid w:val="19A960A4"/>
    <w:rsid w:val="19C9F9D8"/>
    <w:rsid w:val="19FAD44E"/>
    <w:rsid w:val="1A1C1111"/>
    <w:rsid w:val="1A1E4A0E"/>
    <w:rsid w:val="1A4505A7"/>
    <w:rsid w:val="1A598B53"/>
    <w:rsid w:val="1A5C12CF"/>
    <w:rsid w:val="1A7C6CC2"/>
    <w:rsid w:val="1AA9FF34"/>
    <w:rsid w:val="1AC1D782"/>
    <w:rsid w:val="1B4B31DB"/>
    <w:rsid w:val="1B630788"/>
    <w:rsid w:val="1B932F46"/>
    <w:rsid w:val="1BC509F2"/>
    <w:rsid w:val="1BF41536"/>
    <w:rsid w:val="1C0DE95E"/>
    <w:rsid w:val="1C2430CA"/>
    <w:rsid w:val="1CE3C0EB"/>
    <w:rsid w:val="1D31CD22"/>
    <w:rsid w:val="1D34652B"/>
    <w:rsid w:val="1D3CCB25"/>
    <w:rsid w:val="1D466A4B"/>
    <w:rsid w:val="1D6E2DBD"/>
    <w:rsid w:val="1D6E6CA2"/>
    <w:rsid w:val="1D8544B4"/>
    <w:rsid w:val="1DF5C6D7"/>
    <w:rsid w:val="1E0BCDAE"/>
    <w:rsid w:val="1E16AAB8"/>
    <w:rsid w:val="1E194854"/>
    <w:rsid w:val="1E3F0FC7"/>
    <w:rsid w:val="1E467E9C"/>
    <w:rsid w:val="1E5FDBBE"/>
    <w:rsid w:val="1E6E8138"/>
    <w:rsid w:val="1E99A144"/>
    <w:rsid w:val="1EB7AECC"/>
    <w:rsid w:val="1ECD7797"/>
    <w:rsid w:val="1F0691B1"/>
    <w:rsid w:val="1F27A4F7"/>
    <w:rsid w:val="1F307CD1"/>
    <w:rsid w:val="1F3AB467"/>
    <w:rsid w:val="1F48D066"/>
    <w:rsid w:val="1F8944FA"/>
    <w:rsid w:val="1F8FE2DE"/>
    <w:rsid w:val="1FB328CA"/>
    <w:rsid w:val="209BC679"/>
    <w:rsid w:val="20EA039C"/>
    <w:rsid w:val="21270387"/>
    <w:rsid w:val="21657057"/>
    <w:rsid w:val="219193E2"/>
    <w:rsid w:val="21DD8326"/>
    <w:rsid w:val="224462E3"/>
    <w:rsid w:val="2247A8EE"/>
    <w:rsid w:val="2283F074"/>
    <w:rsid w:val="22E5A0EB"/>
    <w:rsid w:val="22ECEDE3"/>
    <w:rsid w:val="232DFA0A"/>
    <w:rsid w:val="233A1782"/>
    <w:rsid w:val="233BA8AF"/>
    <w:rsid w:val="23487F9F"/>
    <w:rsid w:val="2379DBD5"/>
    <w:rsid w:val="239C728E"/>
    <w:rsid w:val="23C20DBF"/>
    <w:rsid w:val="23C8894E"/>
    <w:rsid w:val="24449EB8"/>
    <w:rsid w:val="24485EB0"/>
    <w:rsid w:val="246FD710"/>
    <w:rsid w:val="24FA0E8C"/>
    <w:rsid w:val="25639156"/>
    <w:rsid w:val="258F262D"/>
    <w:rsid w:val="259BBD65"/>
    <w:rsid w:val="25C7C3C2"/>
    <w:rsid w:val="25E745DC"/>
    <w:rsid w:val="26287B41"/>
    <w:rsid w:val="263C81B8"/>
    <w:rsid w:val="26571265"/>
    <w:rsid w:val="26C32FE3"/>
    <w:rsid w:val="26ED0F4A"/>
    <w:rsid w:val="27021A57"/>
    <w:rsid w:val="2712FD7D"/>
    <w:rsid w:val="2721EF8D"/>
    <w:rsid w:val="27472AEF"/>
    <w:rsid w:val="2796FD2D"/>
    <w:rsid w:val="27AC71BF"/>
    <w:rsid w:val="27D6F3FE"/>
    <w:rsid w:val="27D7C2B4"/>
    <w:rsid w:val="282258E0"/>
    <w:rsid w:val="2833CD2D"/>
    <w:rsid w:val="28487A06"/>
    <w:rsid w:val="284928C4"/>
    <w:rsid w:val="28D562AE"/>
    <w:rsid w:val="28E1F57B"/>
    <w:rsid w:val="2921348B"/>
    <w:rsid w:val="29457841"/>
    <w:rsid w:val="29487534"/>
    <w:rsid w:val="296625C5"/>
    <w:rsid w:val="299E8B8D"/>
    <w:rsid w:val="29BF0768"/>
    <w:rsid w:val="29CA5645"/>
    <w:rsid w:val="29E73273"/>
    <w:rsid w:val="29FD82F5"/>
    <w:rsid w:val="2A165887"/>
    <w:rsid w:val="2A1A8CA8"/>
    <w:rsid w:val="2A21A80E"/>
    <w:rsid w:val="2A3C419A"/>
    <w:rsid w:val="2A54BC54"/>
    <w:rsid w:val="2A609894"/>
    <w:rsid w:val="2AD53327"/>
    <w:rsid w:val="2AE563CE"/>
    <w:rsid w:val="2AE99ED2"/>
    <w:rsid w:val="2AED36D5"/>
    <w:rsid w:val="2B4DB723"/>
    <w:rsid w:val="2B57F1B4"/>
    <w:rsid w:val="2B75315B"/>
    <w:rsid w:val="2B85D02B"/>
    <w:rsid w:val="2B971B4A"/>
    <w:rsid w:val="2C20D6C3"/>
    <w:rsid w:val="2CAD4524"/>
    <w:rsid w:val="2CB5886A"/>
    <w:rsid w:val="2CB9F590"/>
    <w:rsid w:val="2CC30E2E"/>
    <w:rsid w:val="2CE7184E"/>
    <w:rsid w:val="2D0B57FB"/>
    <w:rsid w:val="2D1ACC83"/>
    <w:rsid w:val="2D29AA1E"/>
    <w:rsid w:val="2D2FDD55"/>
    <w:rsid w:val="2D6A0D2A"/>
    <w:rsid w:val="2D7AA519"/>
    <w:rsid w:val="2D8D2B20"/>
    <w:rsid w:val="2D8DCE85"/>
    <w:rsid w:val="2DBC5860"/>
    <w:rsid w:val="2DC68823"/>
    <w:rsid w:val="2DD6E5ED"/>
    <w:rsid w:val="2DD6F2D4"/>
    <w:rsid w:val="2E102EB1"/>
    <w:rsid w:val="2E474591"/>
    <w:rsid w:val="2E4A23AF"/>
    <w:rsid w:val="2E522771"/>
    <w:rsid w:val="2E6EEFCA"/>
    <w:rsid w:val="2E841B4F"/>
    <w:rsid w:val="2EC58DAA"/>
    <w:rsid w:val="2F07A17D"/>
    <w:rsid w:val="2F21F939"/>
    <w:rsid w:val="2F4F5F52"/>
    <w:rsid w:val="2F52504E"/>
    <w:rsid w:val="2FA31F3E"/>
    <w:rsid w:val="2FDFE98B"/>
    <w:rsid w:val="2FF40697"/>
    <w:rsid w:val="30A476BD"/>
    <w:rsid w:val="30B823F7"/>
    <w:rsid w:val="30CE397F"/>
    <w:rsid w:val="30DA77BE"/>
    <w:rsid w:val="30F01C67"/>
    <w:rsid w:val="31962FFF"/>
    <w:rsid w:val="319BF36F"/>
    <w:rsid w:val="31A493EE"/>
    <w:rsid w:val="31CCBE7E"/>
    <w:rsid w:val="31D1AC72"/>
    <w:rsid w:val="31E12285"/>
    <w:rsid w:val="3218AEC4"/>
    <w:rsid w:val="321955EB"/>
    <w:rsid w:val="3234102E"/>
    <w:rsid w:val="32626D93"/>
    <w:rsid w:val="3270975A"/>
    <w:rsid w:val="329BF02F"/>
    <w:rsid w:val="32ABE3EC"/>
    <w:rsid w:val="32CC7E27"/>
    <w:rsid w:val="337E9B19"/>
    <w:rsid w:val="33A3A684"/>
    <w:rsid w:val="33E1B10D"/>
    <w:rsid w:val="347D3AD1"/>
    <w:rsid w:val="34A69CA4"/>
    <w:rsid w:val="3533FED6"/>
    <w:rsid w:val="35485B73"/>
    <w:rsid w:val="35AF613D"/>
    <w:rsid w:val="36258DFB"/>
    <w:rsid w:val="36601519"/>
    <w:rsid w:val="3672FBFA"/>
    <w:rsid w:val="36FD47C1"/>
    <w:rsid w:val="37182700"/>
    <w:rsid w:val="3723DBBD"/>
    <w:rsid w:val="373FEFE1"/>
    <w:rsid w:val="379414D3"/>
    <w:rsid w:val="379C5189"/>
    <w:rsid w:val="37A3A6BD"/>
    <w:rsid w:val="37A7E326"/>
    <w:rsid w:val="37DB5EB0"/>
    <w:rsid w:val="37FFE091"/>
    <w:rsid w:val="38CE5322"/>
    <w:rsid w:val="39273F88"/>
    <w:rsid w:val="392B1255"/>
    <w:rsid w:val="3953E1F3"/>
    <w:rsid w:val="398BCECD"/>
    <w:rsid w:val="399F082B"/>
    <w:rsid w:val="39AE7726"/>
    <w:rsid w:val="39D87901"/>
    <w:rsid w:val="39DB5DE1"/>
    <w:rsid w:val="3A0DF4DA"/>
    <w:rsid w:val="3A48056D"/>
    <w:rsid w:val="3A655741"/>
    <w:rsid w:val="3A945C93"/>
    <w:rsid w:val="3A9547CB"/>
    <w:rsid w:val="3A9F2EE7"/>
    <w:rsid w:val="3AA4E1A0"/>
    <w:rsid w:val="3AD96669"/>
    <w:rsid w:val="3AF4C106"/>
    <w:rsid w:val="3B89449F"/>
    <w:rsid w:val="3BC21EEF"/>
    <w:rsid w:val="3BE8DD50"/>
    <w:rsid w:val="3C02B945"/>
    <w:rsid w:val="3C2E8A35"/>
    <w:rsid w:val="3C53C928"/>
    <w:rsid w:val="3CC46874"/>
    <w:rsid w:val="3CE2BAD5"/>
    <w:rsid w:val="3CF3BF4A"/>
    <w:rsid w:val="3CFA6E30"/>
    <w:rsid w:val="3D370CD3"/>
    <w:rsid w:val="3D52F742"/>
    <w:rsid w:val="3D7A7C6E"/>
    <w:rsid w:val="3D88BAB3"/>
    <w:rsid w:val="3DCF8020"/>
    <w:rsid w:val="3DD167A8"/>
    <w:rsid w:val="3DF7D74A"/>
    <w:rsid w:val="3E039392"/>
    <w:rsid w:val="3E039D06"/>
    <w:rsid w:val="3E10040E"/>
    <w:rsid w:val="3E106A4A"/>
    <w:rsid w:val="3E130498"/>
    <w:rsid w:val="3E363157"/>
    <w:rsid w:val="3E4C5BA9"/>
    <w:rsid w:val="3EA0E0AD"/>
    <w:rsid w:val="3EA49140"/>
    <w:rsid w:val="3ED44F66"/>
    <w:rsid w:val="3EFB34C7"/>
    <w:rsid w:val="3F053087"/>
    <w:rsid w:val="3F5C08BD"/>
    <w:rsid w:val="3F72295D"/>
    <w:rsid w:val="3F82E74C"/>
    <w:rsid w:val="3F8801E6"/>
    <w:rsid w:val="3FA5D6EE"/>
    <w:rsid w:val="3FE1B9C1"/>
    <w:rsid w:val="3FE262B9"/>
    <w:rsid w:val="4025872C"/>
    <w:rsid w:val="4030F101"/>
    <w:rsid w:val="404BE11A"/>
    <w:rsid w:val="40E72707"/>
    <w:rsid w:val="410BA731"/>
    <w:rsid w:val="410D4C7A"/>
    <w:rsid w:val="413A6327"/>
    <w:rsid w:val="413C3C1B"/>
    <w:rsid w:val="41FF8496"/>
    <w:rsid w:val="4242180C"/>
    <w:rsid w:val="4255F89A"/>
    <w:rsid w:val="427D9DFA"/>
    <w:rsid w:val="42B2087E"/>
    <w:rsid w:val="42B2EC74"/>
    <w:rsid w:val="43258394"/>
    <w:rsid w:val="4325BDA9"/>
    <w:rsid w:val="438DCC16"/>
    <w:rsid w:val="43DCA232"/>
    <w:rsid w:val="43DD337D"/>
    <w:rsid w:val="43DFE0B3"/>
    <w:rsid w:val="43F3FB43"/>
    <w:rsid w:val="4403ABAA"/>
    <w:rsid w:val="440F90DA"/>
    <w:rsid w:val="441CC532"/>
    <w:rsid w:val="443B5DAD"/>
    <w:rsid w:val="443B674C"/>
    <w:rsid w:val="4458839A"/>
    <w:rsid w:val="445BB5A3"/>
    <w:rsid w:val="445D6A3B"/>
    <w:rsid w:val="4496955D"/>
    <w:rsid w:val="449D3BE0"/>
    <w:rsid w:val="44DC34F2"/>
    <w:rsid w:val="44E5894A"/>
    <w:rsid w:val="44E6932A"/>
    <w:rsid w:val="44FC4609"/>
    <w:rsid w:val="4504ABC9"/>
    <w:rsid w:val="456E70F3"/>
    <w:rsid w:val="461DCB7F"/>
    <w:rsid w:val="4638700F"/>
    <w:rsid w:val="46394ACC"/>
    <w:rsid w:val="463CC82F"/>
    <w:rsid w:val="46489015"/>
    <w:rsid w:val="464C567F"/>
    <w:rsid w:val="464E2C5F"/>
    <w:rsid w:val="4650FD37"/>
    <w:rsid w:val="467AD74E"/>
    <w:rsid w:val="469311F8"/>
    <w:rsid w:val="46A2354A"/>
    <w:rsid w:val="46BD54EA"/>
    <w:rsid w:val="47144901"/>
    <w:rsid w:val="471B4489"/>
    <w:rsid w:val="4731CF25"/>
    <w:rsid w:val="47402925"/>
    <w:rsid w:val="47775867"/>
    <w:rsid w:val="4789F06D"/>
    <w:rsid w:val="47963A97"/>
    <w:rsid w:val="4797D5CF"/>
    <w:rsid w:val="47A51108"/>
    <w:rsid w:val="47EE43CA"/>
    <w:rsid w:val="47F35ED6"/>
    <w:rsid w:val="47FA4FE4"/>
    <w:rsid w:val="481A1373"/>
    <w:rsid w:val="481D8F39"/>
    <w:rsid w:val="48286F04"/>
    <w:rsid w:val="4833DA9E"/>
    <w:rsid w:val="48392C0C"/>
    <w:rsid w:val="489ECBDF"/>
    <w:rsid w:val="4930C64F"/>
    <w:rsid w:val="4981F717"/>
    <w:rsid w:val="49B9D01D"/>
    <w:rsid w:val="49E31F83"/>
    <w:rsid w:val="4A096CCD"/>
    <w:rsid w:val="4A0DC1DF"/>
    <w:rsid w:val="4A6418CA"/>
    <w:rsid w:val="4A6B5206"/>
    <w:rsid w:val="4A6B986F"/>
    <w:rsid w:val="4A9D60EC"/>
    <w:rsid w:val="4AA7F33D"/>
    <w:rsid w:val="4B015BFB"/>
    <w:rsid w:val="4B025342"/>
    <w:rsid w:val="4B25036B"/>
    <w:rsid w:val="4B2E92B1"/>
    <w:rsid w:val="4B51DE0C"/>
    <w:rsid w:val="4B65998B"/>
    <w:rsid w:val="4B70744D"/>
    <w:rsid w:val="4BA1E73C"/>
    <w:rsid w:val="4BC840DE"/>
    <w:rsid w:val="4BF3B7D8"/>
    <w:rsid w:val="4C2EF0EA"/>
    <w:rsid w:val="4C6BE3C8"/>
    <w:rsid w:val="4C9E878A"/>
    <w:rsid w:val="4D14626E"/>
    <w:rsid w:val="4D39A12E"/>
    <w:rsid w:val="4D3DB121"/>
    <w:rsid w:val="4D460776"/>
    <w:rsid w:val="4D503B92"/>
    <w:rsid w:val="4DC95D2A"/>
    <w:rsid w:val="4DE7030B"/>
    <w:rsid w:val="4E0024D4"/>
    <w:rsid w:val="4E196654"/>
    <w:rsid w:val="4E67962D"/>
    <w:rsid w:val="4E7FBC41"/>
    <w:rsid w:val="4F04C865"/>
    <w:rsid w:val="4F13E983"/>
    <w:rsid w:val="4F3C1499"/>
    <w:rsid w:val="4F6F3191"/>
    <w:rsid w:val="4F711B42"/>
    <w:rsid w:val="4F90B569"/>
    <w:rsid w:val="4FAA5DBE"/>
    <w:rsid w:val="4FE967F6"/>
    <w:rsid w:val="4FF4F1BC"/>
    <w:rsid w:val="50268DE8"/>
    <w:rsid w:val="5046F0E1"/>
    <w:rsid w:val="50479105"/>
    <w:rsid w:val="5049F50B"/>
    <w:rsid w:val="509CD94B"/>
    <w:rsid w:val="50AAB71E"/>
    <w:rsid w:val="50CF481C"/>
    <w:rsid w:val="5100DCBC"/>
    <w:rsid w:val="5159D8B8"/>
    <w:rsid w:val="5176EF76"/>
    <w:rsid w:val="51A208A9"/>
    <w:rsid w:val="51BA19BD"/>
    <w:rsid w:val="51C5BE94"/>
    <w:rsid w:val="52068674"/>
    <w:rsid w:val="5212FA45"/>
    <w:rsid w:val="522F8A4D"/>
    <w:rsid w:val="5256ED8E"/>
    <w:rsid w:val="52834B6F"/>
    <w:rsid w:val="52B15D56"/>
    <w:rsid w:val="52DD5408"/>
    <w:rsid w:val="52DE2355"/>
    <w:rsid w:val="52E72F77"/>
    <w:rsid w:val="5309D866"/>
    <w:rsid w:val="530D2139"/>
    <w:rsid w:val="531CB1ED"/>
    <w:rsid w:val="53384228"/>
    <w:rsid w:val="533A0B18"/>
    <w:rsid w:val="53563379"/>
    <w:rsid w:val="53E1A529"/>
    <w:rsid w:val="53F2592F"/>
    <w:rsid w:val="5402FEEC"/>
    <w:rsid w:val="5408D732"/>
    <w:rsid w:val="54137CCC"/>
    <w:rsid w:val="549EA2BB"/>
    <w:rsid w:val="54AF71CC"/>
    <w:rsid w:val="54AFE206"/>
    <w:rsid w:val="54DA174F"/>
    <w:rsid w:val="54F7F0A4"/>
    <w:rsid w:val="54F8EA31"/>
    <w:rsid w:val="55099BC8"/>
    <w:rsid w:val="550FCA7C"/>
    <w:rsid w:val="551097F0"/>
    <w:rsid w:val="5520D248"/>
    <w:rsid w:val="552C1A1C"/>
    <w:rsid w:val="559D1CCB"/>
    <w:rsid w:val="55E20E2E"/>
    <w:rsid w:val="55F71A83"/>
    <w:rsid w:val="56002BCE"/>
    <w:rsid w:val="560ACF62"/>
    <w:rsid w:val="562A6D92"/>
    <w:rsid w:val="56380265"/>
    <w:rsid w:val="56408B03"/>
    <w:rsid w:val="5652AB37"/>
    <w:rsid w:val="566C4EC2"/>
    <w:rsid w:val="56899B9D"/>
    <w:rsid w:val="56958E6C"/>
    <w:rsid w:val="56A63371"/>
    <w:rsid w:val="56B101F7"/>
    <w:rsid w:val="56B5673F"/>
    <w:rsid w:val="56D5A76D"/>
    <w:rsid w:val="56D83556"/>
    <w:rsid w:val="571CAA6A"/>
    <w:rsid w:val="5729B437"/>
    <w:rsid w:val="573C5427"/>
    <w:rsid w:val="57663890"/>
    <w:rsid w:val="579B01C1"/>
    <w:rsid w:val="57A14DD8"/>
    <w:rsid w:val="57A1B427"/>
    <w:rsid w:val="57C99540"/>
    <w:rsid w:val="57CB8916"/>
    <w:rsid w:val="5829324C"/>
    <w:rsid w:val="582CF727"/>
    <w:rsid w:val="584244E4"/>
    <w:rsid w:val="5854974F"/>
    <w:rsid w:val="58560BA1"/>
    <w:rsid w:val="586D5D82"/>
    <w:rsid w:val="5889BBA6"/>
    <w:rsid w:val="58B65960"/>
    <w:rsid w:val="58CF11ED"/>
    <w:rsid w:val="58F29F05"/>
    <w:rsid w:val="5954D3A6"/>
    <w:rsid w:val="595C73BA"/>
    <w:rsid w:val="599DBEE4"/>
    <w:rsid w:val="59BD5008"/>
    <w:rsid w:val="59BE1AD5"/>
    <w:rsid w:val="59BFB3DF"/>
    <w:rsid w:val="59C46ECC"/>
    <w:rsid w:val="5A80F54C"/>
    <w:rsid w:val="5A93AEE1"/>
    <w:rsid w:val="5AA57963"/>
    <w:rsid w:val="5AC30CD1"/>
    <w:rsid w:val="5ACA91DE"/>
    <w:rsid w:val="5AEB65DA"/>
    <w:rsid w:val="5B167262"/>
    <w:rsid w:val="5B1A8426"/>
    <w:rsid w:val="5B76C1E5"/>
    <w:rsid w:val="5B861414"/>
    <w:rsid w:val="5B91DC76"/>
    <w:rsid w:val="5BAA8733"/>
    <w:rsid w:val="5C08259D"/>
    <w:rsid w:val="5C2C3C11"/>
    <w:rsid w:val="5C2D6748"/>
    <w:rsid w:val="5C327DD1"/>
    <w:rsid w:val="5C33E04E"/>
    <w:rsid w:val="5C346BF0"/>
    <w:rsid w:val="5C3885D0"/>
    <w:rsid w:val="5C460010"/>
    <w:rsid w:val="5C58BF43"/>
    <w:rsid w:val="5CBE7178"/>
    <w:rsid w:val="5CC073E4"/>
    <w:rsid w:val="5CDC9759"/>
    <w:rsid w:val="5CEB26E2"/>
    <w:rsid w:val="5CEDB91E"/>
    <w:rsid w:val="5D072251"/>
    <w:rsid w:val="5D0B4204"/>
    <w:rsid w:val="5D0FE334"/>
    <w:rsid w:val="5D28509F"/>
    <w:rsid w:val="5D384E14"/>
    <w:rsid w:val="5D3968BB"/>
    <w:rsid w:val="5D536817"/>
    <w:rsid w:val="5D6C1E98"/>
    <w:rsid w:val="5DD4AB1F"/>
    <w:rsid w:val="5E298FC3"/>
    <w:rsid w:val="5E87C5A4"/>
    <w:rsid w:val="5EAA50B4"/>
    <w:rsid w:val="5EC88A65"/>
    <w:rsid w:val="5EEB3430"/>
    <w:rsid w:val="5F020BFB"/>
    <w:rsid w:val="5F307261"/>
    <w:rsid w:val="5F5AAFCC"/>
    <w:rsid w:val="5F658083"/>
    <w:rsid w:val="5F76C29B"/>
    <w:rsid w:val="5FADD08F"/>
    <w:rsid w:val="5FB61729"/>
    <w:rsid w:val="5FC88AF2"/>
    <w:rsid w:val="601151E0"/>
    <w:rsid w:val="60121A93"/>
    <w:rsid w:val="60364572"/>
    <w:rsid w:val="60484BA1"/>
    <w:rsid w:val="609275F3"/>
    <w:rsid w:val="60A8A3CF"/>
    <w:rsid w:val="60C59463"/>
    <w:rsid w:val="60E0318E"/>
    <w:rsid w:val="60E13486"/>
    <w:rsid w:val="614570BE"/>
    <w:rsid w:val="614841E9"/>
    <w:rsid w:val="6161B3D5"/>
    <w:rsid w:val="61D37DB1"/>
    <w:rsid w:val="61DA5A84"/>
    <w:rsid w:val="61EAD4B1"/>
    <w:rsid w:val="61F5A435"/>
    <w:rsid w:val="624148CC"/>
    <w:rsid w:val="625AEBFB"/>
    <w:rsid w:val="62DC2348"/>
    <w:rsid w:val="62E1377D"/>
    <w:rsid w:val="62F72B17"/>
    <w:rsid w:val="63085FB6"/>
    <w:rsid w:val="63246084"/>
    <w:rsid w:val="6363B70A"/>
    <w:rsid w:val="63695F4F"/>
    <w:rsid w:val="63A5BF4B"/>
    <w:rsid w:val="63AB59B8"/>
    <w:rsid w:val="63B0A8B5"/>
    <w:rsid w:val="63C26FAA"/>
    <w:rsid w:val="640F9978"/>
    <w:rsid w:val="642A6FB0"/>
    <w:rsid w:val="6437DB0D"/>
    <w:rsid w:val="643995B8"/>
    <w:rsid w:val="644105CB"/>
    <w:rsid w:val="644395A1"/>
    <w:rsid w:val="6481AE69"/>
    <w:rsid w:val="648920C1"/>
    <w:rsid w:val="64A15189"/>
    <w:rsid w:val="64A63C7E"/>
    <w:rsid w:val="65015DDC"/>
    <w:rsid w:val="650888B4"/>
    <w:rsid w:val="65090531"/>
    <w:rsid w:val="6581A368"/>
    <w:rsid w:val="65B8CDA6"/>
    <w:rsid w:val="65C465C7"/>
    <w:rsid w:val="65F55FF5"/>
    <w:rsid w:val="6607B5D5"/>
    <w:rsid w:val="662D40BF"/>
    <w:rsid w:val="6650DF3E"/>
    <w:rsid w:val="6652B3D5"/>
    <w:rsid w:val="667F1573"/>
    <w:rsid w:val="66817D44"/>
    <w:rsid w:val="66B00C29"/>
    <w:rsid w:val="66C1A4D8"/>
    <w:rsid w:val="66D39C4A"/>
    <w:rsid w:val="66DEE67E"/>
    <w:rsid w:val="66EA18B6"/>
    <w:rsid w:val="67712D7B"/>
    <w:rsid w:val="67810134"/>
    <w:rsid w:val="6782E07B"/>
    <w:rsid w:val="678886C5"/>
    <w:rsid w:val="6789E121"/>
    <w:rsid w:val="6796E2A0"/>
    <w:rsid w:val="67BA8F71"/>
    <w:rsid w:val="67C33DC2"/>
    <w:rsid w:val="67CBECA3"/>
    <w:rsid w:val="67EEFA5C"/>
    <w:rsid w:val="6848FAD5"/>
    <w:rsid w:val="686EBD30"/>
    <w:rsid w:val="6880244E"/>
    <w:rsid w:val="68A2F034"/>
    <w:rsid w:val="691B87F3"/>
    <w:rsid w:val="692E9EA5"/>
    <w:rsid w:val="69880CB5"/>
    <w:rsid w:val="698B4DEB"/>
    <w:rsid w:val="69E5AA55"/>
    <w:rsid w:val="69F17A26"/>
    <w:rsid w:val="69F31CA1"/>
    <w:rsid w:val="69FD65BD"/>
    <w:rsid w:val="6A011C86"/>
    <w:rsid w:val="6A1505E7"/>
    <w:rsid w:val="6A225740"/>
    <w:rsid w:val="6A5C763A"/>
    <w:rsid w:val="6A95F045"/>
    <w:rsid w:val="6ABEAD67"/>
    <w:rsid w:val="6AD370A5"/>
    <w:rsid w:val="6AE97139"/>
    <w:rsid w:val="6B48748D"/>
    <w:rsid w:val="6B6D6B59"/>
    <w:rsid w:val="6B8A8079"/>
    <w:rsid w:val="6BA20499"/>
    <w:rsid w:val="6BBEF2F4"/>
    <w:rsid w:val="6BBF1E92"/>
    <w:rsid w:val="6BE16374"/>
    <w:rsid w:val="6BE2316D"/>
    <w:rsid w:val="6BF7F78E"/>
    <w:rsid w:val="6BFC593F"/>
    <w:rsid w:val="6C1C5203"/>
    <w:rsid w:val="6C587283"/>
    <w:rsid w:val="6C62F422"/>
    <w:rsid w:val="6CD9FB1D"/>
    <w:rsid w:val="6D3D6B0E"/>
    <w:rsid w:val="6D47384C"/>
    <w:rsid w:val="6D6335D2"/>
    <w:rsid w:val="6D8A343F"/>
    <w:rsid w:val="6DAD2846"/>
    <w:rsid w:val="6DBA86DE"/>
    <w:rsid w:val="6DDDE12B"/>
    <w:rsid w:val="6E3D8CB4"/>
    <w:rsid w:val="6E7A2525"/>
    <w:rsid w:val="6E914C5D"/>
    <w:rsid w:val="6ECC3EA1"/>
    <w:rsid w:val="6ECF4EAD"/>
    <w:rsid w:val="6ED166E0"/>
    <w:rsid w:val="6ED7222E"/>
    <w:rsid w:val="6EE828AC"/>
    <w:rsid w:val="6F1F0A81"/>
    <w:rsid w:val="6F267AFD"/>
    <w:rsid w:val="6F9F03B8"/>
    <w:rsid w:val="6FAA78D9"/>
    <w:rsid w:val="6FBE2E08"/>
    <w:rsid w:val="6FC0FC47"/>
    <w:rsid w:val="6FEAE2EA"/>
    <w:rsid w:val="705FD7FB"/>
    <w:rsid w:val="70686629"/>
    <w:rsid w:val="706E588D"/>
    <w:rsid w:val="708A17CB"/>
    <w:rsid w:val="70C42C27"/>
    <w:rsid w:val="71291F93"/>
    <w:rsid w:val="7193ACB2"/>
    <w:rsid w:val="71A76BEB"/>
    <w:rsid w:val="71DB0587"/>
    <w:rsid w:val="71E5C194"/>
    <w:rsid w:val="7203B526"/>
    <w:rsid w:val="72085F81"/>
    <w:rsid w:val="722A0CF5"/>
    <w:rsid w:val="7237606C"/>
    <w:rsid w:val="724C2A8A"/>
    <w:rsid w:val="724FD815"/>
    <w:rsid w:val="7250AD4D"/>
    <w:rsid w:val="72546B86"/>
    <w:rsid w:val="727D7331"/>
    <w:rsid w:val="72BE70B2"/>
    <w:rsid w:val="72C74297"/>
    <w:rsid w:val="72CE7895"/>
    <w:rsid w:val="72E58CEB"/>
    <w:rsid w:val="72EB273C"/>
    <w:rsid w:val="736A303D"/>
    <w:rsid w:val="73839E13"/>
    <w:rsid w:val="738FD83F"/>
    <w:rsid w:val="739D6C84"/>
    <w:rsid w:val="73CEF627"/>
    <w:rsid w:val="73DF3501"/>
    <w:rsid w:val="74076F41"/>
    <w:rsid w:val="7430B07B"/>
    <w:rsid w:val="749BE560"/>
    <w:rsid w:val="74ECE0AD"/>
    <w:rsid w:val="754BF83E"/>
    <w:rsid w:val="759BE6C6"/>
    <w:rsid w:val="75A190B4"/>
    <w:rsid w:val="75C3AC6C"/>
    <w:rsid w:val="75CC3E8D"/>
    <w:rsid w:val="75CD090D"/>
    <w:rsid w:val="75D028B6"/>
    <w:rsid w:val="75DFF65F"/>
    <w:rsid w:val="75E72075"/>
    <w:rsid w:val="75EC5B9E"/>
    <w:rsid w:val="762007C1"/>
    <w:rsid w:val="764ADDFB"/>
    <w:rsid w:val="767B8CD1"/>
    <w:rsid w:val="76A131BD"/>
    <w:rsid w:val="76FBBCEF"/>
    <w:rsid w:val="774DB626"/>
    <w:rsid w:val="77518664"/>
    <w:rsid w:val="7757088C"/>
    <w:rsid w:val="77674852"/>
    <w:rsid w:val="7782D888"/>
    <w:rsid w:val="77D5F3F4"/>
    <w:rsid w:val="7815024B"/>
    <w:rsid w:val="7820F0F7"/>
    <w:rsid w:val="78325BE5"/>
    <w:rsid w:val="78386941"/>
    <w:rsid w:val="787D4F85"/>
    <w:rsid w:val="78CEC688"/>
    <w:rsid w:val="78DAAFF1"/>
    <w:rsid w:val="78E1BFFB"/>
    <w:rsid w:val="790D9F6C"/>
    <w:rsid w:val="7919BAA0"/>
    <w:rsid w:val="7920504D"/>
    <w:rsid w:val="79353C09"/>
    <w:rsid w:val="7938BDF8"/>
    <w:rsid w:val="796C0576"/>
    <w:rsid w:val="799378D0"/>
    <w:rsid w:val="79988627"/>
    <w:rsid w:val="79CDCA40"/>
    <w:rsid w:val="7A2CFE42"/>
    <w:rsid w:val="7A4BE57D"/>
    <w:rsid w:val="7A60E532"/>
    <w:rsid w:val="7A843F2E"/>
    <w:rsid w:val="7ADD2B1E"/>
    <w:rsid w:val="7B13F4D9"/>
    <w:rsid w:val="7B44EC92"/>
    <w:rsid w:val="7B6744EC"/>
    <w:rsid w:val="7B8F4082"/>
    <w:rsid w:val="7B97C772"/>
    <w:rsid w:val="7BA6306B"/>
    <w:rsid w:val="7BBECD21"/>
    <w:rsid w:val="7BF07392"/>
    <w:rsid w:val="7BF9F123"/>
    <w:rsid w:val="7CAF40F0"/>
    <w:rsid w:val="7D3C83BA"/>
    <w:rsid w:val="7D56ACD7"/>
    <w:rsid w:val="7D9242A5"/>
    <w:rsid w:val="7DA1F51C"/>
    <w:rsid w:val="7DBF9144"/>
    <w:rsid w:val="7DCD0DA1"/>
    <w:rsid w:val="7DEA26C0"/>
    <w:rsid w:val="7DF7668D"/>
    <w:rsid w:val="7DFC8521"/>
    <w:rsid w:val="7E0067DD"/>
    <w:rsid w:val="7E1B6F10"/>
    <w:rsid w:val="7E2F36B3"/>
    <w:rsid w:val="7E4F2851"/>
    <w:rsid w:val="7E57691C"/>
    <w:rsid w:val="7E872E14"/>
    <w:rsid w:val="7EDD75B3"/>
    <w:rsid w:val="7F27E88A"/>
    <w:rsid w:val="7F4012D3"/>
    <w:rsid w:val="7F52872A"/>
    <w:rsid w:val="7FD46044"/>
    <w:rsid w:val="7FE5EF0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63FF"/>
  <w15:chartTrackingRefBased/>
  <w15:docId w15:val="{BAFB46B1-33D7-412F-A2BD-B228061B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67C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5567C3"/>
  </w:style>
  <w:style w:type="character" w:customStyle="1" w:styleId="eop">
    <w:name w:val="eop"/>
    <w:basedOn w:val="DefaultParagraphFont"/>
    <w:rsid w:val="005567C3"/>
  </w:style>
  <w:style w:type="character" w:customStyle="1" w:styleId="scxw230038904">
    <w:name w:val="scxw230038904"/>
    <w:basedOn w:val="DefaultParagraphFont"/>
    <w:rsid w:val="005567C3"/>
  </w:style>
  <w:style w:type="character" w:customStyle="1" w:styleId="scxw158802753">
    <w:name w:val="scxw158802753"/>
    <w:basedOn w:val="DefaultParagraphFont"/>
    <w:rsid w:val="00A34476"/>
  </w:style>
  <w:style w:type="character" w:styleId="Hyperlink">
    <w:name w:val="Hyperlink"/>
    <w:basedOn w:val="DefaultParagraphFont"/>
    <w:uiPriority w:val="99"/>
    <w:unhideWhenUsed/>
    <w:rsid w:val="00A34476"/>
    <w:rPr>
      <w:color w:val="0563C1" w:themeColor="hyperlink"/>
      <w:u w:val="single"/>
    </w:rPr>
  </w:style>
  <w:style w:type="character" w:styleId="UnresolvedMention">
    <w:name w:val="Unresolved Mention"/>
    <w:basedOn w:val="DefaultParagraphFont"/>
    <w:uiPriority w:val="99"/>
    <w:semiHidden/>
    <w:unhideWhenUsed/>
    <w:rsid w:val="00A34476"/>
    <w:rPr>
      <w:color w:val="605E5C"/>
      <w:shd w:val="clear" w:color="auto" w:fill="E1DFDD"/>
    </w:rPr>
  </w:style>
  <w:style w:type="paragraph" w:styleId="Header">
    <w:name w:val="header"/>
    <w:basedOn w:val="Normal"/>
    <w:link w:val="HeaderChar"/>
    <w:uiPriority w:val="99"/>
    <w:unhideWhenUsed/>
    <w:rsid w:val="00CD5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5049"/>
  </w:style>
  <w:style w:type="paragraph" w:styleId="Footer">
    <w:name w:val="footer"/>
    <w:basedOn w:val="Normal"/>
    <w:link w:val="FooterChar"/>
    <w:uiPriority w:val="99"/>
    <w:unhideWhenUsed/>
    <w:rsid w:val="00CD5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5049"/>
  </w:style>
  <w:style w:type="paragraph" w:styleId="BalloonText">
    <w:name w:val="Balloon Text"/>
    <w:basedOn w:val="Normal"/>
    <w:link w:val="BalloonTextChar"/>
    <w:uiPriority w:val="99"/>
    <w:semiHidden/>
    <w:unhideWhenUsed/>
    <w:rsid w:val="00071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DA"/>
    <w:rPr>
      <w:rFonts w:ascii="Segoe UI" w:hAnsi="Segoe UI" w:cs="Segoe UI"/>
      <w:sz w:val="18"/>
      <w:szCs w:val="18"/>
    </w:rPr>
  </w:style>
  <w:style w:type="paragraph" w:styleId="ListParagraph">
    <w:name w:val="List Paragraph"/>
    <w:basedOn w:val="Normal"/>
    <w:uiPriority w:val="34"/>
    <w:qFormat/>
    <w:rsid w:val="00E33002"/>
    <w:pPr>
      <w:ind w:left="720"/>
      <w:contextualSpacing/>
    </w:pPr>
  </w:style>
  <w:style w:type="character" w:styleId="CommentReference">
    <w:name w:val="annotation reference"/>
    <w:basedOn w:val="DefaultParagraphFont"/>
    <w:uiPriority w:val="99"/>
    <w:semiHidden/>
    <w:unhideWhenUsed/>
    <w:rsid w:val="00B26E32"/>
    <w:rPr>
      <w:sz w:val="16"/>
      <w:szCs w:val="16"/>
    </w:rPr>
  </w:style>
  <w:style w:type="paragraph" w:styleId="CommentText">
    <w:name w:val="annotation text"/>
    <w:basedOn w:val="Normal"/>
    <w:link w:val="CommentTextChar"/>
    <w:uiPriority w:val="99"/>
    <w:unhideWhenUsed/>
    <w:rsid w:val="00B26E32"/>
    <w:pPr>
      <w:spacing w:line="240" w:lineRule="auto"/>
    </w:pPr>
    <w:rPr>
      <w:sz w:val="20"/>
      <w:szCs w:val="20"/>
    </w:rPr>
  </w:style>
  <w:style w:type="character" w:customStyle="1" w:styleId="CommentTextChar">
    <w:name w:val="Comment Text Char"/>
    <w:basedOn w:val="DefaultParagraphFont"/>
    <w:link w:val="CommentText"/>
    <w:uiPriority w:val="99"/>
    <w:rsid w:val="00B26E32"/>
    <w:rPr>
      <w:sz w:val="20"/>
      <w:szCs w:val="20"/>
    </w:rPr>
  </w:style>
  <w:style w:type="paragraph" w:styleId="CommentSubject">
    <w:name w:val="annotation subject"/>
    <w:basedOn w:val="CommentText"/>
    <w:next w:val="CommentText"/>
    <w:link w:val="CommentSubjectChar"/>
    <w:uiPriority w:val="99"/>
    <w:semiHidden/>
    <w:unhideWhenUsed/>
    <w:rsid w:val="00B26E32"/>
    <w:rPr>
      <w:b/>
      <w:bCs/>
    </w:rPr>
  </w:style>
  <w:style w:type="character" w:customStyle="1" w:styleId="CommentSubjectChar">
    <w:name w:val="Comment Subject Char"/>
    <w:basedOn w:val="CommentTextChar"/>
    <w:link w:val="CommentSubject"/>
    <w:uiPriority w:val="99"/>
    <w:semiHidden/>
    <w:rsid w:val="00B26E32"/>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482123"/>
    <w:pPr>
      <w:spacing w:after="0" w:line="240" w:lineRule="auto"/>
    </w:pPr>
    <w:rPr>
      <w:rFonts w:ascii="Calibri" w:hAnsi="Calibri" w:cs="Calibri"/>
      <w:lang w:eastAsia="en-AU"/>
    </w:rPr>
  </w:style>
  <w:style w:type="character" w:styleId="Emphasis">
    <w:name w:val="Emphasis"/>
    <w:basedOn w:val="DefaultParagraphFont"/>
    <w:uiPriority w:val="20"/>
    <w:qFormat/>
    <w:rsid w:val="00BA4C81"/>
    <w:rPr>
      <w:i/>
      <w:iCs/>
    </w:rPr>
  </w:style>
  <w:style w:type="paragraph" w:styleId="Revision">
    <w:name w:val="Revision"/>
    <w:hidden/>
    <w:uiPriority w:val="99"/>
    <w:semiHidden/>
    <w:rsid w:val="001A77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77880">
      <w:bodyDiv w:val="1"/>
      <w:marLeft w:val="0"/>
      <w:marRight w:val="0"/>
      <w:marTop w:val="0"/>
      <w:marBottom w:val="0"/>
      <w:divBdr>
        <w:top w:val="none" w:sz="0" w:space="0" w:color="auto"/>
        <w:left w:val="none" w:sz="0" w:space="0" w:color="auto"/>
        <w:bottom w:val="none" w:sz="0" w:space="0" w:color="auto"/>
        <w:right w:val="none" w:sz="0" w:space="0" w:color="auto"/>
      </w:divBdr>
    </w:div>
    <w:div w:id="67267411">
      <w:bodyDiv w:val="1"/>
      <w:marLeft w:val="0"/>
      <w:marRight w:val="0"/>
      <w:marTop w:val="0"/>
      <w:marBottom w:val="0"/>
      <w:divBdr>
        <w:top w:val="none" w:sz="0" w:space="0" w:color="auto"/>
        <w:left w:val="none" w:sz="0" w:space="0" w:color="auto"/>
        <w:bottom w:val="none" w:sz="0" w:space="0" w:color="auto"/>
        <w:right w:val="none" w:sz="0" w:space="0" w:color="auto"/>
      </w:divBdr>
      <w:divsChild>
        <w:div w:id="602689782">
          <w:marLeft w:val="0"/>
          <w:marRight w:val="0"/>
          <w:marTop w:val="0"/>
          <w:marBottom w:val="0"/>
          <w:divBdr>
            <w:top w:val="none" w:sz="0" w:space="0" w:color="auto"/>
            <w:left w:val="none" w:sz="0" w:space="0" w:color="auto"/>
            <w:bottom w:val="none" w:sz="0" w:space="0" w:color="auto"/>
            <w:right w:val="none" w:sz="0" w:space="0" w:color="auto"/>
          </w:divBdr>
          <w:divsChild>
            <w:div w:id="1109930560">
              <w:marLeft w:val="0"/>
              <w:marRight w:val="0"/>
              <w:marTop w:val="0"/>
              <w:marBottom w:val="0"/>
              <w:divBdr>
                <w:top w:val="none" w:sz="0" w:space="0" w:color="auto"/>
                <w:left w:val="none" w:sz="0" w:space="0" w:color="auto"/>
                <w:bottom w:val="none" w:sz="0" w:space="0" w:color="auto"/>
                <w:right w:val="none" w:sz="0" w:space="0" w:color="auto"/>
              </w:divBdr>
            </w:div>
            <w:div w:id="1322582654">
              <w:marLeft w:val="0"/>
              <w:marRight w:val="0"/>
              <w:marTop w:val="0"/>
              <w:marBottom w:val="0"/>
              <w:divBdr>
                <w:top w:val="none" w:sz="0" w:space="0" w:color="auto"/>
                <w:left w:val="none" w:sz="0" w:space="0" w:color="auto"/>
                <w:bottom w:val="none" w:sz="0" w:space="0" w:color="auto"/>
                <w:right w:val="none" w:sz="0" w:space="0" w:color="auto"/>
              </w:divBdr>
            </w:div>
          </w:divsChild>
        </w:div>
        <w:div w:id="713119107">
          <w:marLeft w:val="0"/>
          <w:marRight w:val="0"/>
          <w:marTop w:val="0"/>
          <w:marBottom w:val="0"/>
          <w:divBdr>
            <w:top w:val="none" w:sz="0" w:space="0" w:color="auto"/>
            <w:left w:val="none" w:sz="0" w:space="0" w:color="auto"/>
            <w:bottom w:val="none" w:sz="0" w:space="0" w:color="auto"/>
            <w:right w:val="none" w:sz="0" w:space="0" w:color="auto"/>
          </w:divBdr>
          <w:divsChild>
            <w:div w:id="991063099">
              <w:marLeft w:val="0"/>
              <w:marRight w:val="0"/>
              <w:marTop w:val="0"/>
              <w:marBottom w:val="0"/>
              <w:divBdr>
                <w:top w:val="none" w:sz="0" w:space="0" w:color="auto"/>
                <w:left w:val="none" w:sz="0" w:space="0" w:color="auto"/>
                <w:bottom w:val="none" w:sz="0" w:space="0" w:color="auto"/>
                <w:right w:val="none" w:sz="0" w:space="0" w:color="auto"/>
              </w:divBdr>
            </w:div>
          </w:divsChild>
        </w:div>
        <w:div w:id="775103121">
          <w:marLeft w:val="0"/>
          <w:marRight w:val="0"/>
          <w:marTop w:val="0"/>
          <w:marBottom w:val="0"/>
          <w:divBdr>
            <w:top w:val="none" w:sz="0" w:space="0" w:color="auto"/>
            <w:left w:val="none" w:sz="0" w:space="0" w:color="auto"/>
            <w:bottom w:val="none" w:sz="0" w:space="0" w:color="auto"/>
            <w:right w:val="none" w:sz="0" w:space="0" w:color="auto"/>
          </w:divBdr>
          <w:divsChild>
            <w:div w:id="951084199">
              <w:marLeft w:val="0"/>
              <w:marRight w:val="0"/>
              <w:marTop w:val="0"/>
              <w:marBottom w:val="0"/>
              <w:divBdr>
                <w:top w:val="none" w:sz="0" w:space="0" w:color="auto"/>
                <w:left w:val="none" w:sz="0" w:space="0" w:color="auto"/>
                <w:bottom w:val="none" w:sz="0" w:space="0" w:color="auto"/>
                <w:right w:val="none" w:sz="0" w:space="0" w:color="auto"/>
              </w:divBdr>
            </w:div>
            <w:div w:id="1906141066">
              <w:marLeft w:val="0"/>
              <w:marRight w:val="0"/>
              <w:marTop w:val="0"/>
              <w:marBottom w:val="0"/>
              <w:divBdr>
                <w:top w:val="none" w:sz="0" w:space="0" w:color="auto"/>
                <w:left w:val="none" w:sz="0" w:space="0" w:color="auto"/>
                <w:bottom w:val="none" w:sz="0" w:space="0" w:color="auto"/>
                <w:right w:val="none" w:sz="0" w:space="0" w:color="auto"/>
              </w:divBdr>
            </w:div>
          </w:divsChild>
        </w:div>
        <w:div w:id="845822631">
          <w:marLeft w:val="0"/>
          <w:marRight w:val="0"/>
          <w:marTop w:val="0"/>
          <w:marBottom w:val="0"/>
          <w:divBdr>
            <w:top w:val="none" w:sz="0" w:space="0" w:color="auto"/>
            <w:left w:val="none" w:sz="0" w:space="0" w:color="auto"/>
            <w:bottom w:val="none" w:sz="0" w:space="0" w:color="auto"/>
            <w:right w:val="none" w:sz="0" w:space="0" w:color="auto"/>
          </w:divBdr>
          <w:divsChild>
            <w:div w:id="357852545">
              <w:marLeft w:val="0"/>
              <w:marRight w:val="0"/>
              <w:marTop w:val="0"/>
              <w:marBottom w:val="0"/>
              <w:divBdr>
                <w:top w:val="none" w:sz="0" w:space="0" w:color="auto"/>
                <w:left w:val="none" w:sz="0" w:space="0" w:color="auto"/>
                <w:bottom w:val="none" w:sz="0" w:space="0" w:color="auto"/>
                <w:right w:val="none" w:sz="0" w:space="0" w:color="auto"/>
              </w:divBdr>
            </w:div>
            <w:div w:id="453326940">
              <w:marLeft w:val="0"/>
              <w:marRight w:val="0"/>
              <w:marTop w:val="0"/>
              <w:marBottom w:val="0"/>
              <w:divBdr>
                <w:top w:val="none" w:sz="0" w:space="0" w:color="auto"/>
                <w:left w:val="none" w:sz="0" w:space="0" w:color="auto"/>
                <w:bottom w:val="none" w:sz="0" w:space="0" w:color="auto"/>
                <w:right w:val="none" w:sz="0" w:space="0" w:color="auto"/>
              </w:divBdr>
            </w:div>
          </w:divsChild>
        </w:div>
        <w:div w:id="1136411521">
          <w:marLeft w:val="0"/>
          <w:marRight w:val="0"/>
          <w:marTop w:val="0"/>
          <w:marBottom w:val="0"/>
          <w:divBdr>
            <w:top w:val="none" w:sz="0" w:space="0" w:color="auto"/>
            <w:left w:val="none" w:sz="0" w:space="0" w:color="auto"/>
            <w:bottom w:val="none" w:sz="0" w:space="0" w:color="auto"/>
            <w:right w:val="none" w:sz="0" w:space="0" w:color="auto"/>
          </w:divBdr>
          <w:divsChild>
            <w:div w:id="149257174">
              <w:marLeft w:val="0"/>
              <w:marRight w:val="0"/>
              <w:marTop w:val="0"/>
              <w:marBottom w:val="0"/>
              <w:divBdr>
                <w:top w:val="none" w:sz="0" w:space="0" w:color="auto"/>
                <w:left w:val="none" w:sz="0" w:space="0" w:color="auto"/>
                <w:bottom w:val="none" w:sz="0" w:space="0" w:color="auto"/>
                <w:right w:val="none" w:sz="0" w:space="0" w:color="auto"/>
              </w:divBdr>
            </w:div>
            <w:div w:id="1804540775">
              <w:marLeft w:val="0"/>
              <w:marRight w:val="0"/>
              <w:marTop w:val="0"/>
              <w:marBottom w:val="0"/>
              <w:divBdr>
                <w:top w:val="none" w:sz="0" w:space="0" w:color="auto"/>
                <w:left w:val="none" w:sz="0" w:space="0" w:color="auto"/>
                <w:bottom w:val="none" w:sz="0" w:space="0" w:color="auto"/>
                <w:right w:val="none" w:sz="0" w:space="0" w:color="auto"/>
              </w:divBdr>
            </w:div>
          </w:divsChild>
        </w:div>
        <w:div w:id="1181823267">
          <w:marLeft w:val="0"/>
          <w:marRight w:val="0"/>
          <w:marTop w:val="0"/>
          <w:marBottom w:val="0"/>
          <w:divBdr>
            <w:top w:val="none" w:sz="0" w:space="0" w:color="auto"/>
            <w:left w:val="none" w:sz="0" w:space="0" w:color="auto"/>
            <w:bottom w:val="none" w:sz="0" w:space="0" w:color="auto"/>
            <w:right w:val="none" w:sz="0" w:space="0" w:color="auto"/>
          </w:divBdr>
          <w:divsChild>
            <w:div w:id="1639915994">
              <w:marLeft w:val="0"/>
              <w:marRight w:val="0"/>
              <w:marTop w:val="0"/>
              <w:marBottom w:val="0"/>
              <w:divBdr>
                <w:top w:val="none" w:sz="0" w:space="0" w:color="auto"/>
                <w:left w:val="none" w:sz="0" w:space="0" w:color="auto"/>
                <w:bottom w:val="none" w:sz="0" w:space="0" w:color="auto"/>
                <w:right w:val="none" w:sz="0" w:space="0" w:color="auto"/>
              </w:divBdr>
            </w:div>
          </w:divsChild>
        </w:div>
        <w:div w:id="1278492396">
          <w:marLeft w:val="0"/>
          <w:marRight w:val="0"/>
          <w:marTop w:val="0"/>
          <w:marBottom w:val="0"/>
          <w:divBdr>
            <w:top w:val="none" w:sz="0" w:space="0" w:color="auto"/>
            <w:left w:val="none" w:sz="0" w:space="0" w:color="auto"/>
            <w:bottom w:val="none" w:sz="0" w:space="0" w:color="auto"/>
            <w:right w:val="none" w:sz="0" w:space="0" w:color="auto"/>
          </w:divBdr>
          <w:divsChild>
            <w:div w:id="124589109">
              <w:marLeft w:val="0"/>
              <w:marRight w:val="0"/>
              <w:marTop w:val="0"/>
              <w:marBottom w:val="0"/>
              <w:divBdr>
                <w:top w:val="none" w:sz="0" w:space="0" w:color="auto"/>
                <w:left w:val="none" w:sz="0" w:space="0" w:color="auto"/>
                <w:bottom w:val="none" w:sz="0" w:space="0" w:color="auto"/>
                <w:right w:val="none" w:sz="0" w:space="0" w:color="auto"/>
              </w:divBdr>
            </w:div>
            <w:div w:id="767890210">
              <w:marLeft w:val="0"/>
              <w:marRight w:val="0"/>
              <w:marTop w:val="0"/>
              <w:marBottom w:val="0"/>
              <w:divBdr>
                <w:top w:val="none" w:sz="0" w:space="0" w:color="auto"/>
                <w:left w:val="none" w:sz="0" w:space="0" w:color="auto"/>
                <w:bottom w:val="none" w:sz="0" w:space="0" w:color="auto"/>
                <w:right w:val="none" w:sz="0" w:space="0" w:color="auto"/>
              </w:divBdr>
            </w:div>
          </w:divsChild>
        </w:div>
        <w:div w:id="1489252798">
          <w:marLeft w:val="0"/>
          <w:marRight w:val="0"/>
          <w:marTop w:val="0"/>
          <w:marBottom w:val="0"/>
          <w:divBdr>
            <w:top w:val="none" w:sz="0" w:space="0" w:color="auto"/>
            <w:left w:val="none" w:sz="0" w:space="0" w:color="auto"/>
            <w:bottom w:val="none" w:sz="0" w:space="0" w:color="auto"/>
            <w:right w:val="none" w:sz="0" w:space="0" w:color="auto"/>
          </w:divBdr>
          <w:divsChild>
            <w:div w:id="359013744">
              <w:marLeft w:val="0"/>
              <w:marRight w:val="0"/>
              <w:marTop w:val="0"/>
              <w:marBottom w:val="0"/>
              <w:divBdr>
                <w:top w:val="none" w:sz="0" w:space="0" w:color="auto"/>
                <w:left w:val="none" w:sz="0" w:space="0" w:color="auto"/>
                <w:bottom w:val="none" w:sz="0" w:space="0" w:color="auto"/>
                <w:right w:val="none" w:sz="0" w:space="0" w:color="auto"/>
              </w:divBdr>
            </w:div>
            <w:div w:id="1809202636">
              <w:marLeft w:val="0"/>
              <w:marRight w:val="0"/>
              <w:marTop w:val="0"/>
              <w:marBottom w:val="0"/>
              <w:divBdr>
                <w:top w:val="none" w:sz="0" w:space="0" w:color="auto"/>
                <w:left w:val="none" w:sz="0" w:space="0" w:color="auto"/>
                <w:bottom w:val="none" w:sz="0" w:space="0" w:color="auto"/>
                <w:right w:val="none" w:sz="0" w:space="0" w:color="auto"/>
              </w:divBdr>
            </w:div>
          </w:divsChild>
        </w:div>
        <w:div w:id="1827084251">
          <w:marLeft w:val="0"/>
          <w:marRight w:val="0"/>
          <w:marTop w:val="0"/>
          <w:marBottom w:val="0"/>
          <w:divBdr>
            <w:top w:val="none" w:sz="0" w:space="0" w:color="auto"/>
            <w:left w:val="none" w:sz="0" w:space="0" w:color="auto"/>
            <w:bottom w:val="none" w:sz="0" w:space="0" w:color="auto"/>
            <w:right w:val="none" w:sz="0" w:space="0" w:color="auto"/>
          </w:divBdr>
          <w:divsChild>
            <w:div w:id="690841737">
              <w:marLeft w:val="0"/>
              <w:marRight w:val="0"/>
              <w:marTop w:val="0"/>
              <w:marBottom w:val="0"/>
              <w:divBdr>
                <w:top w:val="none" w:sz="0" w:space="0" w:color="auto"/>
                <w:left w:val="none" w:sz="0" w:space="0" w:color="auto"/>
                <w:bottom w:val="none" w:sz="0" w:space="0" w:color="auto"/>
                <w:right w:val="none" w:sz="0" w:space="0" w:color="auto"/>
              </w:divBdr>
            </w:div>
            <w:div w:id="2099668201">
              <w:marLeft w:val="0"/>
              <w:marRight w:val="0"/>
              <w:marTop w:val="0"/>
              <w:marBottom w:val="0"/>
              <w:divBdr>
                <w:top w:val="none" w:sz="0" w:space="0" w:color="auto"/>
                <w:left w:val="none" w:sz="0" w:space="0" w:color="auto"/>
                <w:bottom w:val="none" w:sz="0" w:space="0" w:color="auto"/>
                <w:right w:val="none" w:sz="0" w:space="0" w:color="auto"/>
              </w:divBdr>
            </w:div>
          </w:divsChild>
        </w:div>
        <w:div w:id="1910848673">
          <w:marLeft w:val="0"/>
          <w:marRight w:val="0"/>
          <w:marTop w:val="0"/>
          <w:marBottom w:val="0"/>
          <w:divBdr>
            <w:top w:val="none" w:sz="0" w:space="0" w:color="auto"/>
            <w:left w:val="none" w:sz="0" w:space="0" w:color="auto"/>
            <w:bottom w:val="none" w:sz="0" w:space="0" w:color="auto"/>
            <w:right w:val="none" w:sz="0" w:space="0" w:color="auto"/>
          </w:divBdr>
          <w:divsChild>
            <w:div w:id="325936225">
              <w:marLeft w:val="0"/>
              <w:marRight w:val="0"/>
              <w:marTop w:val="0"/>
              <w:marBottom w:val="0"/>
              <w:divBdr>
                <w:top w:val="none" w:sz="0" w:space="0" w:color="auto"/>
                <w:left w:val="none" w:sz="0" w:space="0" w:color="auto"/>
                <w:bottom w:val="none" w:sz="0" w:space="0" w:color="auto"/>
                <w:right w:val="none" w:sz="0" w:space="0" w:color="auto"/>
              </w:divBdr>
            </w:div>
            <w:div w:id="766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3754">
      <w:bodyDiv w:val="1"/>
      <w:marLeft w:val="0"/>
      <w:marRight w:val="0"/>
      <w:marTop w:val="0"/>
      <w:marBottom w:val="0"/>
      <w:divBdr>
        <w:top w:val="none" w:sz="0" w:space="0" w:color="auto"/>
        <w:left w:val="none" w:sz="0" w:space="0" w:color="auto"/>
        <w:bottom w:val="none" w:sz="0" w:space="0" w:color="auto"/>
        <w:right w:val="none" w:sz="0" w:space="0" w:color="auto"/>
      </w:divBdr>
    </w:div>
    <w:div w:id="355155041">
      <w:bodyDiv w:val="1"/>
      <w:marLeft w:val="0"/>
      <w:marRight w:val="0"/>
      <w:marTop w:val="0"/>
      <w:marBottom w:val="0"/>
      <w:divBdr>
        <w:top w:val="none" w:sz="0" w:space="0" w:color="auto"/>
        <w:left w:val="none" w:sz="0" w:space="0" w:color="auto"/>
        <w:bottom w:val="none" w:sz="0" w:space="0" w:color="auto"/>
        <w:right w:val="none" w:sz="0" w:space="0" w:color="auto"/>
      </w:divBdr>
      <w:divsChild>
        <w:div w:id="846796403">
          <w:marLeft w:val="0"/>
          <w:marRight w:val="0"/>
          <w:marTop w:val="0"/>
          <w:marBottom w:val="0"/>
          <w:divBdr>
            <w:top w:val="none" w:sz="0" w:space="0" w:color="auto"/>
            <w:left w:val="none" w:sz="0" w:space="0" w:color="auto"/>
            <w:bottom w:val="none" w:sz="0" w:space="0" w:color="auto"/>
            <w:right w:val="none" w:sz="0" w:space="0" w:color="auto"/>
          </w:divBdr>
          <w:divsChild>
            <w:div w:id="1498304469">
              <w:marLeft w:val="0"/>
              <w:marRight w:val="0"/>
              <w:marTop w:val="0"/>
              <w:marBottom w:val="0"/>
              <w:divBdr>
                <w:top w:val="none" w:sz="0" w:space="0" w:color="auto"/>
                <w:left w:val="none" w:sz="0" w:space="0" w:color="auto"/>
                <w:bottom w:val="none" w:sz="0" w:space="0" w:color="auto"/>
                <w:right w:val="none" w:sz="0" w:space="0" w:color="auto"/>
              </w:divBdr>
            </w:div>
          </w:divsChild>
        </w:div>
        <w:div w:id="1037046307">
          <w:marLeft w:val="0"/>
          <w:marRight w:val="0"/>
          <w:marTop w:val="0"/>
          <w:marBottom w:val="0"/>
          <w:divBdr>
            <w:top w:val="none" w:sz="0" w:space="0" w:color="auto"/>
            <w:left w:val="none" w:sz="0" w:space="0" w:color="auto"/>
            <w:bottom w:val="none" w:sz="0" w:space="0" w:color="auto"/>
            <w:right w:val="none" w:sz="0" w:space="0" w:color="auto"/>
          </w:divBdr>
          <w:divsChild>
            <w:div w:id="7802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09075">
      <w:bodyDiv w:val="1"/>
      <w:marLeft w:val="0"/>
      <w:marRight w:val="0"/>
      <w:marTop w:val="0"/>
      <w:marBottom w:val="0"/>
      <w:divBdr>
        <w:top w:val="none" w:sz="0" w:space="0" w:color="auto"/>
        <w:left w:val="none" w:sz="0" w:space="0" w:color="auto"/>
        <w:bottom w:val="none" w:sz="0" w:space="0" w:color="auto"/>
        <w:right w:val="none" w:sz="0" w:space="0" w:color="auto"/>
      </w:divBdr>
      <w:divsChild>
        <w:div w:id="361588399">
          <w:marLeft w:val="0"/>
          <w:marRight w:val="0"/>
          <w:marTop w:val="0"/>
          <w:marBottom w:val="0"/>
          <w:divBdr>
            <w:top w:val="none" w:sz="0" w:space="0" w:color="auto"/>
            <w:left w:val="none" w:sz="0" w:space="0" w:color="auto"/>
            <w:bottom w:val="none" w:sz="0" w:space="0" w:color="auto"/>
            <w:right w:val="none" w:sz="0" w:space="0" w:color="auto"/>
          </w:divBdr>
          <w:divsChild>
            <w:div w:id="113594871">
              <w:marLeft w:val="0"/>
              <w:marRight w:val="0"/>
              <w:marTop w:val="0"/>
              <w:marBottom w:val="0"/>
              <w:divBdr>
                <w:top w:val="none" w:sz="0" w:space="0" w:color="auto"/>
                <w:left w:val="none" w:sz="0" w:space="0" w:color="auto"/>
                <w:bottom w:val="none" w:sz="0" w:space="0" w:color="auto"/>
                <w:right w:val="none" w:sz="0" w:space="0" w:color="auto"/>
              </w:divBdr>
            </w:div>
            <w:div w:id="1556239433">
              <w:marLeft w:val="0"/>
              <w:marRight w:val="0"/>
              <w:marTop w:val="0"/>
              <w:marBottom w:val="0"/>
              <w:divBdr>
                <w:top w:val="none" w:sz="0" w:space="0" w:color="auto"/>
                <w:left w:val="none" w:sz="0" w:space="0" w:color="auto"/>
                <w:bottom w:val="none" w:sz="0" w:space="0" w:color="auto"/>
                <w:right w:val="none" w:sz="0" w:space="0" w:color="auto"/>
              </w:divBdr>
            </w:div>
          </w:divsChild>
        </w:div>
        <w:div w:id="678964720">
          <w:marLeft w:val="0"/>
          <w:marRight w:val="0"/>
          <w:marTop w:val="0"/>
          <w:marBottom w:val="0"/>
          <w:divBdr>
            <w:top w:val="none" w:sz="0" w:space="0" w:color="auto"/>
            <w:left w:val="none" w:sz="0" w:space="0" w:color="auto"/>
            <w:bottom w:val="none" w:sz="0" w:space="0" w:color="auto"/>
            <w:right w:val="none" w:sz="0" w:space="0" w:color="auto"/>
          </w:divBdr>
          <w:divsChild>
            <w:div w:id="18799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95801">
      <w:bodyDiv w:val="1"/>
      <w:marLeft w:val="0"/>
      <w:marRight w:val="0"/>
      <w:marTop w:val="0"/>
      <w:marBottom w:val="0"/>
      <w:divBdr>
        <w:top w:val="none" w:sz="0" w:space="0" w:color="auto"/>
        <w:left w:val="none" w:sz="0" w:space="0" w:color="auto"/>
        <w:bottom w:val="none" w:sz="0" w:space="0" w:color="auto"/>
        <w:right w:val="none" w:sz="0" w:space="0" w:color="auto"/>
      </w:divBdr>
      <w:divsChild>
        <w:div w:id="489954623">
          <w:marLeft w:val="0"/>
          <w:marRight w:val="0"/>
          <w:marTop w:val="0"/>
          <w:marBottom w:val="0"/>
          <w:divBdr>
            <w:top w:val="none" w:sz="0" w:space="0" w:color="auto"/>
            <w:left w:val="none" w:sz="0" w:space="0" w:color="auto"/>
            <w:bottom w:val="none" w:sz="0" w:space="0" w:color="auto"/>
            <w:right w:val="none" w:sz="0" w:space="0" w:color="auto"/>
          </w:divBdr>
          <w:divsChild>
            <w:div w:id="1879585993">
              <w:marLeft w:val="0"/>
              <w:marRight w:val="0"/>
              <w:marTop w:val="0"/>
              <w:marBottom w:val="0"/>
              <w:divBdr>
                <w:top w:val="none" w:sz="0" w:space="0" w:color="auto"/>
                <w:left w:val="none" w:sz="0" w:space="0" w:color="auto"/>
                <w:bottom w:val="none" w:sz="0" w:space="0" w:color="auto"/>
                <w:right w:val="none" w:sz="0" w:space="0" w:color="auto"/>
              </w:divBdr>
            </w:div>
            <w:div w:id="1909267584">
              <w:marLeft w:val="0"/>
              <w:marRight w:val="0"/>
              <w:marTop w:val="0"/>
              <w:marBottom w:val="0"/>
              <w:divBdr>
                <w:top w:val="none" w:sz="0" w:space="0" w:color="auto"/>
                <w:left w:val="none" w:sz="0" w:space="0" w:color="auto"/>
                <w:bottom w:val="none" w:sz="0" w:space="0" w:color="auto"/>
                <w:right w:val="none" w:sz="0" w:space="0" w:color="auto"/>
              </w:divBdr>
            </w:div>
          </w:divsChild>
        </w:div>
        <w:div w:id="658189662">
          <w:marLeft w:val="0"/>
          <w:marRight w:val="0"/>
          <w:marTop w:val="0"/>
          <w:marBottom w:val="0"/>
          <w:divBdr>
            <w:top w:val="none" w:sz="0" w:space="0" w:color="auto"/>
            <w:left w:val="none" w:sz="0" w:space="0" w:color="auto"/>
            <w:bottom w:val="none" w:sz="0" w:space="0" w:color="auto"/>
            <w:right w:val="none" w:sz="0" w:space="0" w:color="auto"/>
          </w:divBdr>
          <w:divsChild>
            <w:div w:id="1913155850">
              <w:marLeft w:val="0"/>
              <w:marRight w:val="0"/>
              <w:marTop w:val="0"/>
              <w:marBottom w:val="0"/>
              <w:divBdr>
                <w:top w:val="none" w:sz="0" w:space="0" w:color="auto"/>
                <w:left w:val="none" w:sz="0" w:space="0" w:color="auto"/>
                <w:bottom w:val="none" w:sz="0" w:space="0" w:color="auto"/>
                <w:right w:val="none" w:sz="0" w:space="0" w:color="auto"/>
              </w:divBdr>
            </w:div>
          </w:divsChild>
        </w:div>
        <w:div w:id="1159229027">
          <w:marLeft w:val="0"/>
          <w:marRight w:val="0"/>
          <w:marTop w:val="0"/>
          <w:marBottom w:val="0"/>
          <w:divBdr>
            <w:top w:val="none" w:sz="0" w:space="0" w:color="auto"/>
            <w:left w:val="none" w:sz="0" w:space="0" w:color="auto"/>
            <w:bottom w:val="none" w:sz="0" w:space="0" w:color="auto"/>
            <w:right w:val="none" w:sz="0" w:space="0" w:color="auto"/>
          </w:divBdr>
          <w:divsChild>
            <w:div w:id="883102868">
              <w:marLeft w:val="0"/>
              <w:marRight w:val="0"/>
              <w:marTop w:val="0"/>
              <w:marBottom w:val="0"/>
              <w:divBdr>
                <w:top w:val="none" w:sz="0" w:space="0" w:color="auto"/>
                <w:left w:val="none" w:sz="0" w:space="0" w:color="auto"/>
                <w:bottom w:val="none" w:sz="0" w:space="0" w:color="auto"/>
                <w:right w:val="none" w:sz="0" w:space="0" w:color="auto"/>
              </w:divBdr>
            </w:div>
            <w:div w:id="1987582442">
              <w:marLeft w:val="0"/>
              <w:marRight w:val="0"/>
              <w:marTop w:val="0"/>
              <w:marBottom w:val="0"/>
              <w:divBdr>
                <w:top w:val="none" w:sz="0" w:space="0" w:color="auto"/>
                <w:left w:val="none" w:sz="0" w:space="0" w:color="auto"/>
                <w:bottom w:val="none" w:sz="0" w:space="0" w:color="auto"/>
                <w:right w:val="none" w:sz="0" w:space="0" w:color="auto"/>
              </w:divBdr>
            </w:div>
          </w:divsChild>
        </w:div>
        <w:div w:id="2054228337">
          <w:marLeft w:val="0"/>
          <w:marRight w:val="0"/>
          <w:marTop w:val="0"/>
          <w:marBottom w:val="0"/>
          <w:divBdr>
            <w:top w:val="none" w:sz="0" w:space="0" w:color="auto"/>
            <w:left w:val="none" w:sz="0" w:space="0" w:color="auto"/>
            <w:bottom w:val="none" w:sz="0" w:space="0" w:color="auto"/>
            <w:right w:val="none" w:sz="0" w:space="0" w:color="auto"/>
          </w:divBdr>
          <w:divsChild>
            <w:div w:id="6658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5265">
      <w:bodyDiv w:val="1"/>
      <w:marLeft w:val="0"/>
      <w:marRight w:val="0"/>
      <w:marTop w:val="0"/>
      <w:marBottom w:val="0"/>
      <w:divBdr>
        <w:top w:val="none" w:sz="0" w:space="0" w:color="auto"/>
        <w:left w:val="none" w:sz="0" w:space="0" w:color="auto"/>
        <w:bottom w:val="none" w:sz="0" w:space="0" w:color="auto"/>
        <w:right w:val="none" w:sz="0" w:space="0" w:color="auto"/>
      </w:divBdr>
      <w:divsChild>
        <w:div w:id="67658057">
          <w:marLeft w:val="0"/>
          <w:marRight w:val="0"/>
          <w:marTop w:val="0"/>
          <w:marBottom w:val="0"/>
          <w:divBdr>
            <w:top w:val="none" w:sz="0" w:space="0" w:color="auto"/>
            <w:left w:val="none" w:sz="0" w:space="0" w:color="auto"/>
            <w:bottom w:val="none" w:sz="0" w:space="0" w:color="auto"/>
            <w:right w:val="none" w:sz="0" w:space="0" w:color="auto"/>
          </w:divBdr>
          <w:divsChild>
            <w:div w:id="867375746">
              <w:marLeft w:val="0"/>
              <w:marRight w:val="0"/>
              <w:marTop w:val="0"/>
              <w:marBottom w:val="0"/>
              <w:divBdr>
                <w:top w:val="none" w:sz="0" w:space="0" w:color="auto"/>
                <w:left w:val="none" w:sz="0" w:space="0" w:color="auto"/>
                <w:bottom w:val="none" w:sz="0" w:space="0" w:color="auto"/>
                <w:right w:val="none" w:sz="0" w:space="0" w:color="auto"/>
              </w:divBdr>
            </w:div>
          </w:divsChild>
        </w:div>
        <w:div w:id="1134526232">
          <w:marLeft w:val="0"/>
          <w:marRight w:val="0"/>
          <w:marTop w:val="0"/>
          <w:marBottom w:val="0"/>
          <w:divBdr>
            <w:top w:val="none" w:sz="0" w:space="0" w:color="auto"/>
            <w:left w:val="none" w:sz="0" w:space="0" w:color="auto"/>
            <w:bottom w:val="none" w:sz="0" w:space="0" w:color="auto"/>
            <w:right w:val="none" w:sz="0" w:space="0" w:color="auto"/>
          </w:divBdr>
          <w:divsChild>
            <w:div w:id="934677927">
              <w:marLeft w:val="0"/>
              <w:marRight w:val="0"/>
              <w:marTop w:val="0"/>
              <w:marBottom w:val="0"/>
              <w:divBdr>
                <w:top w:val="none" w:sz="0" w:space="0" w:color="auto"/>
                <w:left w:val="none" w:sz="0" w:space="0" w:color="auto"/>
                <w:bottom w:val="none" w:sz="0" w:space="0" w:color="auto"/>
                <w:right w:val="none" w:sz="0" w:space="0" w:color="auto"/>
              </w:divBdr>
            </w:div>
            <w:div w:id="15297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6707">
      <w:bodyDiv w:val="1"/>
      <w:marLeft w:val="0"/>
      <w:marRight w:val="0"/>
      <w:marTop w:val="0"/>
      <w:marBottom w:val="0"/>
      <w:divBdr>
        <w:top w:val="none" w:sz="0" w:space="0" w:color="auto"/>
        <w:left w:val="none" w:sz="0" w:space="0" w:color="auto"/>
        <w:bottom w:val="none" w:sz="0" w:space="0" w:color="auto"/>
        <w:right w:val="none" w:sz="0" w:space="0" w:color="auto"/>
      </w:divBdr>
      <w:divsChild>
        <w:div w:id="80609856">
          <w:marLeft w:val="0"/>
          <w:marRight w:val="0"/>
          <w:marTop w:val="0"/>
          <w:marBottom w:val="0"/>
          <w:divBdr>
            <w:top w:val="none" w:sz="0" w:space="0" w:color="auto"/>
            <w:left w:val="none" w:sz="0" w:space="0" w:color="auto"/>
            <w:bottom w:val="none" w:sz="0" w:space="0" w:color="auto"/>
            <w:right w:val="none" w:sz="0" w:space="0" w:color="auto"/>
          </w:divBdr>
          <w:divsChild>
            <w:div w:id="119764844">
              <w:marLeft w:val="0"/>
              <w:marRight w:val="0"/>
              <w:marTop w:val="0"/>
              <w:marBottom w:val="0"/>
              <w:divBdr>
                <w:top w:val="none" w:sz="0" w:space="0" w:color="auto"/>
                <w:left w:val="none" w:sz="0" w:space="0" w:color="auto"/>
                <w:bottom w:val="none" w:sz="0" w:space="0" w:color="auto"/>
                <w:right w:val="none" w:sz="0" w:space="0" w:color="auto"/>
              </w:divBdr>
            </w:div>
          </w:divsChild>
        </w:div>
        <w:div w:id="116535945">
          <w:marLeft w:val="0"/>
          <w:marRight w:val="0"/>
          <w:marTop w:val="0"/>
          <w:marBottom w:val="0"/>
          <w:divBdr>
            <w:top w:val="none" w:sz="0" w:space="0" w:color="auto"/>
            <w:left w:val="none" w:sz="0" w:space="0" w:color="auto"/>
            <w:bottom w:val="none" w:sz="0" w:space="0" w:color="auto"/>
            <w:right w:val="none" w:sz="0" w:space="0" w:color="auto"/>
          </w:divBdr>
          <w:divsChild>
            <w:div w:id="557740437">
              <w:marLeft w:val="0"/>
              <w:marRight w:val="0"/>
              <w:marTop w:val="0"/>
              <w:marBottom w:val="0"/>
              <w:divBdr>
                <w:top w:val="none" w:sz="0" w:space="0" w:color="auto"/>
                <w:left w:val="none" w:sz="0" w:space="0" w:color="auto"/>
                <w:bottom w:val="none" w:sz="0" w:space="0" w:color="auto"/>
                <w:right w:val="none" w:sz="0" w:space="0" w:color="auto"/>
              </w:divBdr>
            </w:div>
          </w:divsChild>
        </w:div>
        <w:div w:id="188641758">
          <w:marLeft w:val="0"/>
          <w:marRight w:val="0"/>
          <w:marTop w:val="0"/>
          <w:marBottom w:val="0"/>
          <w:divBdr>
            <w:top w:val="none" w:sz="0" w:space="0" w:color="auto"/>
            <w:left w:val="none" w:sz="0" w:space="0" w:color="auto"/>
            <w:bottom w:val="none" w:sz="0" w:space="0" w:color="auto"/>
            <w:right w:val="none" w:sz="0" w:space="0" w:color="auto"/>
          </w:divBdr>
          <w:divsChild>
            <w:div w:id="1815679978">
              <w:marLeft w:val="0"/>
              <w:marRight w:val="0"/>
              <w:marTop w:val="0"/>
              <w:marBottom w:val="0"/>
              <w:divBdr>
                <w:top w:val="none" w:sz="0" w:space="0" w:color="auto"/>
                <w:left w:val="none" w:sz="0" w:space="0" w:color="auto"/>
                <w:bottom w:val="none" w:sz="0" w:space="0" w:color="auto"/>
                <w:right w:val="none" w:sz="0" w:space="0" w:color="auto"/>
              </w:divBdr>
            </w:div>
            <w:div w:id="2018076709">
              <w:marLeft w:val="0"/>
              <w:marRight w:val="0"/>
              <w:marTop w:val="0"/>
              <w:marBottom w:val="0"/>
              <w:divBdr>
                <w:top w:val="none" w:sz="0" w:space="0" w:color="auto"/>
                <w:left w:val="none" w:sz="0" w:space="0" w:color="auto"/>
                <w:bottom w:val="none" w:sz="0" w:space="0" w:color="auto"/>
                <w:right w:val="none" w:sz="0" w:space="0" w:color="auto"/>
              </w:divBdr>
            </w:div>
          </w:divsChild>
        </w:div>
        <w:div w:id="530530765">
          <w:marLeft w:val="0"/>
          <w:marRight w:val="0"/>
          <w:marTop w:val="0"/>
          <w:marBottom w:val="0"/>
          <w:divBdr>
            <w:top w:val="none" w:sz="0" w:space="0" w:color="auto"/>
            <w:left w:val="none" w:sz="0" w:space="0" w:color="auto"/>
            <w:bottom w:val="none" w:sz="0" w:space="0" w:color="auto"/>
            <w:right w:val="none" w:sz="0" w:space="0" w:color="auto"/>
          </w:divBdr>
          <w:divsChild>
            <w:div w:id="773328998">
              <w:marLeft w:val="0"/>
              <w:marRight w:val="0"/>
              <w:marTop w:val="0"/>
              <w:marBottom w:val="0"/>
              <w:divBdr>
                <w:top w:val="none" w:sz="0" w:space="0" w:color="auto"/>
                <w:left w:val="none" w:sz="0" w:space="0" w:color="auto"/>
                <w:bottom w:val="none" w:sz="0" w:space="0" w:color="auto"/>
                <w:right w:val="none" w:sz="0" w:space="0" w:color="auto"/>
              </w:divBdr>
            </w:div>
          </w:divsChild>
        </w:div>
        <w:div w:id="605769494">
          <w:marLeft w:val="0"/>
          <w:marRight w:val="0"/>
          <w:marTop w:val="0"/>
          <w:marBottom w:val="0"/>
          <w:divBdr>
            <w:top w:val="none" w:sz="0" w:space="0" w:color="auto"/>
            <w:left w:val="none" w:sz="0" w:space="0" w:color="auto"/>
            <w:bottom w:val="none" w:sz="0" w:space="0" w:color="auto"/>
            <w:right w:val="none" w:sz="0" w:space="0" w:color="auto"/>
          </w:divBdr>
          <w:divsChild>
            <w:div w:id="338394245">
              <w:marLeft w:val="0"/>
              <w:marRight w:val="0"/>
              <w:marTop w:val="0"/>
              <w:marBottom w:val="0"/>
              <w:divBdr>
                <w:top w:val="none" w:sz="0" w:space="0" w:color="auto"/>
                <w:left w:val="none" w:sz="0" w:space="0" w:color="auto"/>
                <w:bottom w:val="none" w:sz="0" w:space="0" w:color="auto"/>
                <w:right w:val="none" w:sz="0" w:space="0" w:color="auto"/>
              </w:divBdr>
            </w:div>
            <w:div w:id="1202938857">
              <w:marLeft w:val="0"/>
              <w:marRight w:val="0"/>
              <w:marTop w:val="0"/>
              <w:marBottom w:val="0"/>
              <w:divBdr>
                <w:top w:val="none" w:sz="0" w:space="0" w:color="auto"/>
                <w:left w:val="none" w:sz="0" w:space="0" w:color="auto"/>
                <w:bottom w:val="none" w:sz="0" w:space="0" w:color="auto"/>
                <w:right w:val="none" w:sz="0" w:space="0" w:color="auto"/>
              </w:divBdr>
            </w:div>
          </w:divsChild>
        </w:div>
        <w:div w:id="1204512766">
          <w:marLeft w:val="0"/>
          <w:marRight w:val="0"/>
          <w:marTop w:val="0"/>
          <w:marBottom w:val="0"/>
          <w:divBdr>
            <w:top w:val="none" w:sz="0" w:space="0" w:color="auto"/>
            <w:left w:val="none" w:sz="0" w:space="0" w:color="auto"/>
            <w:bottom w:val="none" w:sz="0" w:space="0" w:color="auto"/>
            <w:right w:val="none" w:sz="0" w:space="0" w:color="auto"/>
          </w:divBdr>
          <w:divsChild>
            <w:div w:id="1732729048">
              <w:marLeft w:val="0"/>
              <w:marRight w:val="0"/>
              <w:marTop w:val="0"/>
              <w:marBottom w:val="0"/>
              <w:divBdr>
                <w:top w:val="none" w:sz="0" w:space="0" w:color="auto"/>
                <w:left w:val="none" w:sz="0" w:space="0" w:color="auto"/>
                <w:bottom w:val="none" w:sz="0" w:space="0" w:color="auto"/>
                <w:right w:val="none" w:sz="0" w:space="0" w:color="auto"/>
              </w:divBdr>
            </w:div>
            <w:div w:id="17456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6951">
      <w:bodyDiv w:val="1"/>
      <w:marLeft w:val="0"/>
      <w:marRight w:val="0"/>
      <w:marTop w:val="0"/>
      <w:marBottom w:val="0"/>
      <w:divBdr>
        <w:top w:val="none" w:sz="0" w:space="0" w:color="auto"/>
        <w:left w:val="none" w:sz="0" w:space="0" w:color="auto"/>
        <w:bottom w:val="none" w:sz="0" w:space="0" w:color="auto"/>
        <w:right w:val="none" w:sz="0" w:space="0" w:color="auto"/>
      </w:divBdr>
      <w:divsChild>
        <w:div w:id="102501566">
          <w:marLeft w:val="0"/>
          <w:marRight w:val="0"/>
          <w:marTop w:val="0"/>
          <w:marBottom w:val="0"/>
          <w:divBdr>
            <w:top w:val="none" w:sz="0" w:space="0" w:color="auto"/>
            <w:left w:val="none" w:sz="0" w:space="0" w:color="auto"/>
            <w:bottom w:val="none" w:sz="0" w:space="0" w:color="auto"/>
            <w:right w:val="none" w:sz="0" w:space="0" w:color="auto"/>
          </w:divBdr>
          <w:divsChild>
            <w:div w:id="972909615">
              <w:marLeft w:val="0"/>
              <w:marRight w:val="0"/>
              <w:marTop w:val="0"/>
              <w:marBottom w:val="0"/>
              <w:divBdr>
                <w:top w:val="none" w:sz="0" w:space="0" w:color="auto"/>
                <w:left w:val="none" w:sz="0" w:space="0" w:color="auto"/>
                <w:bottom w:val="none" w:sz="0" w:space="0" w:color="auto"/>
                <w:right w:val="none" w:sz="0" w:space="0" w:color="auto"/>
              </w:divBdr>
            </w:div>
            <w:div w:id="1617978131">
              <w:marLeft w:val="0"/>
              <w:marRight w:val="0"/>
              <w:marTop w:val="0"/>
              <w:marBottom w:val="0"/>
              <w:divBdr>
                <w:top w:val="none" w:sz="0" w:space="0" w:color="auto"/>
                <w:left w:val="none" w:sz="0" w:space="0" w:color="auto"/>
                <w:bottom w:val="none" w:sz="0" w:space="0" w:color="auto"/>
                <w:right w:val="none" w:sz="0" w:space="0" w:color="auto"/>
              </w:divBdr>
            </w:div>
          </w:divsChild>
        </w:div>
        <w:div w:id="1060513953">
          <w:marLeft w:val="0"/>
          <w:marRight w:val="0"/>
          <w:marTop w:val="0"/>
          <w:marBottom w:val="0"/>
          <w:divBdr>
            <w:top w:val="none" w:sz="0" w:space="0" w:color="auto"/>
            <w:left w:val="none" w:sz="0" w:space="0" w:color="auto"/>
            <w:bottom w:val="none" w:sz="0" w:space="0" w:color="auto"/>
            <w:right w:val="none" w:sz="0" w:space="0" w:color="auto"/>
          </w:divBdr>
          <w:divsChild>
            <w:div w:id="1149979211">
              <w:marLeft w:val="0"/>
              <w:marRight w:val="0"/>
              <w:marTop w:val="0"/>
              <w:marBottom w:val="0"/>
              <w:divBdr>
                <w:top w:val="none" w:sz="0" w:space="0" w:color="auto"/>
                <w:left w:val="none" w:sz="0" w:space="0" w:color="auto"/>
                <w:bottom w:val="none" w:sz="0" w:space="0" w:color="auto"/>
                <w:right w:val="none" w:sz="0" w:space="0" w:color="auto"/>
              </w:divBdr>
            </w:div>
          </w:divsChild>
        </w:div>
        <w:div w:id="1355304987">
          <w:marLeft w:val="0"/>
          <w:marRight w:val="0"/>
          <w:marTop w:val="0"/>
          <w:marBottom w:val="0"/>
          <w:divBdr>
            <w:top w:val="none" w:sz="0" w:space="0" w:color="auto"/>
            <w:left w:val="none" w:sz="0" w:space="0" w:color="auto"/>
            <w:bottom w:val="none" w:sz="0" w:space="0" w:color="auto"/>
            <w:right w:val="none" w:sz="0" w:space="0" w:color="auto"/>
          </w:divBdr>
          <w:divsChild>
            <w:div w:id="703675301">
              <w:marLeft w:val="0"/>
              <w:marRight w:val="0"/>
              <w:marTop w:val="0"/>
              <w:marBottom w:val="0"/>
              <w:divBdr>
                <w:top w:val="none" w:sz="0" w:space="0" w:color="auto"/>
                <w:left w:val="none" w:sz="0" w:space="0" w:color="auto"/>
                <w:bottom w:val="none" w:sz="0" w:space="0" w:color="auto"/>
                <w:right w:val="none" w:sz="0" w:space="0" w:color="auto"/>
              </w:divBdr>
            </w:div>
          </w:divsChild>
        </w:div>
        <w:div w:id="1933852972">
          <w:marLeft w:val="0"/>
          <w:marRight w:val="0"/>
          <w:marTop w:val="0"/>
          <w:marBottom w:val="0"/>
          <w:divBdr>
            <w:top w:val="none" w:sz="0" w:space="0" w:color="auto"/>
            <w:left w:val="none" w:sz="0" w:space="0" w:color="auto"/>
            <w:bottom w:val="none" w:sz="0" w:space="0" w:color="auto"/>
            <w:right w:val="none" w:sz="0" w:space="0" w:color="auto"/>
          </w:divBdr>
          <w:divsChild>
            <w:div w:id="14492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00685">
      <w:bodyDiv w:val="1"/>
      <w:marLeft w:val="0"/>
      <w:marRight w:val="0"/>
      <w:marTop w:val="0"/>
      <w:marBottom w:val="0"/>
      <w:divBdr>
        <w:top w:val="none" w:sz="0" w:space="0" w:color="auto"/>
        <w:left w:val="none" w:sz="0" w:space="0" w:color="auto"/>
        <w:bottom w:val="none" w:sz="0" w:space="0" w:color="auto"/>
        <w:right w:val="none" w:sz="0" w:space="0" w:color="auto"/>
      </w:divBdr>
    </w:div>
    <w:div w:id="1080447933">
      <w:bodyDiv w:val="1"/>
      <w:marLeft w:val="0"/>
      <w:marRight w:val="0"/>
      <w:marTop w:val="0"/>
      <w:marBottom w:val="0"/>
      <w:divBdr>
        <w:top w:val="none" w:sz="0" w:space="0" w:color="auto"/>
        <w:left w:val="none" w:sz="0" w:space="0" w:color="auto"/>
        <w:bottom w:val="none" w:sz="0" w:space="0" w:color="auto"/>
        <w:right w:val="none" w:sz="0" w:space="0" w:color="auto"/>
      </w:divBdr>
      <w:divsChild>
        <w:div w:id="207649836">
          <w:marLeft w:val="0"/>
          <w:marRight w:val="0"/>
          <w:marTop w:val="0"/>
          <w:marBottom w:val="0"/>
          <w:divBdr>
            <w:top w:val="none" w:sz="0" w:space="0" w:color="auto"/>
            <w:left w:val="none" w:sz="0" w:space="0" w:color="auto"/>
            <w:bottom w:val="none" w:sz="0" w:space="0" w:color="auto"/>
            <w:right w:val="none" w:sz="0" w:space="0" w:color="auto"/>
          </w:divBdr>
          <w:divsChild>
            <w:div w:id="595865300">
              <w:marLeft w:val="0"/>
              <w:marRight w:val="0"/>
              <w:marTop w:val="0"/>
              <w:marBottom w:val="0"/>
              <w:divBdr>
                <w:top w:val="none" w:sz="0" w:space="0" w:color="auto"/>
                <w:left w:val="none" w:sz="0" w:space="0" w:color="auto"/>
                <w:bottom w:val="none" w:sz="0" w:space="0" w:color="auto"/>
                <w:right w:val="none" w:sz="0" w:space="0" w:color="auto"/>
              </w:divBdr>
            </w:div>
          </w:divsChild>
        </w:div>
        <w:div w:id="1345782487">
          <w:marLeft w:val="0"/>
          <w:marRight w:val="0"/>
          <w:marTop w:val="0"/>
          <w:marBottom w:val="0"/>
          <w:divBdr>
            <w:top w:val="none" w:sz="0" w:space="0" w:color="auto"/>
            <w:left w:val="none" w:sz="0" w:space="0" w:color="auto"/>
            <w:bottom w:val="none" w:sz="0" w:space="0" w:color="auto"/>
            <w:right w:val="none" w:sz="0" w:space="0" w:color="auto"/>
          </w:divBdr>
          <w:divsChild>
            <w:div w:id="13899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54459">
      <w:bodyDiv w:val="1"/>
      <w:marLeft w:val="0"/>
      <w:marRight w:val="0"/>
      <w:marTop w:val="0"/>
      <w:marBottom w:val="0"/>
      <w:divBdr>
        <w:top w:val="none" w:sz="0" w:space="0" w:color="auto"/>
        <w:left w:val="none" w:sz="0" w:space="0" w:color="auto"/>
        <w:bottom w:val="none" w:sz="0" w:space="0" w:color="auto"/>
        <w:right w:val="none" w:sz="0" w:space="0" w:color="auto"/>
      </w:divBdr>
      <w:divsChild>
        <w:div w:id="164976587">
          <w:marLeft w:val="0"/>
          <w:marRight w:val="0"/>
          <w:marTop w:val="0"/>
          <w:marBottom w:val="0"/>
          <w:divBdr>
            <w:top w:val="none" w:sz="0" w:space="0" w:color="auto"/>
            <w:left w:val="none" w:sz="0" w:space="0" w:color="auto"/>
            <w:bottom w:val="none" w:sz="0" w:space="0" w:color="auto"/>
            <w:right w:val="none" w:sz="0" w:space="0" w:color="auto"/>
          </w:divBdr>
          <w:divsChild>
            <w:div w:id="121315510">
              <w:marLeft w:val="0"/>
              <w:marRight w:val="0"/>
              <w:marTop w:val="0"/>
              <w:marBottom w:val="0"/>
              <w:divBdr>
                <w:top w:val="none" w:sz="0" w:space="0" w:color="auto"/>
                <w:left w:val="none" w:sz="0" w:space="0" w:color="auto"/>
                <w:bottom w:val="none" w:sz="0" w:space="0" w:color="auto"/>
                <w:right w:val="none" w:sz="0" w:space="0" w:color="auto"/>
              </w:divBdr>
            </w:div>
            <w:div w:id="389233194">
              <w:marLeft w:val="0"/>
              <w:marRight w:val="0"/>
              <w:marTop w:val="0"/>
              <w:marBottom w:val="0"/>
              <w:divBdr>
                <w:top w:val="none" w:sz="0" w:space="0" w:color="auto"/>
                <w:left w:val="none" w:sz="0" w:space="0" w:color="auto"/>
                <w:bottom w:val="none" w:sz="0" w:space="0" w:color="auto"/>
                <w:right w:val="none" w:sz="0" w:space="0" w:color="auto"/>
              </w:divBdr>
            </w:div>
          </w:divsChild>
        </w:div>
        <w:div w:id="423499564">
          <w:marLeft w:val="0"/>
          <w:marRight w:val="0"/>
          <w:marTop w:val="0"/>
          <w:marBottom w:val="0"/>
          <w:divBdr>
            <w:top w:val="none" w:sz="0" w:space="0" w:color="auto"/>
            <w:left w:val="none" w:sz="0" w:space="0" w:color="auto"/>
            <w:bottom w:val="none" w:sz="0" w:space="0" w:color="auto"/>
            <w:right w:val="none" w:sz="0" w:space="0" w:color="auto"/>
          </w:divBdr>
          <w:divsChild>
            <w:div w:id="339358360">
              <w:marLeft w:val="0"/>
              <w:marRight w:val="0"/>
              <w:marTop w:val="0"/>
              <w:marBottom w:val="0"/>
              <w:divBdr>
                <w:top w:val="none" w:sz="0" w:space="0" w:color="auto"/>
                <w:left w:val="none" w:sz="0" w:space="0" w:color="auto"/>
                <w:bottom w:val="none" w:sz="0" w:space="0" w:color="auto"/>
                <w:right w:val="none" w:sz="0" w:space="0" w:color="auto"/>
              </w:divBdr>
            </w:div>
          </w:divsChild>
        </w:div>
        <w:div w:id="425880085">
          <w:marLeft w:val="0"/>
          <w:marRight w:val="0"/>
          <w:marTop w:val="0"/>
          <w:marBottom w:val="0"/>
          <w:divBdr>
            <w:top w:val="none" w:sz="0" w:space="0" w:color="auto"/>
            <w:left w:val="none" w:sz="0" w:space="0" w:color="auto"/>
            <w:bottom w:val="none" w:sz="0" w:space="0" w:color="auto"/>
            <w:right w:val="none" w:sz="0" w:space="0" w:color="auto"/>
          </w:divBdr>
          <w:divsChild>
            <w:div w:id="1329748374">
              <w:marLeft w:val="0"/>
              <w:marRight w:val="0"/>
              <w:marTop w:val="0"/>
              <w:marBottom w:val="0"/>
              <w:divBdr>
                <w:top w:val="none" w:sz="0" w:space="0" w:color="auto"/>
                <w:left w:val="none" w:sz="0" w:space="0" w:color="auto"/>
                <w:bottom w:val="none" w:sz="0" w:space="0" w:color="auto"/>
                <w:right w:val="none" w:sz="0" w:space="0" w:color="auto"/>
              </w:divBdr>
            </w:div>
            <w:div w:id="2134209415">
              <w:marLeft w:val="0"/>
              <w:marRight w:val="0"/>
              <w:marTop w:val="0"/>
              <w:marBottom w:val="0"/>
              <w:divBdr>
                <w:top w:val="none" w:sz="0" w:space="0" w:color="auto"/>
                <w:left w:val="none" w:sz="0" w:space="0" w:color="auto"/>
                <w:bottom w:val="none" w:sz="0" w:space="0" w:color="auto"/>
                <w:right w:val="none" w:sz="0" w:space="0" w:color="auto"/>
              </w:divBdr>
            </w:div>
          </w:divsChild>
        </w:div>
        <w:div w:id="650450067">
          <w:marLeft w:val="0"/>
          <w:marRight w:val="0"/>
          <w:marTop w:val="0"/>
          <w:marBottom w:val="0"/>
          <w:divBdr>
            <w:top w:val="none" w:sz="0" w:space="0" w:color="auto"/>
            <w:left w:val="none" w:sz="0" w:space="0" w:color="auto"/>
            <w:bottom w:val="none" w:sz="0" w:space="0" w:color="auto"/>
            <w:right w:val="none" w:sz="0" w:space="0" w:color="auto"/>
          </w:divBdr>
          <w:divsChild>
            <w:div w:id="37634704">
              <w:marLeft w:val="0"/>
              <w:marRight w:val="0"/>
              <w:marTop w:val="0"/>
              <w:marBottom w:val="0"/>
              <w:divBdr>
                <w:top w:val="none" w:sz="0" w:space="0" w:color="auto"/>
                <w:left w:val="none" w:sz="0" w:space="0" w:color="auto"/>
                <w:bottom w:val="none" w:sz="0" w:space="0" w:color="auto"/>
                <w:right w:val="none" w:sz="0" w:space="0" w:color="auto"/>
              </w:divBdr>
            </w:div>
            <w:div w:id="578711006">
              <w:marLeft w:val="0"/>
              <w:marRight w:val="0"/>
              <w:marTop w:val="0"/>
              <w:marBottom w:val="0"/>
              <w:divBdr>
                <w:top w:val="none" w:sz="0" w:space="0" w:color="auto"/>
                <w:left w:val="none" w:sz="0" w:space="0" w:color="auto"/>
                <w:bottom w:val="none" w:sz="0" w:space="0" w:color="auto"/>
                <w:right w:val="none" w:sz="0" w:space="0" w:color="auto"/>
              </w:divBdr>
            </w:div>
          </w:divsChild>
        </w:div>
        <w:div w:id="1229457571">
          <w:marLeft w:val="0"/>
          <w:marRight w:val="0"/>
          <w:marTop w:val="0"/>
          <w:marBottom w:val="0"/>
          <w:divBdr>
            <w:top w:val="none" w:sz="0" w:space="0" w:color="auto"/>
            <w:left w:val="none" w:sz="0" w:space="0" w:color="auto"/>
            <w:bottom w:val="none" w:sz="0" w:space="0" w:color="auto"/>
            <w:right w:val="none" w:sz="0" w:space="0" w:color="auto"/>
          </w:divBdr>
          <w:divsChild>
            <w:div w:id="1337080024">
              <w:marLeft w:val="0"/>
              <w:marRight w:val="0"/>
              <w:marTop w:val="0"/>
              <w:marBottom w:val="0"/>
              <w:divBdr>
                <w:top w:val="none" w:sz="0" w:space="0" w:color="auto"/>
                <w:left w:val="none" w:sz="0" w:space="0" w:color="auto"/>
                <w:bottom w:val="none" w:sz="0" w:space="0" w:color="auto"/>
                <w:right w:val="none" w:sz="0" w:space="0" w:color="auto"/>
              </w:divBdr>
            </w:div>
            <w:div w:id="1641887353">
              <w:marLeft w:val="0"/>
              <w:marRight w:val="0"/>
              <w:marTop w:val="0"/>
              <w:marBottom w:val="0"/>
              <w:divBdr>
                <w:top w:val="none" w:sz="0" w:space="0" w:color="auto"/>
                <w:left w:val="none" w:sz="0" w:space="0" w:color="auto"/>
                <w:bottom w:val="none" w:sz="0" w:space="0" w:color="auto"/>
                <w:right w:val="none" w:sz="0" w:space="0" w:color="auto"/>
              </w:divBdr>
            </w:div>
          </w:divsChild>
        </w:div>
        <w:div w:id="1378163552">
          <w:marLeft w:val="0"/>
          <w:marRight w:val="0"/>
          <w:marTop w:val="0"/>
          <w:marBottom w:val="0"/>
          <w:divBdr>
            <w:top w:val="none" w:sz="0" w:space="0" w:color="auto"/>
            <w:left w:val="none" w:sz="0" w:space="0" w:color="auto"/>
            <w:bottom w:val="none" w:sz="0" w:space="0" w:color="auto"/>
            <w:right w:val="none" w:sz="0" w:space="0" w:color="auto"/>
          </w:divBdr>
          <w:divsChild>
            <w:div w:id="264926681">
              <w:marLeft w:val="0"/>
              <w:marRight w:val="0"/>
              <w:marTop w:val="0"/>
              <w:marBottom w:val="0"/>
              <w:divBdr>
                <w:top w:val="none" w:sz="0" w:space="0" w:color="auto"/>
                <w:left w:val="none" w:sz="0" w:space="0" w:color="auto"/>
                <w:bottom w:val="none" w:sz="0" w:space="0" w:color="auto"/>
                <w:right w:val="none" w:sz="0" w:space="0" w:color="auto"/>
              </w:divBdr>
            </w:div>
            <w:div w:id="933050317">
              <w:marLeft w:val="0"/>
              <w:marRight w:val="0"/>
              <w:marTop w:val="0"/>
              <w:marBottom w:val="0"/>
              <w:divBdr>
                <w:top w:val="none" w:sz="0" w:space="0" w:color="auto"/>
                <w:left w:val="none" w:sz="0" w:space="0" w:color="auto"/>
                <w:bottom w:val="none" w:sz="0" w:space="0" w:color="auto"/>
                <w:right w:val="none" w:sz="0" w:space="0" w:color="auto"/>
              </w:divBdr>
            </w:div>
          </w:divsChild>
        </w:div>
        <w:div w:id="1499150427">
          <w:marLeft w:val="0"/>
          <w:marRight w:val="0"/>
          <w:marTop w:val="0"/>
          <w:marBottom w:val="0"/>
          <w:divBdr>
            <w:top w:val="none" w:sz="0" w:space="0" w:color="auto"/>
            <w:left w:val="none" w:sz="0" w:space="0" w:color="auto"/>
            <w:bottom w:val="none" w:sz="0" w:space="0" w:color="auto"/>
            <w:right w:val="none" w:sz="0" w:space="0" w:color="auto"/>
          </w:divBdr>
          <w:divsChild>
            <w:div w:id="1841967577">
              <w:marLeft w:val="0"/>
              <w:marRight w:val="0"/>
              <w:marTop w:val="0"/>
              <w:marBottom w:val="0"/>
              <w:divBdr>
                <w:top w:val="none" w:sz="0" w:space="0" w:color="auto"/>
                <w:left w:val="none" w:sz="0" w:space="0" w:color="auto"/>
                <w:bottom w:val="none" w:sz="0" w:space="0" w:color="auto"/>
                <w:right w:val="none" w:sz="0" w:space="0" w:color="auto"/>
              </w:divBdr>
            </w:div>
            <w:div w:id="1975211860">
              <w:marLeft w:val="0"/>
              <w:marRight w:val="0"/>
              <w:marTop w:val="0"/>
              <w:marBottom w:val="0"/>
              <w:divBdr>
                <w:top w:val="none" w:sz="0" w:space="0" w:color="auto"/>
                <w:left w:val="none" w:sz="0" w:space="0" w:color="auto"/>
                <w:bottom w:val="none" w:sz="0" w:space="0" w:color="auto"/>
                <w:right w:val="none" w:sz="0" w:space="0" w:color="auto"/>
              </w:divBdr>
            </w:div>
          </w:divsChild>
        </w:div>
        <w:div w:id="1976181785">
          <w:marLeft w:val="0"/>
          <w:marRight w:val="0"/>
          <w:marTop w:val="0"/>
          <w:marBottom w:val="0"/>
          <w:divBdr>
            <w:top w:val="none" w:sz="0" w:space="0" w:color="auto"/>
            <w:left w:val="none" w:sz="0" w:space="0" w:color="auto"/>
            <w:bottom w:val="none" w:sz="0" w:space="0" w:color="auto"/>
            <w:right w:val="none" w:sz="0" w:space="0" w:color="auto"/>
          </w:divBdr>
          <w:divsChild>
            <w:div w:id="598562558">
              <w:marLeft w:val="0"/>
              <w:marRight w:val="0"/>
              <w:marTop w:val="0"/>
              <w:marBottom w:val="0"/>
              <w:divBdr>
                <w:top w:val="none" w:sz="0" w:space="0" w:color="auto"/>
                <w:left w:val="none" w:sz="0" w:space="0" w:color="auto"/>
                <w:bottom w:val="none" w:sz="0" w:space="0" w:color="auto"/>
                <w:right w:val="none" w:sz="0" w:space="0" w:color="auto"/>
              </w:divBdr>
            </w:div>
          </w:divsChild>
        </w:div>
        <w:div w:id="1990666303">
          <w:marLeft w:val="0"/>
          <w:marRight w:val="0"/>
          <w:marTop w:val="0"/>
          <w:marBottom w:val="0"/>
          <w:divBdr>
            <w:top w:val="none" w:sz="0" w:space="0" w:color="auto"/>
            <w:left w:val="none" w:sz="0" w:space="0" w:color="auto"/>
            <w:bottom w:val="none" w:sz="0" w:space="0" w:color="auto"/>
            <w:right w:val="none" w:sz="0" w:space="0" w:color="auto"/>
          </w:divBdr>
          <w:divsChild>
            <w:div w:id="554004394">
              <w:marLeft w:val="0"/>
              <w:marRight w:val="0"/>
              <w:marTop w:val="0"/>
              <w:marBottom w:val="0"/>
              <w:divBdr>
                <w:top w:val="none" w:sz="0" w:space="0" w:color="auto"/>
                <w:left w:val="none" w:sz="0" w:space="0" w:color="auto"/>
                <w:bottom w:val="none" w:sz="0" w:space="0" w:color="auto"/>
                <w:right w:val="none" w:sz="0" w:space="0" w:color="auto"/>
              </w:divBdr>
            </w:div>
            <w:div w:id="1513491621">
              <w:marLeft w:val="0"/>
              <w:marRight w:val="0"/>
              <w:marTop w:val="0"/>
              <w:marBottom w:val="0"/>
              <w:divBdr>
                <w:top w:val="none" w:sz="0" w:space="0" w:color="auto"/>
                <w:left w:val="none" w:sz="0" w:space="0" w:color="auto"/>
                <w:bottom w:val="none" w:sz="0" w:space="0" w:color="auto"/>
                <w:right w:val="none" w:sz="0" w:space="0" w:color="auto"/>
              </w:divBdr>
            </w:div>
          </w:divsChild>
        </w:div>
        <w:div w:id="2032563197">
          <w:marLeft w:val="0"/>
          <w:marRight w:val="0"/>
          <w:marTop w:val="0"/>
          <w:marBottom w:val="0"/>
          <w:divBdr>
            <w:top w:val="none" w:sz="0" w:space="0" w:color="auto"/>
            <w:left w:val="none" w:sz="0" w:space="0" w:color="auto"/>
            <w:bottom w:val="none" w:sz="0" w:space="0" w:color="auto"/>
            <w:right w:val="none" w:sz="0" w:space="0" w:color="auto"/>
          </w:divBdr>
          <w:divsChild>
            <w:div w:id="294609223">
              <w:marLeft w:val="0"/>
              <w:marRight w:val="0"/>
              <w:marTop w:val="0"/>
              <w:marBottom w:val="0"/>
              <w:divBdr>
                <w:top w:val="none" w:sz="0" w:space="0" w:color="auto"/>
                <w:left w:val="none" w:sz="0" w:space="0" w:color="auto"/>
                <w:bottom w:val="none" w:sz="0" w:space="0" w:color="auto"/>
                <w:right w:val="none" w:sz="0" w:space="0" w:color="auto"/>
              </w:divBdr>
            </w:div>
            <w:div w:id="16626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73665">
      <w:bodyDiv w:val="1"/>
      <w:marLeft w:val="0"/>
      <w:marRight w:val="0"/>
      <w:marTop w:val="0"/>
      <w:marBottom w:val="0"/>
      <w:divBdr>
        <w:top w:val="none" w:sz="0" w:space="0" w:color="auto"/>
        <w:left w:val="none" w:sz="0" w:space="0" w:color="auto"/>
        <w:bottom w:val="none" w:sz="0" w:space="0" w:color="auto"/>
        <w:right w:val="none" w:sz="0" w:space="0" w:color="auto"/>
      </w:divBdr>
    </w:div>
    <w:div w:id="1124155322">
      <w:bodyDiv w:val="1"/>
      <w:marLeft w:val="0"/>
      <w:marRight w:val="0"/>
      <w:marTop w:val="0"/>
      <w:marBottom w:val="0"/>
      <w:divBdr>
        <w:top w:val="none" w:sz="0" w:space="0" w:color="auto"/>
        <w:left w:val="none" w:sz="0" w:space="0" w:color="auto"/>
        <w:bottom w:val="none" w:sz="0" w:space="0" w:color="auto"/>
        <w:right w:val="none" w:sz="0" w:space="0" w:color="auto"/>
      </w:divBdr>
    </w:div>
    <w:div w:id="1183125985">
      <w:bodyDiv w:val="1"/>
      <w:marLeft w:val="0"/>
      <w:marRight w:val="0"/>
      <w:marTop w:val="0"/>
      <w:marBottom w:val="0"/>
      <w:divBdr>
        <w:top w:val="none" w:sz="0" w:space="0" w:color="auto"/>
        <w:left w:val="none" w:sz="0" w:space="0" w:color="auto"/>
        <w:bottom w:val="none" w:sz="0" w:space="0" w:color="auto"/>
        <w:right w:val="none" w:sz="0" w:space="0" w:color="auto"/>
      </w:divBdr>
      <w:divsChild>
        <w:div w:id="1512450914">
          <w:marLeft w:val="0"/>
          <w:marRight w:val="0"/>
          <w:marTop w:val="0"/>
          <w:marBottom w:val="0"/>
          <w:divBdr>
            <w:top w:val="none" w:sz="0" w:space="0" w:color="auto"/>
            <w:left w:val="none" w:sz="0" w:space="0" w:color="auto"/>
            <w:bottom w:val="none" w:sz="0" w:space="0" w:color="auto"/>
            <w:right w:val="none" w:sz="0" w:space="0" w:color="auto"/>
          </w:divBdr>
          <w:divsChild>
            <w:div w:id="62871879">
              <w:marLeft w:val="0"/>
              <w:marRight w:val="0"/>
              <w:marTop w:val="0"/>
              <w:marBottom w:val="0"/>
              <w:divBdr>
                <w:top w:val="none" w:sz="0" w:space="0" w:color="auto"/>
                <w:left w:val="none" w:sz="0" w:space="0" w:color="auto"/>
                <w:bottom w:val="none" w:sz="0" w:space="0" w:color="auto"/>
                <w:right w:val="none" w:sz="0" w:space="0" w:color="auto"/>
              </w:divBdr>
            </w:div>
            <w:div w:id="703402331">
              <w:marLeft w:val="0"/>
              <w:marRight w:val="0"/>
              <w:marTop w:val="0"/>
              <w:marBottom w:val="0"/>
              <w:divBdr>
                <w:top w:val="none" w:sz="0" w:space="0" w:color="auto"/>
                <w:left w:val="none" w:sz="0" w:space="0" w:color="auto"/>
                <w:bottom w:val="none" w:sz="0" w:space="0" w:color="auto"/>
                <w:right w:val="none" w:sz="0" w:space="0" w:color="auto"/>
              </w:divBdr>
            </w:div>
            <w:div w:id="805855984">
              <w:marLeft w:val="0"/>
              <w:marRight w:val="0"/>
              <w:marTop w:val="0"/>
              <w:marBottom w:val="0"/>
              <w:divBdr>
                <w:top w:val="none" w:sz="0" w:space="0" w:color="auto"/>
                <w:left w:val="none" w:sz="0" w:space="0" w:color="auto"/>
                <w:bottom w:val="none" w:sz="0" w:space="0" w:color="auto"/>
                <w:right w:val="none" w:sz="0" w:space="0" w:color="auto"/>
              </w:divBdr>
            </w:div>
            <w:div w:id="1190484675">
              <w:marLeft w:val="0"/>
              <w:marRight w:val="0"/>
              <w:marTop w:val="0"/>
              <w:marBottom w:val="0"/>
              <w:divBdr>
                <w:top w:val="none" w:sz="0" w:space="0" w:color="auto"/>
                <w:left w:val="none" w:sz="0" w:space="0" w:color="auto"/>
                <w:bottom w:val="none" w:sz="0" w:space="0" w:color="auto"/>
                <w:right w:val="none" w:sz="0" w:space="0" w:color="auto"/>
              </w:divBdr>
            </w:div>
            <w:div w:id="1289511994">
              <w:marLeft w:val="0"/>
              <w:marRight w:val="0"/>
              <w:marTop w:val="0"/>
              <w:marBottom w:val="0"/>
              <w:divBdr>
                <w:top w:val="none" w:sz="0" w:space="0" w:color="auto"/>
                <w:left w:val="none" w:sz="0" w:space="0" w:color="auto"/>
                <w:bottom w:val="none" w:sz="0" w:space="0" w:color="auto"/>
                <w:right w:val="none" w:sz="0" w:space="0" w:color="auto"/>
              </w:divBdr>
            </w:div>
            <w:div w:id="1954943886">
              <w:marLeft w:val="0"/>
              <w:marRight w:val="0"/>
              <w:marTop w:val="0"/>
              <w:marBottom w:val="0"/>
              <w:divBdr>
                <w:top w:val="none" w:sz="0" w:space="0" w:color="auto"/>
                <w:left w:val="none" w:sz="0" w:space="0" w:color="auto"/>
                <w:bottom w:val="none" w:sz="0" w:space="0" w:color="auto"/>
                <w:right w:val="none" w:sz="0" w:space="0" w:color="auto"/>
              </w:divBdr>
            </w:div>
          </w:divsChild>
        </w:div>
        <w:div w:id="1671367957">
          <w:marLeft w:val="0"/>
          <w:marRight w:val="0"/>
          <w:marTop w:val="0"/>
          <w:marBottom w:val="0"/>
          <w:divBdr>
            <w:top w:val="none" w:sz="0" w:space="0" w:color="auto"/>
            <w:left w:val="none" w:sz="0" w:space="0" w:color="auto"/>
            <w:bottom w:val="none" w:sz="0" w:space="0" w:color="auto"/>
            <w:right w:val="none" w:sz="0" w:space="0" w:color="auto"/>
          </w:divBdr>
          <w:divsChild>
            <w:div w:id="162098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13984">
      <w:bodyDiv w:val="1"/>
      <w:marLeft w:val="0"/>
      <w:marRight w:val="0"/>
      <w:marTop w:val="0"/>
      <w:marBottom w:val="0"/>
      <w:divBdr>
        <w:top w:val="none" w:sz="0" w:space="0" w:color="auto"/>
        <w:left w:val="none" w:sz="0" w:space="0" w:color="auto"/>
        <w:bottom w:val="none" w:sz="0" w:space="0" w:color="auto"/>
        <w:right w:val="none" w:sz="0" w:space="0" w:color="auto"/>
      </w:divBdr>
      <w:divsChild>
        <w:div w:id="287903885">
          <w:marLeft w:val="0"/>
          <w:marRight w:val="0"/>
          <w:marTop w:val="0"/>
          <w:marBottom w:val="0"/>
          <w:divBdr>
            <w:top w:val="none" w:sz="0" w:space="0" w:color="auto"/>
            <w:left w:val="none" w:sz="0" w:space="0" w:color="auto"/>
            <w:bottom w:val="none" w:sz="0" w:space="0" w:color="auto"/>
            <w:right w:val="none" w:sz="0" w:space="0" w:color="auto"/>
          </w:divBdr>
          <w:divsChild>
            <w:div w:id="828206358">
              <w:marLeft w:val="0"/>
              <w:marRight w:val="0"/>
              <w:marTop w:val="0"/>
              <w:marBottom w:val="0"/>
              <w:divBdr>
                <w:top w:val="none" w:sz="0" w:space="0" w:color="auto"/>
                <w:left w:val="none" w:sz="0" w:space="0" w:color="auto"/>
                <w:bottom w:val="none" w:sz="0" w:space="0" w:color="auto"/>
                <w:right w:val="none" w:sz="0" w:space="0" w:color="auto"/>
              </w:divBdr>
            </w:div>
          </w:divsChild>
        </w:div>
        <w:div w:id="2093819535">
          <w:marLeft w:val="0"/>
          <w:marRight w:val="0"/>
          <w:marTop w:val="0"/>
          <w:marBottom w:val="0"/>
          <w:divBdr>
            <w:top w:val="none" w:sz="0" w:space="0" w:color="auto"/>
            <w:left w:val="none" w:sz="0" w:space="0" w:color="auto"/>
            <w:bottom w:val="none" w:sz="0" w:space="0" w:color="auto"/>
            <w:right w:val="none" w:sz="0" w:space="0" w:color="auto"/>
          </w:divBdr>
          <w:divsChild>
            <w:div w:id="9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852">
      <w:bodyDiv w:val="1"/>
      <w:marLeft w:val="0"/>
      <w:marRight w:val="0"/>
      <w:marTop w:val="0"/>
      <w:marBottom w:val="0"/>
      <w:divBdr>
        <w:top w:val="none" w:sz="0" w:space="0" w:color="auto"/>
        <w:left w:val="none" w:sz="0" w:space="0" w:color="auto"/>
        <w:bottom w:val="none" w:sz="0" w:space="0" w:color="auto"/>
        <w:right w:val="none" w:sz="0" w:space="0" w:color="auto"/>
      </w:divBdr>
      <w:divsChild>
        <w:div w:id="61102358">
          <w:marLeft w:val="0"/>
          <w:marRight w:val="0"/>
          <w:marTop w:val="0"/>
          <w:marBottom w:val="0"/>
          <w:divBdr>
            <w:top w:val="none" w:sz="0" w:space="0" w:color="auto"/>
            <w:left w:val="none" w:sz="0" w:space="0" w:color="auto"/>
            <w:bottom w:val="none" w:sz="0" w:space="0" w:color="auto"/>
            <w:right w:val="none" w:sz="0" w:space="0" w:color="auto"/>
          </w:divBdr>
          <w:divsChild>
            <w:div w:id="444739364">
              <w:marLeft w:val="0"/>
              <w:marRight w:val="0"/>
              <w:marTop w:val="0"/>
              <w:marBottom w:val="0"/>
              <w:divBdr>
                <w:top w:val="none" w:sz="0" w:space="0" w:color="auto"/>
                <w:left w:val="none" w:sz="0" w:space="0" w:color="auto"/>
                <w:bottom w:val="none" w:sz="0" w:space="0" w:color="auto"/>
                <w:right w:val="none" w:sz="0" w:space="0" w:color="auto"/>
              </w:divBdr>
            </w:div>
          </w:divsChild>
        </w:div>
        <w:div w:id="709106958">
          <w:marLeft w:val="0"/>
          <w:marRight w:val="0"/>
          <w:marTop w:val="0"/>
          <w:marBottom w:val="0"/>
          <w:divBdr>
            <w:top w:val="none" w:sz="0" w:space="0" w:color="auto"/>
            <w:left w:val="none" w:sz="0" w:space="0" w:color="auto"/>
            <w:bottom w:val="none" w:sz="0" w:space="0" w:color="auto"/>
            <w:right w:val="none" w:sz="0" w:space="0" w:color="auto"/>
          </w:divBdr>
          <w:divsChild>
            <w:div w:id="130484806">
              <w:marLeft w:val="0"/>
              <w:marRight w:val="0"/>
              <w:marTop w:val="0"/>
              <w:marBottom w:val="0"/>
              <w:divBdr>
                <w:top w:val="none" w:sz="0" w:space="0" w:color="auto"/>
                <w:left w:val="none" w:sz="0" w:space="0" w:color="auto"/>
                <w:bottom w:val="none" w:sz="0" w:space="0" w:color="auto"/>
                <w:right w:val="none" w:sz="0" w:space="0" w:color="auto"/>
              </w:divBdr>
            </w:div>
            <w:div w:id="1366950862">
              <w:marLeft w:val="0"/>
              <w:marRight w:val="0"/>
              <w:marTop w:val="0"/>
              <w:marBottom w:val="0"/>
              <w:divBdr>
                <w:top w:val="none" w:sz="0" w:space="0" w:color="auto"/>
                <w:left w:val="none" w:sz="0" w:space="0" w:color="auto"/>
                <w:bottom w:val="none" w:sz="0" w:space="0" w:color="auto"/>
                <w:right w:val="none" w:sz="0" w:space="0" w:color="auto"/>
              </w:divBdr>
            </w:div>
          </w:divsChild>
        </w:div>
        <w:div w:id="1315060335">
          <w:marLeft w:val="0"/>
          <w:marRight w:val="0"/>
          <w:marTop w:val="0"/>
          <w:marBottom w:val="0"/>
          <w:divBdr>
            <w:top w:val="none" w:sz="0" w:space="0" w:color="auto"/>
            <w:left w:val="none" w:sz="0" w:space="0" w:color="auto"/>
            <w:bottom w:val="none" w:sz="0" w:space="0" w:color="auto"/>
            <w:right w:val="none" w:sz="0" w:space="0" w:color="auto"/>
          </w:divBdr>
          <w:divsChild>
            <w:div w:id="1997614055">
              <w:marLeft w:val="0"/>
              <w:marRight w:val="0"/>
              <w:marTop w:val="0"/>
              <w:marBottom w:val="0"/>
              <w:divBdr>
                <w:top w:val="none" w:sz="0" w:space="0" w:color="auto"/>
                <w:left w:val="none" w:sz="0" w:space="0" w:color="auto"/>
                <w:bottom w:val="none" w:sz="0" w:space="0" w:color="auto"/>
                <w:right w:val="none" w:sz="0" w:space="0" w:color="auto"/>
              </w:divBdr>
            </w:div>
          </w:divsChild>
        </w:div>
        <w:div w:id="1732771933">
          <w:marLeft w:val="0"/>
          <w:marRight w:val="0"/>
          <w:marTop w:val="0"/>
          <w:marBottom w:val="0"/>
          <w:divBdr>
            <w:top w:val="none" w:sz="0" w:space="0" w:color="auto"/>
            <w:left w:val="none" w:sz="0" w:space="0" w:color="auto"/>
            <w:bottom w:val="none" w:sz="0" w:space="0" w:color="auto"/>
            <w:right w:val="none" w:sz="0" w:space="0" w:color="auto"/>
          </w:divBdr>
          <w:divsChild>
            <w:div w:id="1045640719">
              <w:marLeft w:val="0"/>
              <w:marRight w:val="0"/>
              <w:marTop w:val="0"/>
              <w:marBottom w:val="0"/>
              <w:divBdr>
                <w:top w:val="none" w:sz="0" w:space="0" w:color="auto"/>
                <w:left w:val="none" w:sz="0" w:space="0" w:color="auto"/>
                <w:bottom w:val="none" w:sz="0" w:space="0" w:color="auto"/>
                <w:right w:val="none" w:sz="0" w:space="0" w:color="auto"/>
              </w:divBdr>
            </w:div>
            <w:div w:id="1701204420">
              <w:marLeft w:val="0"/>
              <w:marRight w:val="0"/>
              <w:marTop w:val="0"/>
              <w:marBottom w:val="0"/>
              <w:divBdr>
                <w:top w:val="none" w:sz="0" w:space="0" w:color="auto"/>
                <w:left w:val="none" w:sz="0" w:space="0" w:color="auto"/>
                <w:bottom w:val="none" w:sz="0" w:space="0" w:color="auto"/>
                <w:right w:val="none" w:sz="0" w:space="0" w:color="auto"/>
              </w:divBdr>
            </w:div>
          </w:divsChild>
        </w:div>
        <w:div w:id="1830901105">
          <w:marLeft w:val="0"/>
          <w:marRight w:val="0"/>
          <w:marTop w:val="0"/>
          <w:marBottom w:val="0"/>
          <w:divBdr>
            <w:top w:val="none" w:sz="0" w:space="0" w:color="auto"/>
            <w:left w:val="none" w:sz="0" w:space="0" w:color="auto"/>
            <w:bottom w:val="none" w:sz="0" w:space="0" w:color="auto"/>
            <w:right w:val="none" w:sz="0" w:space="0" w:color="auto"/>
          </w:divBdr>
          <w:divsChild>
            <w:div w:id="1189567414">
              <w:marLeft w:val="0"/>
              <w:marRight w:val="0"/>
              <w:marTop w:val="0"/>
              <w:marBottom w:val="0"/>
              <w:divBdr>
                <w:top w:val="none" w:sz="0" w:space="0" w:color="auto"/>
                <w:left w:val="none" w:sz="0" w:space="0" w:color="auto"/>
                <w:bottom w:val="none" w:sz="0" w:space="0" w:color="auto"/>
                <w:right w:val="none" w:sz="0" w:space="0" w:color="auto"/>
              </w:divBdr>
            </w:div>
            <w:div w:id="1759253107">
              <w:marLeft w:val="0"/>
              <w:marRight w:val="0"/>
              <w:marTop w:val="0"/>
              <w:marBottom w:val="0"/>
              <w:divBdr>
                <w:top w:val="none" w:sz="0" w:space="0" w:color="auto"/>
                <w:left w:val="none" w:sz="0" w:space="0" w:color="auto"/>
                <w:bottom w:val="none" w:sz="0" w:space="0" w:color="auto"/>
                <w:right w:val="none" w:sz="0" w:space="0" w:color="auto"/>
              </w:divBdr>
            </w:div>
          </w:divsChild>
        </w:div>
        <w:div w:id="2134323064">
          <w:marLeft w:val="0"/>
          <w:marRight w:val="0"/>
          <w:marTop w:val="0"/>
          <w:marBottom w:val="0"/>
          <w:divBdr>
            <w:top w:val="none" w:sz="0" w:space="0" w:color="auto"/>
            <w:left w:val="none" w:sz="0" w:space="0" w:color="auto"/>
            <w:bottom w:val="none" w:sz="0" w:space="0" w:color="auto"/>
            <w:right w:val="none" w:sz="0" w:space="0" w:color="auto"/>
          </w:divBdr>
          <w:divsChild>
            <w:div w:id="10391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3347">
      <w:bodyDiv w:val="1"/>
      <w:marLeft w:val="0"/>
      <w:marRight w:val="0"/>
      <w:marTop w:val="0"/>
      <w:marBottom w:val="0"/>
      <w:divBdr>
        <w:top w:val="none" w:sz="0" w:space="0" w:color="auto"/>
        <w:left w:val="none" w:sz="0" w:space="0" w:color="auto"/>
        <w:bottom w:val="none" w:sz="0" w:space="0" w:color="auto"/>
        <w:right w:val="none" w:sz="0" w:space="0" w:color="auto"/>
      </w:divBdr>
    </w:div>
    <w:div w:id="1341153312">
      <w:bodyDiv w:val="1"/>
      <w:marLeft w:val="0"/>
      <w:marRight w:val="0"/>
      <w:marTop w:val="0"/>
      <w:marBottom w:val="0"/>
      <w:divBdr>
        <w:top w:val="none" w:sz="0" w:space="0" w:color="auto"/>
        <w:left w:val="none" w:sz="0" w:space="0" w:color="auto"/>
        <w:bottom w:val="none" w:sz="0" w:space="0" w:color="auto"/>
        <w:right w:val="none" w:sz="0" w:space="0" w:color="auto"/>
      </w:divBdr>
      <w:divsChild>
        <w:div w:id="516310948">
          <w:marLeft w:val="0"/>
          <w:marRight w:val="0"/>
          <w:marTop w:val="0"/>
          <w:marBottom w:val="0"/>
          <w:divBdr>
            <w:top w:val="none" w:sz="0" w:space="0" w:color="auto"/>
            <w:left w:val="none" w:sz="0" w:space="0" w:color="auto"/>
            <w:bottom w:val="none" w:sz="0" w:space="0" w:color="auto"/>
            <w:right w:val="none" w:sz="0" w:space="0" w:color="auto"/>
          </w:divBdr>
          <w:divsChild>
            <w:div w:id="1084957903">
              <w:marLeft w:val="0"/>
              <w:marRight w:val="0"/>
              <w:marTop w:val="0"/>
              <w:marBottom w:val="0"/>
              <w:divBdr>
                <w:top w:val="none" w:sz="0" w:space="0" w:color="auto"/>
                <w:left w:val="none" w:sz="0" w:space="0" w:color="auto"/>
                <w:bottom w:val="none" w:sz="0" w:space="0" w:color="auto"/>
                <w:right w:val="none" w:sz="0" w:space="0" w:color="auto"/>
              </w:divBdr>
            </w:div>
          </w:divsChild>
        </w:div>
        <w:div w:id="1300038013">
          <w:marLeft w:val="0"/>
          <w:marRight w:val="0"/>
          <w:marTop w:val="0"/>
          <w:marBottom w:val="0"/>
          <w:divBdr>
            <w:top w:val="none" w:sz="0" w:space="0" w:color="auto"/>
            <w:left w:val="none" w:sz="0" w:space="0" w:color="auto"/>
            <w:bottom w:val="none" w:sz="0" w:space="0" w:color="auto"/>
            <w:right w:val="none" w:sz="0" w:space="0" w:color="auto"/>
          </w:divBdr>
          <w:divsChild>
            <w:div w:id="20795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3370">
      <w:bodyDiv w:val="1"/>
      <w:marLeft w:val="0"/>
      <w:marRight w:val="0"/>
      <w:marTop w:val="0"/>
      <w:marBottom w:val="0"/>
      <w:divBdr>
        <w:top w:val="none" w:sz="0" w:space="0" w:color="auto"/>
        <w:left w:val="none" w:sz="0" w:space="0" w:color="auto"/>
        <w:bottom w:val="none" w:sz="0" w:space="0" w:color="auto"/>
        <w:right w:val="none" w:sz="0" w:space="0" w:color="auto"/>
      </w:divBdr>
    </w:div>
    <w:div w:id="1609963919">
      <w:bodyDiv w:val="1"/>
      <w:marLeft w:val="0"/>
      <w:marRight w:val="0"/>
      <w:marTop w:val="0"/>
      <w:marBottom w:val="0"/>
      <w:divBdr>
        <w:top w:val="none" w:sz="0" w:space="0" w:color="auto"/>
        <w:left w:val="none" w:sz="0" w:space="0" w:color="auto"/>
        <w:bottom w:val="none" w:sz="0" w:space="0" w:color="auto"/>
        <w:right w:val="none" w:sz="0" w:space="0" w:color="auto"/>
      </w:divBdr>
      <w:divsChild>
        <w:div w:id="1426998275">
          <w:marLeft w:val="0"/>
          <w:marRight w:val="0"/>
          <w:marTop w:val="0"/>
          <w:marBottom w:val="0"/>
          <w:divBdr>
            <w:top w:val="none" w:sz="0" w:space="0" w:color="auto"/>
            <w:left w:val="none" w:sz="0" w:space="0" w:color="auto"/>
            <w:bottom w:val="none" w:sz="0" w:space="0" w:color="auto"/>
            <w:right w:val="none" w:sz="0" w:space="0" w:color="auto"/>
          </w:divBdr>
          <w:divsChild>
            <w:div w:id="1794136616">
              <w:marLeft w:val="0"/>
              <w:marRight w:val="0"/>
              <w:marTop w:val="0"/>
              <w:marBottom w:val="0"/>
              <w:divBdr>
                <w:top w:val="none" w:sz="0" w:space="0" w:color="auto"/>
                <w:left w:val="none" w:sz="0" w:space="0" w:color="auto"/>
                <w:bottom w:val="none" w:sz="0" w:space="0" w:color="auto"/>
                <w:right w:val="none" w:sz="0" w:space="0" w:color="auto"/>
              </w:divBdr>
            </w:div>
          </w:divsChild>
        </w:div>
        <w:div w:id="1549877855">
          <w:marLeft w:val="0"/>
          <w:marRight w:val="0"/>
          <w:marTop w:val="0"/>
          <w:marBottom w:val="0"/>
          <w:divBdr>
            <w:top w:val="none" w:sz="0" w:space="0" w:color="auto"/>
            <w:left w:val="none" w:sz="0" w:space="0" w:color="auto"/>
            <w:bottom w:val="none" w:sz="0" w:space="0" w:color="auto"/>
            <w:right w:val="none" w:sz="0" w:space="0" w:color="auto"/>
          </w:divBdr>
          <w:divsChild>
            <w:div w:id="1109546076">
              <w:marLeft w:val="0"/>
              <w:marRight w:val="0"/>
              <w:marTop w:val="0"/>
              <w:marBottom w:val="0"/>
              <w:divBdr>
                <w:top w:val="none" w:sz="0" w:space="0" w:color="auto"/>
                <w:left w:val="none" w:sz="0" w:space="0" w:color="auto"/>
                <w:bottom w:val="none" w:sz="0" w:space="0" w:color="auto"/>
                <w:right w:val="none" w:sz="0" w:space="0" w:color="auto"/>
              </w:divBdr>
            </w:div>
          </w:divsChild>
        </w:div>
        <w:div w:id="1683969970">
          <w:marLeft w:val="0"/>
          <w:marRight w:val="0"/>
          <w:marTop w:val="0"/>
          <w:marBottom w:val="0"/>
          <w:divBdr>
            <w:top w:val="none" w:sz="0" w:space="0" w:color="auto"/>
            <w:left w:val="none" w:sz="0" w:space="0" w:color="auto"/>
            <w:bottom w:val="none" w:sz="0" w:space="0" w:color="auto"/>
            <w:right w:val="none" w:sz="0" w:space="0" w:color="auto"/>
          </w:divBdr>
          <w:divsChild>
            <w:div w:id="1475222917">
              <w:marLeft w:val="0"/>
              <w:marRight w:val="0"/>
              <w:marTop w:val="0"/>
              <w:marBottom w:val="0"/>
              <w:divBdr>
                <w:top w:val="none" w:sz="0" w:space="0" w:color="auto"/>
                <w:left w:val="none" w:sz="0" w:space="0" w:color="auto"/>
                <w:bottom w:val="none" w:sz="0" w:space="0" w:color="auto"/>
                <w:right w:val="none" w:sz="0" w:space="0" w:color="auto"/>
              </w:divBdr>
            </w:div>
            <w:div w:id="2050639993">
              <w:marLeft w:val="0"/>
              <w:marRight w:val="0"/>
              <w:marTop w:val="0"/>
              <w:marBottom w:val="0"/>
              <w:divBdr>
                <w:top w:val="none" w:sz="0" w:space="0" w:color="auto"/>
                <w:left w:val="none" w:sz="0" w:space="0" w:color="auto"/>
                <w:bottom w:val="none" w:sz="0" w:space="0" w:color="auto"/>
                <w:right w:val="none" w:sz="0" w:space="0" w:color="auto"/>
              </w:divBdr>
            </w:div>
          </w:divsChild>
        </w:div>
        <w:div w:id="1897205596">
          <w:marLeft w:val="0"/>
          <w:marRight w:val="0"/>
          <w:marTop w:val="0"/>
          <w:marBottom w:val="0"/>
          <w:divBdr>
            <w:top w:val="none" w:sz="0" w:space="0" w:color="auto"/>
            <w:left w:val="none" w:sz="0" w:space="0" w:color="auto"/>
            <w:bottom w:val="none" w:sz="0" w:space="0" w:color="auto"/>
            <w:right w:val="none" w:sz="0" w:space="0" w:color="auto"/>
          </w:divBdr>
          <w:divsChild>
            <w:div w:id="106589064">
              <w:marLeft w:val="0"/>
              <w:marRight w:val="0"/>
              <w:marTop w:val="0"/>
              <w:marBottom w:val="0"/>
              <w:divBdr>
                <w:top w:val="none" w:sz="0" w:space="0" w:color="auto"/>
                <w:left w:val="none" w:sz="0" w:space="0" w:color="auto"/>
                <w:bottom w:val="none" w:sz="0" w:space="0" w:color="auto"/>
                <w:right w:val="none" w:sz="0" w:space="0" w:color="auto"/>
              </w:divBdr>
            </w:div>
            <w:div w:id="140903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96166">
      <w:bodyDiv w:val="1"/>
      <w:marLeft w:val="0"/>
      <w:marRight w:val="0"/>
      <w:marTop w:val="0"/>
      <w:marBottom w:val="0"/>
      <w:divBdr>
        <w:top w:val="none" w:sz="0" w:space="0" w:color="auto"/>
        <w:left w:val="none" w:sz="0" w:space="0" w:color="auto"/>
        <w:bottom w:val="none" w:sz="0" w:space="0" w:color="auto"/>
        <w:right w:val="none" w:sz="0" w:space="0" w:color="auto"/>
      </w:divBdr>
      <w:divsChild>
        <w:div w:id="657995797">
          <w:marLeft w:val="0"/>
          <w:marRight w:val="0"/>
          <w:marTop w:val="0"/>
          <w:marBottom w:val="0"/>
          <w:divBdr>
            <w:top w:val="none" w:sz="0" w:space="0" w:color="auto"/>
            <w:left w:val="none" w:sz="0" w:space="0" w:color="auto"/>
            <w:bottom w:val="none" w:sz="0" w:space="0" w:color="auto"/>
            <w:right w:val="none" w:sz="0" w:space="0" w:color="auto"/>
          </w:divBdr>
          <w:divsChild>
            <w:div w:id="532035172">
              <w:marLeft w:val="0"/>
              <w:marRight w:val="0"/>
              <w:marTop w:val="0"/>
              <w:marBottom w:val="0"/>
              <w:divBdr>
                <w:top w:val="none" w:sz="0" w:space="0" w:color="auto"/>
                <w:left w:val="none" w:sz="0" w:space="0" w:color="auto"/>
                <w:bottom w:val="none" w:sz="0" w:space="0" w:color="auto"/>
                <w:right w:val="none" w:sz="0" w:space="0" w:color="auto"/>
              </w:divBdr>
            </w:div>
          </w:divsChild>
        </w:div>
        <w:div w:id="1627814591">
          <w:marLeft w:val="0"/>
          <w:marRight w:val="0"/>
          <w:marTop w:val="0"/>
          <w:marBottom w:val="0"/>
          <w:divBdr>
            <w:top w:val="none" w:sz="0" w:space="0" w:color="auto"/>
            <w:left w:val="none" w:sz="0" w:space="0" w:color="auto"/>
            <w:bottom w:val="none" w:sz="0" w:space="0" w:color="auto"/>
            <w:right w:val="none" w:sz="0" w:space="0" w:color="auto"/>
          </w:divBdr>
          <w:divsChild>
            <w:div w:id="789694">
              <w:marLeft w:val="0"/>
              <w:marRight w:val="0"/>
              <w:marTop w:val="0"/>
              <w:marBottom w:val="0"/>
              <w:divBdr>
                <w:top w:val="none" w:sz="0" w:space="0" w:color="auto"/>
                <w:left w:val="none" w:sz="0" w:space="0" w:color="auto"/>
                <w:bottom w:val="none" w:sz="0" w:space="0" w:color="auto"/>
                <w:right w:val="none" w:sz="0" w:space="0" w:color="auto"/>
              </w:divBdr>
            </w:div>
            <w:div w:id="24336481">
              <w:marLeft w:val="0"/>
              <w:marRight w:val="0"/>
              <w:marTop w:val="0"/>
              <w:marBottom w:val="0"/>
              <w:divBdr>
                <w:top w:val="none" w:sz="0" w:space="0" w:color="auto"/>
                <w:left w:val="none" w:sz="0" w:space="0" w:color="auto"/>
                <w:bottom w:val="none" w:sz="0" w:space="0" w:color="auto"/>
                <w:right w:val="none" w:sz="0" w:space="0" w:color="auto"/>
              </w:divBdr>
            </w:div>
            <w:div w:id="240337027">
              <w:marLeft w:val="0"/>
              <w:marRight w:val="0"/>
              <w:marTop w:val="0"/>
              <w:marBottom w:val="0"/>
              <w:divBdr>
                <w:top w:val="none" w:sz="0" w:space="0" w:color="auto"/>
                <w:left w:val="none" w:sz="0" w:space="0" w:color="auto"/>
                <w:bottom w:val="none" w:sz="0" w:space="0" w:color="auto"/>
                <w:right w:val="none" w:sz="0" w:space="0" w:color="auto"/>
              </w:divBdr>
            </w:div>
            <w:div w:id="819813062">
              <w:marLeft w:val="0"/>
              <w:marRight w:val="0"/>
              <w:marTop w:val="0"/>
              <w:marBottom w:val="0"/>
              <w:divBdr>
                <w:top w:val="none" w:sz="0" w:space="0" w:color="auto"/>
                <w:left w:val="none" w:sz="0" w:space="0" w:color="auto"/>
                <w:bottom w:val="none" w:sz="0" w:space="0" w:color="auto"/>
                <w:right w:val="none" w:sz="0" w:space="0" w:color="auto"/>
              </w:divBdr>
            </w:div>
            <w:div w:id="1447507211">
              <w:marLeft w:val="0"/>
              <w:marRight w:val="0"/>
              <w:marTop w:val="0"/>
              <w:marBottom w:val="0"/>
              <w:divBdr>
                <w:top w:val="none" w:sz="0" w:space="0" w:color="auto"/>
                <w:left w:val="none" w:sz="0" w:space="0" w:color="auto"/>
                <w:bottom w:val="none" w:sz="0" w:space="0" w:color="auto"/>
                <w:right w:val="none" w:sz="0" w:space="0" w:color="auto"/>
              </w:divBdr>
            </w:div>
            <w:div w:id="18130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3849">
      <w:bodyDiv w:val="1"/>
      <w:marLeft w:val="0"/>
      <w:marRight w:val="0"/>
      <w:marTop w:val="0"/>
      <w:marBottom w:val="0"/>
      <w:divBdr>
        <w:top w:val="none" w:sz="0" w:space="0" w:color="auto"/>
        <w:left w:val="none" w:sz="0" w:space="0" w:color="auto"/>
        <w:bottom w:val="none" w:sz="0" w:space="0" w:color="auto"/>
        <w:right w:val="none" w:sz="0" w:space="0" w:color="auto"/>
      </w:divBdr>
    </w:div>
    <w:div w:id="1828979648">
      <w:bodyDiv w:val="1"/>
      <w:marLeft w:val="0"/>
      <w:marRight w:val="0"/>
      <w:marTop w:val="0"/>
      <w:marBottom w:val="0"/>
      <w:divBdr>
        <w:top w:val="none" w:sz="0" w:space="0" w:color="auto"/>
        <w:left w:val="none" w:sz="0" w:space="0" w:color="auto"/>
        <w:bottom w:val="none" w:sz="0" w:space="0" w:color="auto"/>
        <w:right w:val="none" w:sz="0" w:space="0" w:color="auto"/>
      </w:divBdr>
    </w:div>
    <w:div w:id="1857117845">
      <w:bodyDiv w:val="1"/>
      <w:marLeft w:val="0"/>
      <w:marRight w:val="0"/>
      <w:marTop w:val="0"/>
      <w:marBottom w:val="0"/>
      <w:divBdr>
        <w:top w:val="none" w:sz="0" w:space="0" w:color="auto"/>
        <w:left w:val="none" w:sz="0" w:space="0" w:color="auto"/>
        <w:bottom w:val="none" w:sz="0" w:space="0" w:color="auto"/>
        <w:right w:val="none" w:sz="0" w:space="0" w:color="auto"/>
      </w:divBdr>
      <w:divsChild>
        <w:div w:id="1239100500">
          <w:marLeft w:val="0"/>
          <w:marRight w:val="0"/>
          <w:marTop w:val="0"/>
          <w:marBottom w:val="0"/>
          <w:divBdr>
            <w:top w:val="none" w:sz="0" w:space="0" w:color="auto"/>
            <w:left w:val="none" w:sz="0" w:space="0" w:color="auto"/>
            <w:bottom w:val="none" w:sz="0" w:space="0" w:color="auto"/>
            <w:right w:val="none" w:sz="0" w:space="0" w:color="auto"/>
          </w:divBdr>
          <w:divsChild>
            <w:div w:id="2073187209">
              <w:marLeft w:val="0"/>
              <w:marRight w:val="0"/>
              <w:marTop w:val="0"/>
              <w:marBottom w:val="0"/>
              <w:divBdr>
                <w:top w:val="none" w:sz="0" w:space="0" w:color="auto"/>
                <w:left w:val="none" w:sz="0" w:space="0" w:color="auto"/>
                <w:bottom w:val="none" w:sz="0" w:space="0" w:color="auto"/>
                <w:right w:val="none" w:sz="0" w:space="0" w:color="auto"/>
              </w:divBdr>
            </w:div>
          </w:divsChild>
        </w:div>
        <w:div w:id="2134132557">
          <w:marLeft w:val="0"/>
          <w:marRight w:val="0"/>
          <w:marTop w:val="0"/>
          <w:marBottom w:val="0"/>
          <w:divBdr>
            <w:top w:val="none" w:sz="0" w:space="0" w:color="auto"/>
            <w:left w:val="none" w:sz="0" w:space="0" w:color="auto"/>
            <w:bottom w:val="none" w:sz="0" w:space="0" w:color="auto"/>
            <w:right w:val="none" w:sz="0" w:space="0" w:color="auto"/>
          </w:divBdr>
          <w:divsChild>
            <w:div w:id="15582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45666">
      <w:bodyDiv w:val="1"/>
      <w:marLeft w:val="0"/>
      <w:marRight w:val="0"/>
      <w:marTop w:val="0"/>
      <w:marBottom w:val="0"/>
      <w:divBdr>
        <w:top w:val="none" w:sz="0" w:space="0" w:color="auto"/>
        <w:left w:val="none" w:sz="0" w:space="0" w:color="auto"/>
        <w:bottom w:val="none" w:sz="0" w:space="0" w:color="auto"/>
        <w:right w:val="none" w:sz="0" w:space="0" w:color="auto"/>
      </w:divBdr>
      <w:divsChild>
        <w:div w:id="1150245517">
          <w:marLeft w:val="0"/>
          <w:marRight w:val="0"/>
          <w:marTop w:val="0"/>
          <w:marBottom w:val="0"/>
          <w:divBdr>
            <w:top w:val="none" w:sz="0" w:space="0" w:color="auto"/>
            <w:left w:val="none" w:sz="0" w:space="0" w:color="auto"/>
            <w:bottom w:val="none" w:sz="0" w:space="0" w:color="auto"/>
            <w:right w:val="none" w:sz="0" w:space="0" w:color="auto"/>
          </w:divBdr>
          <w:divsChild>
            <w:div w:id="1521434410">
              <w:marLeft w:val="0"/>
              <w:marRight w:val="0"/>
              <w:marTop w:val="0"/>
              <w:marBottom w:val="0"/>
              <w:divBdr>
                <w:top w:val="none" w:sz="0" w:space="0" w:color="auto"/>
                <w:left w:val="none" w:sz="0" w:space="0" w:color="auto"/>
                <w:bottom w:val="none" w:sz="0" w:space="0" w:color="auto"/>
                <w:right w:val="none" w:sz="0" w:space="0" w:color="auto"/>
              </w:divBdr>
            </w:div>
          </w:divsChild>
        </w:div>
        <w:div w:id="1537617993">
          <w:marLeft w:val="0"/>
          <w:marRight w:val="0"/>
          <w:marTop w:val="0"/>
          <w:marBottom w:val="0"/>
          <w:divBdr>
            <w:top w:val="none" w:sz="0" w:space="0" w:color="auto"/>
            <w:left w:val="none" w:sz="0" w:space="0" w:color="auto"/>
            <w:bottom w:val="none" w:sz="0" w:space="0" w:color="auto"/>
            <w:right w:val="none" w:sz="0" w:space="0" w:color="auto"/>
          </w:divBdr>
          <w:divsChild>
            <w:div w:id="1465543528">
              <w:marLeft w:val="0"/>
              <w:marRight w:val="0"/>
              <w:marTop w:val="0"/>
              <w:marBottom w:val="0"/>
              <w:divBdr>
                <w:top w:val="none" w:sz="0" w:space="0" w:color="auto"/>
                <w:left w:val="none" w:sz="0" w:space="0" w:color="auto"/>
                <w:bottom w:val="none" w:sz="0" w:space="0" w:color="auto"/>
                <w:right w:val="none" w:sz="0" w:space="0" w:color="auto"/>
              </w:divBdr>
            </w:div>
            <w:div w:id="1540557016">
              <w:marLeft w:val="0"/>
              <w:marRight w:val="0"/>
              <w:marTop w:val="0"/>
              <w:marBottom w:val="0"/>
              <w:divBdr>
                <w:top w:val="none" w:sz="0" w:space="0" w:color="auto"/>
                <w:left w:val="none" w:sz="0" w:space="0" w:color="auto"/>
                <w:bottom w:val="none" w:sz="0" w:space="0" w:color="auto"/>
                <w:right w:val="none" w:sz="0" w:space="0" w:color="auto"/>
              </w:divBdr>
            </w:div>
            <w:div w:id="1668946778">
              <w:marLeft w:val="0"/>
              <w:marRight w:val="0"/>
              <w:marTop w:val="0"/>
              <w:marBottom w:val="0"/>
              <w:divBdr>
                <w:top w:val="none" w:sz="0" w:space="0" w:color="auto"/>
                <w:left w:val="none" w:sz="0" w:space="0" w:color="auto"/>
                <w:bottom w:val="none" w:sz="0" w:space="0" w:color="auto"/>
                <w:right w:val="none" w:sz="0" w:space="0" w:color="auto"/>
              </w:divBdr>
            </w:div>
            <w:div w:id="1801340475">
              <w:marLeft w:val="0"/>
              <w:marRight w:val="0"/>
              <w:marTop w:val="0"/>
              <w:marBottom w:val="0"/>
              <w:divBdr>
                <w:top w:val="none" w:sz="0" w:space="0" w:color="auto"/>
                <w:left w:val="none" w:sz="0" w:space="0" w:color="auto"/>
                <w:bottom w:val="none" w:sz="0" w:space="0" w:color="auto"/>
                <w:right w:val="none" w:sz="0" w:space="0" w:color="auto"/>
              </w:divBdr>
            </w:div>
            <w:div w:id="1842617243">
              <w:marLeft w:val="0"/>
              <w:marRight w:val="0"/>
              <w:marTop w:val="0"/>
              <w:marBottom w:val="0"/>
              <w:divBdr>
                <w:top w:val="none" w:sz="0" w:space="0" w:color="auto"/>
                <w:left w:val="none" w:sz="0" w:space="0" w:color="auto"/>
                <w:bottom w:val="none" w:sz="0" w:space="0" w:color="auto"/>
                <w:right w:val="none" w:sz="0" w:space="0" w:color="auto"/>
              </w:divBdr>
            </w:div>
            <w:div w:id="19897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arthresources.vic.gov.au/licensing-approvals/recreational-fossicking/miners-right-ag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classic.austlii.edu.au/au/legis/vic/consol_act/mrda1990432/s2a.html" TargetMode="External"/><Relationship Id="rId17" Type="http://schemas.openxmlformats.org/officeDocument/2006/relationships/hyperlink" Target="http://classic.austlii.edu.au/au/legis/vic/consol_act/mrda1990432/s2a.html" TargetMode="External"/><Relationship Id="rId2" Type="http://schemas.openxmlformats.org/officeDocument/2006/relationships/customXml" Target="../customXml/item2.xml"/><Relationship Id="rId16" Type="http://schemas.openxmlformats.org/officeDocument/2006/relationships/hyperlink" Target="https://earthresources.vic.gov.au/legislation-and-regulations/guidelines-and-codes-of-practice/community-engagement-guidelines-for-mining-and-mineral-explo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gislation.vic.gov.au/in-force/acts/mineral-resources-sustainable-development-act-1990/122" TargetMode="External"/><Relationship Id="rId5" Type="http://schemas.openxmlformats.org/officeDocument/2006/relationships/styles" Target="styles.xml"/><Relationship Id="rId15" Type="http://schemas.openxmlformats.org/officeDocument/2006/relationships/hyperlink" Target="https://earthresources.vic.gov.au/legislation-and-regulations/guidelines-and-codes-of-practice/mineral-tenements-and-the-native-title-act-1993" TargetMode="External"/><Relationship Id="rId10" Type="http://schemas.openxmlformats.org/officeDocument/2006/relationships/hyperlink" Target="https://earthresources.vic.gov.au/licensing-approvals/have-your-say"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arthresources.vic.gov.au/licensing-approvals/mineral-licences/apply-for-an-exploration-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Laura E Helm (DJPR)</DisplayName>
        <AccountId>467</AccountId>
        <AccountType/>
      </UserInfo>
      <UserInfo>
        <DisplayName>Steven Hondrogiannis (DJPR)</DisplayName>
        <AccountId>296</AccountId>
        <AccountType/>
      </UserInfo>
      <UserInfo>
        <DisplayName>Judy Scott (DJPR)</DisplayName>
        <AccountId>34</AccountId>
        <AccountType/>
      </UserInfo>
      <UserInfo>
        <DisplayName>Rosie C Guardiani (DJPR)</DisplayName>
        <AccountId>672</AccountId>
        <AccountType/>
      </UserInfo>
      <UserInfo>
        <DisplayName>Paul A McDonald (DJPR)</DisplayName>
        <AccountId>997</AccountId>
        <AccountType/>
      </UserInfo>
      <UserInfo>
        <DisplayName>Donna L Mongan (DJPR)</DisplayName>
        <AccountId>1218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DC573B-6010-42BB-A13B-8FBEE70D575D}">
  <ds:schemaRefs>
    <ds:schemaRef ds:uri="http://schemas.microsoft.com/office/2006/metadata/properties"/>
    <ds:schemaRef ds:uri="http://schemas.microsoft.com/office/infopath/2007/PartnerControls"/>
    <ds:schemaRef ds:uri="d8f7222e-fc4c-4ce1-b1e8-25c6cb89d836"/>
  </ds:schemaRefs>
</ds:datastoreItem>
</file>

<file path=customXml/itemProps2.xml><?xml version="1.0" encoding="utf-8"?>
<ds:datastoreItem xmlns:ds="http://schemas.openxmlformats.org/officeDocument/2006/customXml" ds:itemID="{421F216C-8542-4926-A0D7-9B685F1F5276}">
  <ds:schemaRefs>
    <ds:schemaRef ds:uri="http://schemas.microsoft.com/sharepoint/v3/contenttype/forms"/>
  </ds:schemaRefs>
</ds:datastoreItem>
</file>

<file path=customXml/itemProps3.xml><?xml version="1.0" encoding="utf-8"?>
<ds:datastoreItem xmlns:ds="http://schemas.openxmlformats.org/officeDocument/2006/customXml" ds:itemID="{5039EC42-0219-4037-9E02-0E631DED4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4555</Words>
  <Characters>25970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Jaselyn OSullivan (DJPR)</dc:creator>
  <cp:keywords/>
  <dc:description/>
  <cp:lastModifiedBy>Bruce R Jenkins (DJPR)</cp:lastModifiedBy>
  <cp:revision>14</cp:revision>
  <dcterms:created xsi:type="dcterms:W3CDTF">2020-10-15T07:17:00Z</dcterms:created>
  <dcterms:modified xsi:type="dcterms:W3CDTF">2020-10-15T07:29:00Z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