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A56" w:rsidRPr="00375684" w:rsidRDefault="00DF6B78" w:rsidP="00DF6B78">
      <w:pPr>
        <w:pStyle w:val="Heading1"/>
      </w:pPr>
      <w:bookmarkStart w:id="0" w:name="_Toc511491145"/>
      <w:r w:rsidRPr="00CD51ED">
        <w:t>Application for an Offshore Petroleum Exploration Permit</w:t>
      </w:r>
      <w:bookmarkEnd w:id="0"/>
    </w:p>
    <w:p w:rsidR="00DF6B78" w:rsidRDefault="00DF6B78" w:rsidP="00DF6B78">
      <w:pPr>
        <w:pStyle w:val="Heading2"/>
      </w:pPr>
      <w:r>
        <w:t>The Invitation</w:t>
      </w:r>
    </w:p>
    <w:p w:rsidR="00E51B4E" w:rsidRPr="00106558" w:rsidRDefault="00E51B4E" w:rsidP="00E51B4E">
      <w:pPr>
        <w:rPr>
          <w:color w:val="404040" w:themeColor="text1" w:themeTint="BF"/>
          <w:sz w:val="20"/>
          <w:szCs w:val="20"/>
        </w:rPr>
      </w:pPr>
      <w:r w:rsidRPr="00106558">
        <w:rPr>
          <w:color w:val="404040" w:themeColor="text1" w:themeTint="BF"/>
          <w:sz w:val="20"/>
          <w:szCs w:val="20"/>
        </w:rPr>
        <w:t xml:space="preserve">The tender process is conducted by the Victorian Minister for Resources under and in accordance with the </w:t>
      </w:r>
      <w:r w:rsidRPr="00106558">
        <w:rPr>
          <w:i/>
          <w:color w:val="404040" w:themeColor="text1" w:themeTint="BF"/>
          <w:sz w:val="20"/>
          <w:szCs w:val="20"/>
        </w:rPr>
        <w:t>Offshore Petroleum and Greenhouse Gas Storage Act 2010 (Vic)</w:t>
      </w:r>
      <w:r w:rsidR="002972EA">
        <w:rPr>
          <w:color w:val="404040" w:themeColor="text1" w:themeTint="BF"/>
          <w:sz w:val="20"/>
          <w:szCs w:val="20"/>
        </w:rPr>
        <w:t>.</w:t>
      </w:r>
    </w:p>
    <w:p w:rsidR="00E51B4E" w:rsidRPr="00106558" w:rsidRDefault="00E51B4E" w:rsidP="00E51B4E">
      <w:pPr>
        <w:rPr>
          <w:color w:val="404040" w:themeColor="text1" w:themeTint="BF"/>
          <w:sz w:val="20"/>
          <w:szCs w:val="20"/>
        </w:rPr>
      </w:pPr>
      <w:r w:rsidRPr="00106558">
        <w:rPr>
          <w:color w:val="404040" w:themeColor="text1" w:themeTint="BF"/>
          <w:sz w:val="20"/>
          <w:szCs w:val="20"/>
        </w:rPr>
        <w:t xml:space="preserve">In managing the tender on behalf of the Minister, the Department will apply its procurement policy and will consider any tender that complies with and is lodged in accordance with the conditions set out in tender documents. </w:t>
      </w:r>
    </w:p>
    <w:p w:rsidR="00106558" w:rsidRDefault="00106558" w:rsidP="00E51B4E">
      <w:pPr>
        <w:rPr>
          <w:color w:val="404040" w:themeColor="text1" w:themeTint="BF"/>
          <w:sz w:val="20"/>
          <w:szCs w:val="20"/>
        </w:rPr>
      </w:pPr>
      <w:r w:rsidRPr="00106558">
        <w:rPr>
          <w:color w:val="404040" w:themeColor="text1" w:themeTint="BF"/>
          <w:sz w:val="20"/>
          <w:szCs w:val="20"/>
        </w:rPr>
        <w:t>A separate application must be made for each individual designated area.</w:t>
      </w:r>
    </w:p>
    <w:p w:rsidR="00E51B4E" w:rsidRPr="00106558" w:rsidRDefault="00E51B4E" w:rsidP="00E51B4E">
      <w:pPr>
        <w:rPr>
          <w:color w:val="404040" w:themeColor="text1" w:themeTint="BF"/>
          <w:sz w:val="20"/>
          <w:szCs w:val="20"/>
        </w:rPr>
      </w:pPr>
      <w:r w:rsidRPr="00106558">
        <w:rPr>
          <w:color w:val="404040" w:themeColor="text1" w:themeTint="BF"/>
          <w:sz w:val="20"/>
          <w:szCs w:val="20"/>
        </w:rPr>
        <w:t xml:space="preserve">Tenderers must register on the Victorian Government Tenders website www.tender.vic.gov.au  to submit a tender application. Registration on Tenders Vic also enables potential tenderers to be kept informed about questions from other potential tenderers and the Department’s responses to these. </w:t>
      </w:r>
    </w:p>
    <w:p w:rsidR="00E51B4E" w:rsidRDefault="00E51B4E" w:rsidP="00E51B4E">
      <w:pPr>
        <w:rPr>
          <w:color w:val="404040" w:themeColor="text1" w:themeTint="BF"/>
          <w:sz w:val="20"/>
          <w:szCs w:val="20"/>
        </w:rPr>
      </w:pPr>
      <w:r w:rsidRPr="00106558">
        <w:rPr>
          <w:color w:val="404040" w:themeColor="text1" w:themeTint="BF"/>
          <w:sz w:val="20"/>
          <w:szCs w:val="20"/>
        </w:rPr>
        <w:t xml:space="preserve">Tenders must be submitted by uploading documents to the Tenders Vic website before the closing time of 6pm Friday 15 February 2019. </w:t>
      </w:r>
    </w:p>
    <w:p w:rsidR="006D1A39" w:rsidRDefault="006D1A39" w:rsidP="006D1A39">
      <w:pPr>
        <w:pStyle w:val="Heading3"/>
      </w:pPr>
      <w:r>
        <w:t>2018 Petroleum Acreage Release Otway Basin</w:t>
      </w:r>
    </w:p>
    <w:tbl>
      <w:tblPr>
        <w:tblStyle w:val="Response"/>
        <w:tblW w:w="0" w:type="auto"/>
        <w:tblBorders>
          <w:top w:val="single" w:sz="6" w:space="0" w:color="064EA8"/>
          <w:bottom w:val="single" w:sz="6" w:space="0" w:color="064EA8"/>
          <w:insideH w:val="none" w:sz="0" w:space="0" w:color="auto"/>
        </w:tblBorders>
        <w:tblLook w:val="04A0" w:firstRow="1" w:lastRow="0" w:firstColumn="1" w:lastColumn="0" w:noHBand="0" w:noVBand="1"/>
      </w:tblPr>
      <w:tblGrid>
        <w:gridCol w:w="2507"/>
        <w:gridCol w:w="7291"/>
      </w:tblGrid>
      <w:tr w:rsidR="006D1A39" w:rsidRPr="00230F2C" w:rsidTr="00461B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D1A39" w:rsidRPr="00230F2C" w:rsidRDefault="006D1A39" w:rsidP="00461B36">
            <w:pPr>
              <w:pStyle w:val="TableText"/>
              <w:rPr>
                <w:color w:val="404040" w:themeColor="text1" w:themeTint="BF"/>
              </w:rPr>
            </w:pPr>
            <w:r>
              <w:rPr>
                <w:color w:val="404040" w:themeColor="text1" w:themeTint="BF"/>
              </w:rPr>
              <w:t>Information</w:t>
            </w:r>
            <w:r w:rsidRPr="00230F2C">
              <w:rPr>
                <w:color w:val="404040" w:themeColor="text1" w:themeTint="BF"/>
              </w:rPr>
              <w:t xml:space="preserve"> </w:t>
            </w:r>
          </w:p>
        </w:tc>
        <w:tc>
          <w:tcPr>
            <w:tcW w:w="729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D1A39" w:rsidRDefault="006D1A39" w:rsidP="00461B36">
            <w:pPr>
              <w:pStyle w:val="TableText"/>
              <w:cnfStyle w:val="100000000000" w:firstRow="1"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 xml:space="preserve">All tender documents can be found on  </w:t>
            </w:r>
            <w:hyperlink r:id="rId8" w:history="1">
              <w:r w:rsidRPr="006D1A39">
                <w:rPr>
                  <w:rStyle w:val="Hyperlink"/>
                </w:rPr>
                <w:t xml:space="preserve"> http://earthresources.vic.gov.au/home/2018-acreage-release</w:t>
              </w:r>
            </w:hyperlink>
          </w:p>
          <w:p w:rsidR="006D1A39" w:rsidRDefault="006D1A39" w:rsidP="00461B36">
            <w:pPr>
              <w:pStyle w:val="TableText"/>
              <w:cnfStyle w:val="100000000000" w:firstRow="1"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If you have any difficulty accessing the documents</w:t>
            </w:r>
            <w:r w:rsidR="00100CEC">
              <w:rPr>
                <w:color w:val="404040" w:themeColor="text1" w:themeTint="BF"/>
              </w:rPr>
              <w:t>,</w:t>
            </w:r>
            <w:r>
              <w:rPr>
                <w:color w:val="404040" w:themeColor="text1" w:themeTint="BF"/>
              </w:rPr>
              <w:t xml:space="preserve"> or </w:t>
            </w:r>
            <w:r w:rsidR="00100CEC">
              <w:rPr>
                <w:color w:val="404040" w:themeColor="text1" w:themeTint="BF"/>
              </w:rPr>
              <w:t xml:space="preserve">if </w:t>
            </w:r>
            <w:r>
              <w:rPr>
                <w:color w:val="404040" w:themeColor="text1" w:themeTint="BF"/>
              </w:rPr>
              <w:t>you require additional information</w:t>
            </w:r>
            <w:r w:rsidR="0099405B">
              <w:rPr>
                <w:color w:val="404040" w:themeColor="text1" w:themeTint="BF"/>
              </w:rPr>
              <w:t>,</w:t>
            </w:r>
            <w:r>
              <w:rPr>
                <w:color w:val="404040" w:themeColor="text1" w:themeTint="BF"/>
              </w:rPr>
              <w:t xml:space="preserve"> please contact the Victorian Gas </w:t>
            </w:r>
            <w:r w:rsidR="00100CEC">
              <w:rPr>
                <w:color w:val="404040" w:themeColor="text1" w:themeTint="BF"/>
              </w:rPr>
              <w:t>P</w:t>
            </w:r>
            <w:r>
              <w:rPr>
                <w:color w:val="404040" w:themeColor="text1" w:themeTint="BF"/>
              </w:rPr>
              <w:t xml:space="preserve">rogram by email  </w:t>
            </w:r>
          </w:p>
          <w:p w:rsidR="006D1A39" w:rsidRPr="00230F2C" w:rsidRDefault="00B22EE4" w:rsidP="00461B36">
            <w:pPr>
              <w:pStyle w:val="TableText"/>
              <w:cnfStyle w:val="100000000000" w:firstRow="1" w:lastRow="0" w:firstColumn="0" w:lastColumn="0" w:oddVBand="0" w:evenVBand="0" w:oddHBand="0" w:evenHBand="0" w:firstRowFirstColumn="0" w:firstRowLastColumn="0" w:lastRowFirstColumn="0" w:lastRowLastColumn="0"/>
              <w:rPr>
                <w:color w:val="404040" w:themeColor="text1" w:themeTint="BF"/>
              </w:rPr>
            </w:pPr>
            <w:hyperlink r:id="rId9" w:history="1">
              <w:r w:rsidR="006D1A39" w:rsidRPr="006B49C0">
                <w:rPr>
                  <w:rStyle w:val="Hyperlink"/>
                </w:rPr>
                <w:t>vgp@ecodev.vic.gov.au</w:t>
              </w:r>
            </w:hyperlink>
          </w:p>
        </w:tc>
      </w:tr>
    </w:tbl>
    <w:p w:rsidR="006D1A39" w:rsidRPr="00106558" w:rsidRDefault="006D1A39" w:rsidP="00E51B4E">
      <w:pPr>
        <w:rPr>
          <w:color w:val="404040" w:themeColor="text1" w:themeTint="BF"/>
          <w:sz w:val="20"/>
          <w:szCs w:val="20"/>
        </w:rPr>
      </w:pPr>
    </w:p>
    <w:p w:rsidR="00EE2A56" w:rsidRDefault="00EE2A56" w:rsidP="00475B95">
      <w:pPr>
        <w:pStyle w:val="Heading3"/>
      </w:pPr>
      <w:bookmarkStart w:id="1" w:name="_Toc510620891"/>
      <w:r>
        <w:t>Registration</w:t>
      </w:r>
      <w:bookmarkEnd w:id="1"/>
    </w:p>
    <w:tbl>
      <w:tblPr>
        <w:tblStyle w:val="Response"/>
        <w:tblW w:w="0" w:type="auto"/>
        <w:tblBorders>
          <w:top w:val="single" w:sz="6" w:space="0" w:color="064EA8"/>
          <w:bottom w:val="single" w:sz="6" w:space="0" w:color="064EA8"/>
          <w:insideH w:val="none" w:sz="0" w:space="0" w:color="auto"/>
        </w:tblBorders>
        <w:tblLook w:val="04A0" w:firstRow="1" w:lastRow="0" w:firstColumn="1" w:lastColumn="0" w:noHBand="0" w:noVBand="1"/>
      </w:tblPr>
      <w:tblGrid>
        <w:gridCol w:w="2507"/>
        <w:gridCol w:w="7291"/>
      </w:tblGrid>
      <w:tr w:rsidR="00D647E3" w:rsidRPr="00230F2C" w:rsidTr="00D647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A2598" w:rsidRPr="00230F2C" w:rsidRDefault="005A2598" w:rsidP="005A2598">
            <w:pPr>
              <w:pStyle w:val="TableText"/>
              <w:rPr>
                <w:color w:val="404040" w:themeColor="text1" w:themeTint="BF"/>
              </w:rPr>
            </w:pPr>
            <w:r w:rsidRPr="00230F2C">
              <w:rPr>
                <w:color w:val="404040" w:themeColor="text1" w:themeTint="BF"/>
              </w:rPr>
              <w:t>Registration location</w:t>
            </w:r>
          </w:p>
        </w:tc>
        <w:tc>
          <w:tcPr>
            <w:tcW w:w="729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A2598" w:rsidRPr="00230F2C" w:rsidRDefault="009A64E7" w:rsidP="00CB68DF">
            <w:pPr>
              <w:pStyle w:val="TableText"/>
              <w:cnfStyle w:val="100000000000" w:firstRow="1"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Applicants</w:t>
            </w:r>
            <w:r w:rsidR="005A2598" w:rsidRPr="00230F2C">
              <w:rPr>
                <w:color w:val="404040" w:themeColor="text1" w:themeTint="BF"/>
              </w:rPr>
              <w:t xml:space="preserve"> must ensure that they register their details at www.tenders.vic.gov.au to ensure they are kept informed of any changes that may arise in relation to this Invitation</w:t>
            </w:r>
            <w:r w:rsidR="002972EA">
              <w:rPr>
                <w:color w:val="404040" w:themeColor="text1" w:themeTint="BF"/>
              </w:rPr>
              <w:t xml:space="preserve">. </w:t>
            </w:r>
          </w:p>
        </w:tc>
      </w:tr>
    </w:tbl>
    <w:p w:rsidR="00EE2A56" w:rsidRDefault="00EE2A56" w:rsidP="00475B95">
      <w:pPr>
        <w:pStyle w:val="Heading3"/>
      </w:pPr>
      <w:bookmarkStart w:id="2" w:name="_Toc510620893"/>
      <w:r w:rsidRPr="00EE2A56">
        <w:t>Closing time</w:t>
      </w:r>
      <w:bookmarkEnd w:id="2"/>
    </w:p>
    <w:tbl>
      <w:tblPr>
        <w:tblStyle w:val="TableGrid"/>
        <w:tblW w:w="9798" w:type="dxa"/>
        <w:tblBorders>
          <w:top w:val="single" w:sz="6" w:space="0" w:color="064EA8"/>
          <w:left w:val="single" w:sz="6" w:space="0" w:color="064EA8"/>
          <w:bottom w:val="single" w:sz="6" w:space="0" w:color="064EA8"/>
          <w:right w:val="single" w:sz="6" w:space="0" w:color="064EA8"/>
          <w:insideH w:val="single" w:sz="6" w:space="0" w:color="064EA8"/>
        </w:tblBorders>
        <w:tblLook w:val="04A0" w:firstRow="1" w:lastRow="0" w:firstColumn="1" w:lastColumn="0" w:noHBand="0" w:noVBand="1"/>
      </w:tblPr>
      <w:tblGrid>
        <w:gridCol w:w="4899"/>
        <w:gridCol w:w="4899"/>
      </w:tblGrid>
      <w:tr w:rsidR="004260F4" w:rsidTr="003526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9" w:type="dxa"/>
            <w:tcBorders>
              <w:top w:val="none" w:sz="0" w:space="0" w:color="auto"/>
              <w:left w:val="none" w:sz="0" w:space="0" w:color="auto"/>
              <w:bottom w:val="none" w:sz="0" w:space="0" w:color="auto"/>
            </w:tcBorders>
            <w:shd w:val="clear" w:color="auto" w:fill="064EA8"/>
          </w:tcPr>
          <w:p w:rsidR="004260F4" w:rsidRPr="000A3561" w:rsidRDefault="004260F4" w:rsidP="00A60E40">
            <w:pPr>
              <w:pStyle w:val="TableHeader"/>
            </w:pPr>
            <w:r w:rsidRPr="00367A41">
              <w:t>Closing time</w:t>
            </w:r>
          </w:p>
        </w:tc>
        <w:tc>
          <w:tcPr>
            <w:tcW w:w="4899" w:type="dxa"/>
            <w:tcBorders>
              <w:top w:val="none" w:sz="0" w:space="0" w:color="auto"/>
              <w:bottom w:val="none" w:sz="0" w:space="0" w:color="auto"/>
              <w:right w:val="none" w:sz="0" w:space="0" w:color="auto"/>
            </w:tcBorders>
            <w:shd w:val="clear" w:color="auto" w:fill="064EA8"/>
          </w:tcPr>
          <w:p w:rsidR="004260F4" w:rsidRPr="000A3561" w:rsidRDefault="004260F4" w:rsidP="00A60E40">
            <w:pPr>
              <w:pStyle w:val="TableHeader"/>
              <w:cnfStyle w:val="100000000000" w:firstRow="1" w:lastRow="0" w:firstColumn="0" w:lastColumn="0" w:oddVBand="0" w:evenVBand="0" w:oddHBand="0" w:evenHBand="0" w:firstRowFirstColumn="0" w:firstRowLastColumn="0" w:lastRowFirstColumn="0" w:lastRowLastColumn="0"/>
            </w:pPr>
          </w:p>
        </w:tc>
      </w:tr>
      <w:tr w:rsidR="004260F4" w:rsidRPr="008419BF" w:rsidTr="003526C7">
        <w:tc>
          <w:tcPr>
            <w:cnfStyle w:val="001000000000" w:firstRow="0" w:lastRow="0" w:firstColumn="1" w:lastColumn="0" w:oddVBand="0" w:evenVBand="0" w:oddHBand="0" w:evenHBand="0" w:firstRowFirstColumn="0" w:firstRowLastColumn="0" w:lastRowFirstColumn="0" w:lastRowLastColumn="0"/>
            <w:tcW w:w="4899" w:type="dxa"/>
            <w:shd w:val="clear" w:color="auto" w:fill="auto"/>
          </w:tcPr>
          <w:p w:rsidR="004260F4" w:rsidRPr="008419BF" w:rsidRDefault="00DF6B78" w:rsidP="00F53055">
            <w:pPr>
              <w:pStyle w:val="TableText"/>
            </w:pPr>
            <w:r>
              <w:rPr>
                <w:color w:val="auto"/>
              </w:rPr>
              <w:t>6</w:t>
            </w:r>
            <w:r w:rsidR="00F53055" w:rsidRPr="00F53055">
              <w:rPr>
                <w:color w:val="auto"/>
              </w:rPr>
              <w:t xml:space="preserve"> pm </w:t>
            </w:r>
            <w:r w:rsidR="004260F4" w:rsidRPr="00F53055">
              <w:rPr>
                <w:color w:val="auto"/>
              </w:rPr>
              <w:t xml:space="preserve">Australian Eastern Standard time </w:t>
            </w:r>
          </w:p>
        </w:tc>
        <w:tc>
          <w:tcPr>
            <w:tcW w:w="4899" w:type="dxa"/>
            <w:shd w:val="clear" w:color="auto" w:fill="auto"/>
          </w:tcPr>
          <w:p w:rsidR="004260F4" w:rsidRPr="008419BF" w:rsidRDefault="003C6141" w:rsidP="003526C7">
            <w:pPr>
              <w:pStyle w:val="TableText"/>
              <w:cnfStyle w:val="000000000000" w:firstRow="0" w:lastRow="0" w:firstColumn="0" w:lastColumn="0" w:oddVBand="0" w:evenVBand="0" w:oddHBand="0" w:evenHBand="0" w:firstRowFirstColumn="0" w:firstRowLastColumn="0" w:lastRowFirstColumn="0" w:lastRowLastColumn="0"/>
            </w:pPr>
            <w:r>
              <w:rPr>
                <w:color w:val="auto"/>
              </w:rPr>
              <w:t>Friday 15 February 2019</w:t>
            </w:r>
            <w:r w:rsidR="003526C7" w:rsidRPr="003526C7">
              <w:rPr>
                <w:color w:val="auto"/>
              </w:rPr>
              <w:t xml:space="preserve"> </w:t>
            </w:r>
          </w:p>
        </w:tc>
      </w:tr>
    </w:tbl>
    <w:p w:rsidR="00EE7E2A" w:rsidRDefault="00EE7E2A" w:rsidP="00475B95">
      <w:pPr>
        <w:pStyle w:val="Heading3"/>
      </w:pPr>
      <w:bookmarkStart w:id="3" w:name="_Toc510620894"/>
      <w:r>
        <w:t>Lodgement</w:t>
      </w:r>
      <w:bookmarkEnd w:id="3"/>
    </w:p>
    <w:tbl>
      <w:tblPr>
        <w:tblStyle w:val="TableGrid"/>
        <w:tblW w:w="9798" w:type="dxa"/>
        <w:tblLook w:val="04A0" w:firstRow="1" w:lastRow="0" w:firstColumn="1" w:lastColumn="0" w:noHBand="0" w:noVBand="1"/>
      </w:tblPr>
      <w:tblGrid>
        <w:gridCol w:w="3101"/>
        <w:gridCol w:w="6697"/>
      </w:tblGrid>
      <w:tr w:rsidR="004260F4" w:rsidTr="000867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1" w:type="dxa"/>
            <w:tcBorders>
              <w:top w:val="single" w:sz="4" w:space="0" w:color="064EA8"/>
              <w:left w:val="single" w:sz="4" w:space="0" w:color="064EA8"/>
              <w:bottom w:val="single" w:sz="4" w:space="0" w:color="064EA8"/>
              <w:right w:val="single" w:sz="4" w:space="0" w:color="064EA8"/>
            </w:tcBorders>
            <w:shd w:val="clear" w:color="auto" w:fill="064EA8"/>
          </w:tcPr>
          <w:p w:rsidR="004260F4" w:rsidRPr="007E50F3" w:rsidRDefault="004260F4" w:rsidP="00A60E40">
            <w:pPr>
              <w:pStyle w:val="TableHeader"/>
              <w:rPr>
                <w:sz w:val="22"/>
              </w:rPr>
            </w:pPr>
            <w:r w:rsidRPr="007E50F3">
              <w:rPr>
                <w:sz w:val="22"/>
              </w:rPr>
              <w:t>Internet lodgement</w:t>
            </w:r>
          </w:p>
        </w:tc>
        <w:tc>
          <w:tcPr>
            <w:tcW w:w="6697" w:type="dxa"/>
            <w:tcBorders>
              <w:top w:val="single" w:sz="4" w:space="0" w:color="064EA8"/>
              <w:left w:val="single" w:sz="4" w:space="0" w:color="064EA8"/>
              <w:bottom w:val="single" w:sz="4" w:space="0" w:color="064EA8"/>
              <w:right w:val="single" w:sz="4" w:space="0" w:color="064EA8"/>
            </w:tcBorders>
            <w:shd w:val="clear" w:color="auto" w:fill="064EA8"/>
          </w:tcPr>
          <w:p w:rsidR="004260F4" w:rsidRPr="007E50F3" w:rsidRDefault="004260F4" w:rsidP="00A60E40">
            <w:pPr>
              <w:pStyle w:val="TableHeader"/>
              <w:cnfStyle w:val="100000000000" w:firstRow="1" w:lastRow="0" w:firstColumn="0" w:lastColumn="0" w:oddVBand="0" w:evenVBand="0" w:oddHBand="0" w:evenHBand="0" w:firstRowFirstColumn="0" w:firstRowLastColumn="0" w:lastRowFirstColumn="0" w:lastRowLastColumn="0"/>
              <w:rPr>
                <w:sz w:val="22"/>
              </w:rPr>
            </w:pPr>
          </w:p>
        </w:tc>
      </w:tr>
      <w:tr w:rsidR="004260F4" w:rsidTr="000867B0">
        <w:tc>
          <w:tcPr>
            <w:cnfStyle w:val="001000000000" w:firstRow="0" w:lastRow="0" w:firstColumn="1" w:lastColumn="0" w:oddVBand="0" w:evenVBand="0" w:oddHBand="0" w:evenHBand="0" w:firstRowFirstColumn="0" w:firstRowLastColumn="0" w:lastRowFirstColumn="0" w:lastRowLastColumn="0"/>
            <w:tcW w:w="3101" w:type="dxa"/>
            <w:tcBorders>
              <w:top w:val="single" w:sz="4" w:space="0" w:color="064EA8"/>
              <w:bottom w:val="single" w:sz="6" w:space="0" w:color="064EA8"/>
            </w:tcBorders>
            <w:shd w:val="clear" w:color="auto" w:fill="auto"/>
          </w:tcPr>
          <w:p w:rsidR="004260F4" w:rsidRDefault="004260F4" w:rsidP="00A60E40">
            <w:pPr>
              <w:pStyle w:val="TableText"/>
            </w:pPr>
            <w:r w:rsidRPr="008419BF">
              <w:t>Website address</w:t>
            </w:r>
          </w:p>
        </w:tc>
        <w:tc>
          <w:tcPr>
            <w:tcW w:w="6697" w:type="dxa"/>
            <w:tcBorders>
              <w:top w:val="single" w:sz="4" w:space="0" w:color="064EA8"/>
              <w:bottom w:val="single" w:sz="6" w:space="0" w:color="064EA8"/>
            </w:tcBorders>
            <w:shd w:val="clear" w:color="auto" w:fill="auto"/>
          </w:tcPr>
          <w:p w:rsidR="004260F4" w:rsidRPr="00D33E12" w:rsidRDefault="00B22EE4" w:rsidP="00A60E40">
            <w:pPr>
              <w:pStyle w:val="TableText"/>
              <w:cnfStyle w:val="000000000000" w:firstRow="0" w:lastRow="0" w:firstColumn="0" w:lastColumn="0" w:oddVBand="0" w:evenVBand="0" w:oddHBand="0" w:evenHBand="0" w:firstRowFirstColumn="0" w:firstRowLastColumn="0" w:lastRowFirstColumn="0" w:lastRowLastColumn="0"/>
              <w:rPr>
                <w:color w:val="auto"/>
                <w:lang w:eastAsia="en-US"/>
              </w:rPr>
            </w:pPr>
            <w:hyperlink r:id="rId10" w:history="1">
              <w:r w:rsidR="00B340F9" w:rsidRPr="00D33E12">
                <w:rPr>
                  <w:rStyle w:val="Hyperlink"/>
                  <w:color w:val="auto"/>
                  <w:lang w:eastAsia="en-US"/>
                </w:rPr>
                <w:t>www.tenders.vic.gov.au</w:t>
              </w:r>
            </w:hyperlink>
          </w:p>
        </w:tc>
      </w:tr>
      <w:tr w:rsidR="004260F4" w:rsidTr="00E018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1" w:type="dxa"/>
            <w:tcBorders>
              <w:top w:val="single" w:sz="6" w:space="0" w:color="064EA8"/>
              <w:bottom w:val="single" w:sz="6" w:space="0" w:color="064EA8"/>
            </w:tcBorders>
            <w:shd w:val="clear" w:color="auto" w:fill="auto"/>
          </w:tcPr>
          <w:p w:rsidR="004260F4" w:rsidRDefault="004260F4" w:rsidP="00A60E40">
            <w:pPr>
              <w:pStyle w:val="TableText"/>
            </w:pPr>
            <w:r w:rsidRPr="008419BF">
              <w:t>Access restrictions (if any)</w:t>
            </w:r>
          </w:p>
        </w:tc>
        <w:tc>
          <w:tcPr>
            <w:tcW w:w="6697" w:type="dxa"/>
            <w:tcBorders>
              <w:top w:val="single" w:sz="6" w:space="0" w:color="064EA8"/>
              <w:bottom w:val="single" w:sz="6" w:space="0" w:color="064EA8"/>
            </w:tcBorders>
            <w:shd w:val="clear" w:color="auto" w:fill="auto"/>
          </w:tcPr>
          <w:p w:rsidR="004260F4" w:rsidRDefault="002D11B4" w:rsidP="00A60E40">
            <w:pPr>
              <w:pStyle w:val="TableText"/>
              <w:cnfStyle w:val="000000010000" w:firstRow="0" w:lastRow="0" w:firstColumn="0" w:lastColumn="0" w:oddVBand="0" w:evenVBand="0" w:oddHBand="0" w:evenHBand="1" w:firstRowFirstColumn="0" w:firstRowLastColumn="0" w:lastRowFirstColumn="0" w:lastRowLastColumn="0"/>
              <w:rPr>
                <w:lang w:eastAsia="en-US"/>
              </w:rPr>
            </w:pPr>
            <w:r w:rsidRPr="004401C5">
              <w:t>Tenderers are responsible for ensuring that tenders submitted via the internet are lodged with sufficient time to allow receipt by the Department by the closing time.</w:t>
            </w:r>
          </w:p>
        </w:tc>
      </w:tr>
      <w:tr w:rsidR="004260F4" w:rsidTr="00E01872">
        <w:tc>
          <w:tcPr>
            <w:cnfStyle w:val="001000000000" w:firstRow="0" w:lastRow="0" w:firstColumn="1" w:lastColumn="0" w:oddVBand="0" w:evenVBand="0" w:oddHBand="0" w:evenHBand="0" w:firstRowFirstColumn="0" w:firstRowLastColumn="0" w:lastRowFirstColumn="0" w:lastRowLastColumn="0"/>
            <w:tcW w:w="3101" w:type="dxa"/>
            <w:tcBorders>
              <w:top w:val="single" w:sz="6" w:space="0" w:color="064EA8"/>
              <w:bottom w:val="single" w:sz="6" w:space="0" w:color="064EA8"/>
            </w:tcBorders>
            <w:shd w:val="clear" w:color="auto" w:fill="auto"/>
          </w:tcPr>
          <w:p w:rsidR="004260F4" w:rsidRPr="00367A41" w:rsidRDefault="004260F4" w:rsidP="00A60E40">
            <w:pPr>
              <w:pStyle w:val="TableText"/>
            </w:pPr>
            <w:r w:rsidRPr="008419BF">
              <w:lastRenderedPageBreak/>
              <w:t>Other requirements</w:t>
            </w:r>
          </w:p>
        </w:tc>
        <w:tc>
          <w:tcPr>
            <w:tcW w:w="6697" w:type="dxa"/>
            <w:tcBorders>
              <w:top w:val="single" w:sz="6" w:space="0" w:color="064EA8"/>
              <w:bottom w:val="single" w:sz="6" w:space="0" w:color="064EA8"/>
            </w:tcBorders>
            <w:shd w:val="clear" w:color="auto" w:fill="auto"/>
          </w:tcPr>
          <w:p w:rsidR="002D11B4" w:rsidRPr="00100CEC" w:rsidRDefault="009A64E7" w:rsidP="00021FF1">
            <w:pPr>
              <w:pStyle w:val="TableText"/>
              <w:numPr>
                <w:ilvl w:val="0"/>
                <w:numId w:val="29"/>
              </w:numPr>
              <w:ind w:hanging="720"/>
              <w:cnfStyle w:val="000000000000" w:firstRow="0" w:lastRow="0" w:firstColumn="0" w:lastColumn="0" w:oddVBand="0" w:evenVBand="0" w:oddHBand="0" w:evenHBand="0" w:firstRowFirstColumn="0" w:firstRowLastColumn="0" w:lastRowFirstColumn="0" w:lastRowLastColumn="0"/>
              <w:rPr>
                <w:color w:val="404040" w:themeColor="text1" w:themeTint="BF"/>
                <w:lang w:eastAsia="en-US"/>
              </w:rPr>
            </w:pPr>
            <w:r w:rsidRPr="00100CEC">
              <w:rPr>
                <w:color w:val="404040" w:themeColor="text1" w:themeTint="BF"/>
                <w:lang w:eastAsia="en-US"/>
              </w:rPr>
              <w:t>Applicants</w:t>
            </w:r>
            <w:r w:rsidR="002D11B4" w:rsidRPr="00100CEC">
              <w:rPr>
                <w:color w:val="404040" w:themeColor="text1" w:themeTint="BF"/>
                <w:lang w:eastAsia="en-US"/>
              </w:rPr>
              <w:t xml:space="preserve"> may only submit documentation that has been virus checked and is free from viruses.</w:t>
            </w:r>
          </w:p>
          <w:p w:rsidR="002D11B4" w:rsidRPr="00100CEC" w:rsidRDefault="002D11B4" w:rsidP="00021FF1">
            <w:pPr>
              <w:pStyle w:val="TableText"/>
              <w:numPr>
                <w:ilvl w:val="0"/>
                <w:numId w:val="29"/>
              </w:numPr>
              <w:ind w:hanging="720"/>
              <w:cnfStyle w:val="000000000000" w:firstRow="0" w:lastRow="0" w:firstColumn="0" w:lastColumn="0" w:oddVBand="0" w:evenVBand="0" w:oddHBand="0" w:evenHBand="0" w:firstRowFirstColumn="0" w:firstRowLastColumn="0" w:lastRowFirstColumn="0" w:lastRowLastColumn="0"/>
              <w:rPr>
                <w:color w:val="404040" w:themeColor="text1" w:themeTint="BF"/>
                <w:lang w:eastAsia="en-US"/>
              </w:rPr>
            </w:pPr>
            <w:r w:rsidRPr="00100CEC">
              <w:rPr>
                <w:color w:val="404040" w:themeColor="text1" w:themeTint="BF"/>
                <w:lang w:eastAsia="en-US"/>
              </w:rPr>
              <w:t>Please note that the maximum file size is 100Mb for a single batch upload.</w:t>
            </w:r>
          </w:p>
          <w:p w:rsidR="002D11B4" w:rsidRPr="00100CEC" w:rsidRDefault="002D11B4" w:rsidP="00021FF1">
            <w:pPr>
              <w:pStyle w:val="TableText"/>
              <w:numPr>
                <w:ilvl w:val="0"/>
                <w:numId w:val="29"/>
              </w:numPr>
              <w:ind w:hanging="720"/>
              <w:cnfStyle w:val="000000000000" w:firstRow="0" w:lastRow="0" w:firstColumn="0" w:lastColumn="0" w:oddVBand="0" w:evenVBand="0" w:oddHBand="0" w:evenHBand="0" w:firstRowFirstColumn="0" w:firstRowLastColumn="0" w:lastRowFirstColumn="0" w:lastRowLastColumn="0"/>
              <w:rPr>
                <w:color w:val="404040" w:themeColor="text1" w:themeTint="BF"/>
                <w:lang w:eastAsia="en-US"/>
              </w:rPr>
            </w:pPr>
            <w:r w:rsidRPr="00100CEC">
              <w:rPr>
                <w:color w:val="404040" w:themeColor="text1" w:themeTint="BF"/>
                <w:lang w:eastAsia="en-US"/>
              </w:rPr>
              <w:t>Ensure that you submit your response well before the tender box closing time and allow time to transfer. We recommend at least 2 hours early.</w:t>
            </w:r>
          </w:p>
          <w:p w:rsidR="002D11B4" w:rsidRPr="00100CEC" w:rsidRDefault="002D11B4" w:rsidP="00021FF1">
            <w:pPr>
              <w:pStyle w:val="TableText"/>
              <w:numPr>
                <w:ilvl w:val="0"/>
                <w:numId w:val="29"/>
              </w:numPr>
              <w:ind w:hanging="720"/>
              <w:cnfStyle w:val="000000000000" w:firstRow="0" w:lastRow="0" w:firstColumn="0" w:lastColumn="0" w:oddVBand="0" w:evenVBand="0" w:oddHBand="0" w:evenHBand="0" w:firstRowFirstColumn="0" w:firstRowLastColumn="0" w:lastRowFirstColumn="0" w:lastRowLastColumn="0"/>
              <w:rPr>
                <w:color w:val="404040" w:themeColor="text1" w:themeTint="BF"/>
                <w:lang w:eastAsia="en-US"/>
              </w:rPr>
            </w:pPr>
            <w:r w:rsidRPr="00100CEC">
              <w:rPr>
                <w:color w:val="404040" w:themeColor="text1" w:themeTint="BF"/>
                <w:lang w:eastAsia="en-US"/>
              </w:rPr>
              <w:t xml:space="preserve">Check your receipt carefully to ensure all files have been uploaded. If you do not get a receipt from </w:t>
            </w:r>
            <w:r w:rsidR="00660D68" w:rsidRPr="00100CEC">
              <w:rPr>
                <w:color w:val="404040" w:themeColor="text1" w:themeTint="BF"/>
                <w:lang w:eastAsia="en-US"/>
              </w:rPr>
              <w:t>Tenders VIC</w:t>
            </w:r>
            <w:r w:rsidRPr="00100CEC">
              <w:rPr>
                <w:color w:val="404040" w:themeColor="text1" w:themeTint="BF"/>
                <w:lang w:eastAsia="en-US"/>
              </w:rPr>
              <w:t>, you must resubmit your response.</w:t>
            </w:r>
          </w:p>
          <w:p w:rsidR="002D11B4" w:rsidRPr="00100CEC" w:rsidRDefault="002D11B4" w:rsidP="00021FF1">
            <w:pPr>
              <w:pStyle w:val="TableText"/>
              <w:numPr>
                <w:ilvl w:val="0"/>
                <w:numId w:val="29"/>
              </w:numPr>
              <w:ind w:hanging="720"/>
              <w:cnfStyle w:val="000000000000" w:firstRow="0" w:lastRow="0" w:firstColumn="0" w:lastColumn="0" w:oddVBand="0" w:evenVBand="0" w:oddHBand="0" w:evenHBand="0" w:firstRowFirstColumn="0" w:firstRowLastColumn="0" w:lastRowFirstColumn="0" w:lastRowLastColumn="0"/>
              <w:rPr>
                <w:color w:val="404040" w:themeColor="text1" w:themeTint="BF"/>
                <w:lang w:eastAsia="en-US"/>
              </w:rPr>
            </w:pPr>
            <w:r w:rsidRPr="00100CEC">
              <w:rPr>
                <w:color w:val="404040" w:themeColor="text1" w:themeTint="BF"/>
                <w:lang w:eastAsia="en-US"/>
              </w:rPr>
              <w:t>If your tender response upload continues for more than 15 minutes on the Submit Electronic Response page, please close your web browser and restart the process again.</w:t>
            </w:r>
          </w:p>
          <w:p w:rsidR="002D11B4" w:rsidRPr="00100CEC" w:rsidRDefault="002D11B4" w:rsidP="00021FF1">
            <w:pPr>
              <w:pStyle w:val="TableText"/>
              <w:numPr>
                <w:ilvl w:val="0"/>
                <w:numId w:val="29"/>
              </w:numPr>
              <w:ind w:hanging="720"/>
              <w:cnfStyle w:val="000000000000" w:firstRow="0" w:lastRow="0" w:firstColumn="0" w:lastColumn="0" w:oddVBand="0" w:evenVBand="0" w:oddHBand="0" w:evenHBand="0" w:firstRowFirstColumn="0" w:firstRowLastColumn="0" w:lastRowFirstColumn="0" w:lastRowLastColumn="0"/>
              <w:rPr>
                <w:color w:val="404040" w:themeColor="text1" w:themeTint="BF"/>
                <w:lang w:eastAsia="en-US"/>
              </w:rPr>
            </w:pPr>
            <w:r w:rsidRPr="00100CEC">
              <w:rPr>
                <w:color w:val="404040" w:themeColor="text1" w:themeTint="BF"/>
                <w:lang w:eastAsia="en-US"/>
              </w:rPr>
              <w:t xml:space="preserve">If you are inactive on the Submit Electronic Response page for more than 30 minutes, then please refresh this page and log in to </w:t>
            </w:r>
            <w:r w:rsidR="00660D68" w:rsidRPr="00100CEC">
              <w:rPr>
                <w:color w:val="404040" w:themeColor="text1" w:themeTint="BF"/>
                <w:lang w:eastAsia="en-US"/>
              </w:rPr>
              <w:t>Tenders VIC</w:t>
            </w:r>
            <w:r w:rsidR="00AB6C8B" w:rsidRPr="00100CEC">
              <w:rPr>
                <w:color w:val="404040" w:themeColor="text1" w:themeTint="BF"/>
                <w:lang w:eastAsia="en-US"/>
              </w:rPr>
              <w:t xml:space="preserve"> </w:t>
            </w:r>
            <w:r w:rsidRPr="00100CEC">
              <w:rPr>
                <w:color w:val="404040" w:themeColor="text1" w:themeTint="BF"/>
                <w:lang w:eastAsia="en-US"/>
              </w:rPr>
              <w:t>again to submit the tender response.</w:t>
            </w:r>
          </w:p>
          <w:p w:rsidR="002D11B4" w:rsidRPr="00100CEC" w:rsidRDefault="002D11B4" w:rsidP="00021FF1">
            <w:pPr>
              <w:pStyle w:val="TableText"/>
              <w:numPr>
                <w:ilvl w:val="0"/>
                <w:numId w:val="29"/>
              </w:numPr>
              <w:ind w:hanging="720"/>
              <w:cnfStyle w:val="000000000000" w:firstRow="0" w:lastRow="0" w:firstColumn="0" w:lastColumn="0" w:oddVBand="0" w:evenVBand="0" w:oddHBand="0" w:evenHBand="0" w:firstRowFirstColumn="0" w:firstRowLastColumn="0" w:lastRowFirstColumn="0" w:lastRowLastColumn="0"/>
              <w:rPr>
                <w:color w:val="404040" w:themeColor="text1" w:themeTint="BF"/>
                <w:lang w:eastAsia="en-US"/>
              </w:rPr>
            </w:pPr>
            <w:r w:rsidRPr="00100CEC">
              <w:rPr>
                <w:color w:val="404040" w:themeColor="text1" w:themeTint="BF"/>
                <w:lang w:eastAsia="en-US"/>
              </w:rPr>
              <w:t xml:space="preserve">Call the </w:t>
            </w:r>
            <w:r w:rsidR="00660D68" w:rsidRPr="00100CEC">
              <w:rPr>
                <w:color w:val="404040" w:themeColor="text1" w:themeTint="BF"/>
                <w:lang w:eastAsia="en-US"/>
              </w:rPr>
              <w:t>Tenders VIC</w:t>
            </w:r>
            <w:r w:rsidR="00AB6C8B" w:rsidRPr="00100CEC">
              <w:rPr>
                <w:color w:val="404040" w:themeColor="text1" w:themeTint="BF"/>
                <w:lang w:eastAsia="en-US"/>
              </w:rPr>
              <w:t xml:space="preserve"> </w:t>
            </w:r>
            <w:r w:rsidRPr="00100CEC">
              <w:rPr>
                <w:color w:val="404040" w:themeColor="text1" w:themeTint="BF"/>
                <w:lang w:eastAsia="en-US"/>
              </w:rPr>
              <w:t xml:space="preserve">helpdesk on (03) 8683 2932 between 9am and 5pm AEST or email on tenders@dtf.vic.gov.au if you have any technical problems with the website. </w:t>
            </w:r>
          </w:p>
          <w:p w:rsidR="002D11B4" w:rsidRPr="00100CEC" w:rsidRDefault="002D11B4" w:rsidP="002D11B4">
            <w:pPr>
              <w:pStyle w:val="TableText"/>
              <w:cnfStyle w:val="000000000000" w:firstRow="0" w:lastRow="0" w:firstColumn="0" w:lastColumn="0" w:oddVBand="0" w:evenVBand="0" w:oddHBand="0" w:evenHBand="0" w:firstRowFirstColumn="0" w:firstRowLastColumn="0" w:lastRowFirstColumn="0" w:lastRowLastColumn="0"/>
              <w:rPr>
                <w:color w:val="404040" w:themeColor="text1" w:themeTint="BF"/>
                <w:lang w:eastAsia="en-US"/>
              </w:rPr>
            </w:pPr>
            <w:r w:rsidRPr="00100CEC">
              <w:rPr>
                <w:color w:val="404040" w:themeColor="text1" w:themeTint="BF"/>
                <w:lang w:eastAsia="en-US"/>
              </w:rPr>
              <w:t>__________________________________________________________</w:t>
            </w:r>
          </w:p>
          <w:p w:rsidR="002D11B4" w:rsidRPr="00100CEC" w:rsidRDefault="002D11B4" w:rsidP="002D11B4">
            <w:pPr>
              <w:pStyle w:val="TableText"/>
              <w:cnfStyle w:val="000000000000" w:firstRow="0" w:lastRow="0" w:firstColumn="0" w:lastColumn="0" w:oddVBand="0" w:evenVBand="0" w:oddHBand="0" w:evenHBand="0" w:firstRowFirstColumn="0" w:firstRowLastColumn="0" w:lastRowFirstColumn="0" w:lastRowLastColumn="0"/>
              <w:rPr>
                <w:color w:val="404040" w:themeColor="text1" w:themeTint="BF"/>
                <w:lang w:eastAsia="en-US"/>
              </w:rPr>
            </w:pPr>
            <w:r w:rsidRPr="00100CEC">
              <w:rPr>
                <w:color w:val="404040" w:themeColor="text1" w:themeTint="BF"/>
                <w:lang w:eastAsia="en-US"/>
              </w:rPr>
              <w:t>Important Notice –Please ensure that the email address you have registered with the VGPB Victorian Government Tenders website, www.tenders.vic.gov.au is correct and current, otherwise you may not receive Addenda, Memoranda or other information issued in relation to this Invitation.</w:t>
            </w:r>
          </w:p>
          <w:p w:rsidR="004260F4" w:rsidRPr="00B340F9" w:rsidRDefault="002D11B4" w:rsidP="002D11B4">
            <w:pPr>
              <w:pStyle w:val="TableText"/>
              <w:cnfStyle w:val="000000000000" w:firstRow="0" w:lastRow="0" w:firstColumn="0" w:lastColumn="0" w:oddVBand="0" w:evenVBand="0" w:oddHBand="0" w:evenHBand="0" w:firstRowFirstColumn="0" w:firstRowLastColumn="0" w:lastRowFirstColumn="0" w:lastRowLastColumn="0"/>
              <w:rPr>
                <w:color w:val="auto"/>
                <w:lang w:eastAsia="en-US"/>
              </w:rPr>
            </w:pPr>
            <w:r w:rsidRPr="00100CEC">
              <w:rPr>
                <w:color w:val="404040" w:themeColor="text1" w:themeTint="BF"/>
                <w:lang w:eastAsia="en-US"/>
              </w:rPr>
              <w:t>DEDJTR will accept no responsibility for failure of email delivery.</w:t>
            </w:r>
          </w:p>
        </w:tc>
      </w:tr>
    </w:tbl>
    <w:p w:rsidR="00EE2A56" w:rsidRDefault="00EE2A56" w:rsidP="00475B95">
      <w:pPr>
        <w:pStyle w:val="Heading3"/>
      </w:pPr>
      <w:bookmarkStart w:id="4" w:name="_Toc510620895"/>
      <w:r>
        <w:t xml:space="preserve">Evaluation </w:t>
      </w:r>
      <w:r w:rsidR="00F02C60">
        <w:t>criteria</w:t>
      </w:r>
      <w:bookmarkEnd w:id="4"/>
    </w:p>
    <w:p w:rsidR="00A163FA" w:rsidRPr="00100CEC" w:rsidRDefault="00A163FA" w:rsidP="00EE2A56">
      <w:pPr>
        <w:rPr>
          <w:i/>
          <w:color w:val="404040" w:themeColor="text1" w:themeTint="BF"/>
          <w:lang w:eastAsia="en-US"/>
        </w:rPr>
      </w:pPr>
      <w:r w:rsidRPr="00100CEC">
        <w:rPr>
          <w:color w:val="404040" w:themeColor="text1" w:themeTint="BF"/>
          <w:lang w:eastAsia="en-US"/>
        </w:rPr>
        <w:t xml:space="preserve">It is a requirement that a work program for the six-year term of the </w:t>
      </w:r>
      <w:r w:rsidR="009A64E7" w:rsidRPr="00100CEC">
        <w:rPr>
          <w:color w:val="404040" w:themeColor="text1" w:themeTint="BF"/>
          <w:lang w:eastAsia="en-US"/>
        </w:rPr>
        <w:t>exploration permit</w:t>
      </w:r>
      <w:r w:rsidRPr="00100CEC">
        <w:rPr>
          <w:color w:val="404040" w:themeColor="text1" w:themeTint="BF"/>
          <w:lang w:eastAsia="en-US"/>
        </w:rPr>
        <w:t xml:space="preserve"> </w:t>
      </w:r>
      <w:r w:rsidR="009A64E7" w:rsidRPr="00100CEC">
        <w:rPr>
          <w:color w:val="404040" w:themeColor="text1" w:themeTint="BF"/>
          <w:lang w:eastAsia="en-US"/>
        </w:rPr>
        <w:t>is</w:t>
      </w:r>
      <w:r w:rsidRPr="00100CEC">
        <w:rPr>
          <w:color w:val="404040" w:themeColor="text1" w:themeTint="BF"/>
          <w:lang w:eastAsia="en-US"/>
        </w:rPr>
        <w:t xml:space="preserve"> submitted for the block applied for. </w:t>
      </w:r>
      <w:r w:rsidR="009A64E7" w:rsidRPr="00100CEC">
        <w:rPr>
          <w:color w:val="404040" w:themeColor="text1" w:themeTint="BF"/>
          <w:lang w:eastAsia="en-US"/>
        </w:rPr>
        <w:t xml:space="preserve">The work program is made a condition of the permit under section 75 of the </w:t>
      </w:r>
      <w:r w:rsidR="009A64E7" w:rsidRPr="00100CEC">
        <w:rPr>
          <w:i/>
          <w:color w:val="404040" w:themeColor="text1" w:themeTint="BF"/>
          <w:lang w:eastAsia="en-US"/>
        </w:rPr>
        <w:t>Offshore Petroleum and Greenhouse Gas Storage Act 2010.</w:t>
      </w:r>
    </w:p>
    <w:p w:rsidR="00B65BDB" w:rsidRPr="00100CEC" w:rsidRDefault="00B65BDB" w:rsidP="00B65BDB">
      <w:pPr>
        <w:rPr>
          <w:color w:val="404040" w:themeColor="text1" w:themeTint="BF"/>
          <w:lang w:eastAsia="en-US"/>
        </w:rPr>
      </w:pPr>
      <w:r w:rsidRPr="00100CEC">
        <w:rPr>
          <w:color w:val="404040" w:themeColor="text1" w:themeTint="BF"/>
          <w:lang w:eastAsia="en-US"/>
        </w:rPr>
        <w:t>In assessing applications, the department must be satisfied an applicant has the technical and financial capacity to complete the work program.  The department will evaluate applications using the following criteria.</w:t>
      </w:r>
    </w:p>
    <w:p w:rsidR="00B65BDB" w:rsidRPr="00100CEC" w:rsidRDefault="00B65BDB" w:rsidP="002972EA">
      <w:pPr>
        <w:pStyle w:val="ListParagraph"/>
        <w:widowControl w:val="0"/>
        <w:numPr>
          <w:ilvl w:val="0"/>
          <w:numId w:val="33"/>
        </w:numPr>
        <w:rPr>
          <w:color w:val="404040" w:themeColor="text1" w:themeTint="BF"/>
          <w:lang w:eastAsia="en-US"/>
        </w:rPr>
      </w:pPr>
      <w:r w:rsidRPr="00100CEC">
        <w:rPr>
          <w:color w:val="404040" w:themeColor="text1" w:themeTint="BF"/>
          <w:lang w:eastAsia="en-US"/>
        </w:rPr>
        <w:t>How the exploration work program is intended to be funded, including evidence of the continued ability to attract external funding or have sufficient financial resources to meet the requirements of the proposed work program.</w:t>
      </w:r>
    </w:p>
    <w:p w:rsidR="00B65BDB" w:rsidRPr="00100CEC" w:rsidRDefault="00B65BDB" w:rsidP="002972EA">
      <w:pPr>
        <w:pStyle w:val="ListParagraph"/>
        <w:numPr>
          <w:ilvl w:val="0"/>
          <w:numId w:val="33"/>
        </w:numPr>
        <w:rPr>
          <w:color w:val="404040" w:themeColor="text1" w:themeTint="BF"/>
          <w:lang w:eastAsia="en-US"/>
        </w:rPr>
      </w:pPr>
      <w:r w:rsidRPr="00100CEC">
        <w:rPr>
          <w:color w:val="404040" w:themeColor="text1" w:themeTint="BF"/>
          <w:lang w:eastAsia="en-US"/>
        </w:rPr>
        <w:t>The likelihood that the applicant will remain in a position to complete the work program taking into consideration the applicant’s other exploration commitments.</w:t>
      </w:r>
    </w:p>
    <w:p w:rsidR="00B65BDB" w:rsidRPr="00100CEC" w:rsidRDefault="00B65BDB" w:rsidP="002972EA">
      <w:pPr>
        <w:pStyle w:val="ListParagraph"/>
        <w:numPr>
          <w:ilvl w:val="0"/>
          <w:numId w:val="33"/>
        </w:numPr>
        <w:rPr>
          <w:color w:val="404040" w:themeColor="text1" w:themeTint="BF"/>
          <w:lang w:eastAsia="en-US"/>
        </w:rPr>
      </w:pPr>
      <w:r w:rsidRPr="00100CEC">
        <w:rPr>
          <w:color w:val="404040" w:themeColor="text1" w:themeTint="BF"/>
          <w:lang w:eastAsia="en-US"/>
        </w:rPr>
        <w:t>The technical advice available to the applicant. This includes the technical capacity, competence and experience of key personnel and subcontractors.</w:t>
      </w:r>
    </w:p>
    <w:p w:rsidR="00B65BDB" w:rsidRPr="00100CEC" w:rsidRDefault="00B65BDB" w:rsidP="002972EA">
      <w:pPr>
        <w:pStyle w:val="ListParagraph"/>
        <w:numPr>
          <w:ilvl w:val="0"/>
          <w:numId w:val="33"/>
        </w:numPr>
        <w:rPr>
          <w:color w:val="404040" w:themeColor="text1" w:themeTint="BF"/>
          <w:lang w:eastAsia="en-US"/>
        </w:rPr>
      </w:pPr>
      <w:r w:rsidRPr="00100CEC">
        <w:rPr>
          <w:color w:val="404040" w:themeColor="text1" w:themeTint="BF"/>
          <w:lang w:eastAsia="en-US"/>
        </w:rPr>
        <w:t>The past performance of the applicant, in Australia and overseas. Past performance may also refer to any health, safety and/or environmental incidents within Australia or internationally.</w:t>
      </w:r>
    </w:p>
    <w:p w:rsidR="00B65BDB" w:rsidRPr="00100CEC" w:rsidRDefault="00B65BDB" w:rsidP="002972EA">
      <w:pPr>
        <w:pStyle w:val="ListParagraph"/>
        <w:numPr>
          <w:ilvl w:val="0"/>
          <w:numId w:val="33"/>
        </w:numPr>
        <w:rPr>
          <w:color w:val="404040" w:themeColor="text1" w:themeTint="BF"/>
          <w:lang w:eastAsia="en-US"/>
        </w:rPr>
      </w:pPr>
      <w:r w:rsidRPr="00100CEC">
        <w:rPr>
          <w:color w:val="404040" w:themeColor="text1" w:themeTint="BF"/>
          <w:lang w:eastAsia="en-US"/>
        </w:rPr>
        <w:t>Consideration of the relationship that a Director of an applicant company had with a company that has defaulted over the previous six years.</w:t>
      </w:r>
    </w:p>
    <w:p w:rsidR="00B65BDB" w:rsidRPr="00100CEC" w:rsidRDefault="00B65BDB" w:rsidP="002972EA">
      <w:pPr>
        <w:pStyle w:val="ListParagraph"/>
        <w:numPr>
          <w:ilvl w:val="0"/>
          <w:numId w:val="33"/>
        </w:numPr>
        <w:rPr>
          <w:color w:val="404040" w:themeColor="text1" w:themeTint="BF"/>
          <w:lang w:eastAsia="en-US"/>
        </w:rPr>
      </w:pPr>
      <w:r w:rsidRPr="00100CEC">
        <w:rPr>
          <w:color w:val="404040" w:themeColor="text1" w:themeTint="BF"/>
          <w:lang w:eastAsia="en-US"/>
        </w:rPr>
        <w:t>The relevance of the proposed work program to the technical evaluation and exploration strategy.</w:t>
      </w:r>
    </w:p>
    <w:p w:rsidR="00B65BDB" w:rsidRPr="00100CEC" w:rsidRDefault="00B65BDB" w:rsidP="002972EA">
      <w:pPr>
        <w:pStyle w:val="ListParagraph"/>
        <w:numPr>
          <w:ilvl w:val="0"/>
          <w:numId w:val="33"/>
        </w:numPr>
        <w:rPr>
          <w:color w:val="404040" w:themeColor="text1" w:themeTint="BF"/>
          <w:lang w:eastAsia="en-US"/>
        </w:rPr>
      </w:pPr>
      <w:r w:rsidRPr="00100CEC">
        <w:rPr>
          <w:color w:val="404040" w:themeColor="text1" w:themeTint="BF"/>
          <w:lang w:eastAsia="en-US"/>
        </w:rPr>
        <w:t>The amount, type and timing of seismic acquisition and processing to be carried out, including parameters and methodology.</w:t>
      </w:r>
    </w:p>
    <w:p w:rsidR="00B65BDB" w:rsidRPr="00100CEC" w:rsidRDefault="00B65BDB" w:rsidP="002972EA">
      <w:pPr>
        <w:pStyle w:val="ListParagraph"/>
        <w:numPr>
          <w:ilvl w:val="1"/>
          <w:numId w:val="33"/>
        </w:numPr>
        <w:rPr>
          <w:color w:val="404040" w:themeColor="text1" w:themeTint="BF"/>
          <w:lang w:eastAsia="en-US"/>
        </w:rPr>
      </w:pPr>
      <w:r w:rsidRPr="00100CEC">
        <w:rPr>
          <w:color w:val="404040" w:themeColor="text1" w:themeTint="BF"/>
          <w:lang w:eastAsia="en-US"/>
        </w:rPr>
        <w:t>The amount, type and timing of other surveying and data acquisition to be carried out.</w:t>
      </w:r>
    </w:p>
    <w:p w:rsidR="00B65BDB" w:rsidRPr="00100CEC" w:rsidRDefault="00B65BDB" w:rsidP="002972EA">
      <w:pPr>
        <w:pStyle w:val="ListParagraph"/>
        <w:numPr>
          <w:ilvl w:val="1"/>
          <w:numId w:val="33"/>
        </w:numPr>
        <w:rPr>
          <w:color w:val="404040" w:themeColor="text1" w:themeTint="BF"/>
          <w:lang w:eastAsia="en-US"/>
        </w:rPr>
      </w:pPr>
      <w:r w:rsidRPr="00100CEC">
        <w:rPr>
          <w:color w:val="404040" w:themeColor="text1" w:themeTint="BF"/>
          <w:lang w:eastAsia="en-US"/>
        </w:rPr>
        <w:t>The amount, type and timing of seismic data to be purchased or licenced.</w:t>
      </w:r>
    </w:p>
    <w:p w:rsidR="00B65BDB" w:rsidRPr="00100CEC" w:rsidRDefault="00B65BDB" w:rsidP="002972EA">
      <w:pPr>
        <w:pStyle w:val="ListParagraph"/>
        <w:numPr>
          <w:ilvl w:val="1"/>
          <w:numId w:val="33"/>
        </w:numPr>
        <w:rPr>
          <w:color w:val="404040" w:themeColor="text1" w:themeTint="BF"/>
          <w:lang w:eastAsia="en-US"/>
        </w:rPr>
      </w:pPr>
      <w:r w:rsidRPr="00100CEC">
        <w:rPr>
          <w:color w:val="404040" w:themeColor="text1" w:themeTint="BF"/>
          <w:lang w:eastAsia="en-US"/>
        </w:rPr>
        <w:t>The amount, type and timing of seismic data reprocessing to be carried out, including parameters and methodology.</w:t>
      </w:r>
    </w:p>
    <w:p w:rsidR="00B65BDB" w:rsidRPr="00100CEC" w:rsidRDefault="00B65BDB" w:rsidP="002972EA">
      <w:pPr>
        <w:pStyle w:val="ListParagraph"/>
        <w:numPr>
          <w:ilvl w:val="1"/>
          <w:numId w:val="33"/>
        </w:numPr>
        <w:rPr>
          <w:color w:val="404040" w:themeColor="text1" w:themeTint="BF"/>
          <w:lang w:eastAsia="en-US"/>
        </w:rPr>
      </w:pPr>
      <w:r w:rsidRPr="00100CEC">
        <w:rPr>
          <w:color w:val="404040" w:themeColor="text1" w:themeTint="BF"/>
          <w:lang w:eastAsia="en-US"/>
        </w:rPr>
        <w:lastRenderedPageBreak/>
        <w:t>The type, scope and objectives of the geophysical and geological studies, proposed within the area and how these studies align with other work program activities and the exploration strategy.</w:t>
      </w:r>
    </w:p>
    <w:p w:rsidR="00B65BDB" w:rsidRPr="00100CEC" w:rsidRDefault="00B65BDB" w:rsidP="002972EA">
      <w:pPr>
        <w:pStyle w:val="ListParagraph"/>
        <w:numPr>
          <w:ilvl w:val="1"/>
          <w:numId w:val="33"/>
        </w:numPr>
        <w:rPr>
          <w:color w:val="404040" w:themeColor="text1" w:themeTint="BF"/>
          <w:lang w:eastAsia="en-US"/>
        </w:rPr>
      </w:pPr>
      <w:r w:rsidRPr="00100CEC">
        <w:rPr>
          <w:color w:val="404040" w:themeColor="text1" w:themeTint="BF"/>
          <w:lang w:eastAsia="en-US"/>
        </w:rPr>
        <w:t>The number, timing and depth of exploration wells proposed and their alignment with the perceived prospectivity of the area, supporting program of geological and geophysical work and the number of proposed plays and/or mapped prospects/leads identified.</w:t>
      </w:r>
    </w:p>
    <w:p w:rsidR="00B65BDB" w:rsidRPr="00100CEC" w:rsidRDefault="00B65BDB" w:rsidP="002972EA">
      <w:pPr>
        <w:pStyle w:val="ListParagraph"/>
        <w:numPr>
          <w:ilvl w:val="1"/>
          <w:numId w:val="33"/>
        </w:numPr>
        <w:rPr>
          <w:color w:val="404040" w:themeColor="text1" w:themeTint="BF"/>
          <w:lang w:eastAsia="en-US"/>
        </w:rPr>
      </w:pPr>
      <w:r w:rsidRPr="00100CEC">
        <w:rPr>
          <w:color w:val="404040" w:themeColor="text1" w:themeTint="BF"/>
          <w:lang w:eastAsia="en-US"/>
        </w:rPr>
        <w:t>Whether the work program adequately considers time required to acquire a seismic crew or drill rig.</w:t>
      </w:r>
    </w:p>
    <w:p w:rsidR="00B65BDB" w:rsidRPr="00100CEC" w:rsidRDefault="00B65BDB" w:rsidP="002972EA">
      <w:pPr>
        <w:pStyle w:val="ListParagraph"/>
        <w:numPr>
          <w:ilvl w:val="0"/>
          <w:numId w:val="33"/>
        </w:numPr>
        <w:rPr>
          <w:color w:val="404040" w:themeColor="text1" w:themeTint="BF"/>
          <w:lang w:eastAsia="en-US"/>
        </w:rPr>
      </w:pPr>
      <w:r w:rsidRPr="00100CEC">
        <w:rPr>
          <w:color w:val="404040" w:themeColor="text1" w:themeTint="BF"/>
          <w:lang w:eastAsia="en-US"/>
        </w:rPr>
        <w:t>If an applicant cannot be chosen on the basis of the primary work program, the secondary work program will be assessed and ranked.</w:t>
      </w:r>
    </w:p>
    <w:p w:rsidR="00B65BDB" w:rsidRDefault="00100CEC" w:rsidP="002972EA">
      <w:pPr>
        <w:pStyle w:val="Heading3"/>
      </w:pPr>
      <w:r>
        <w:t>Exploration permits</w:t>
      </w:r>
    </w:p>
    <w:p w:rsidR="00100CEC" w:rsidRDefault="00B65BDB" w:rsidP="00B65BDB">
      <w:pPr>
        <w:rPr>
          <w:color w:val="404040" w:themeColor="text1" w:themeTint="BF"/>
          <w:lang w:eastAsia="en-US"/>
        </w:rPr>
      </w:pPr>
      <w:r w:rsidRPr="00100CEC">
        <w:rPr>
          <w:color w:val="404040" w:themeColor="text1" w:themeTint="BF"/>
          <w:lang w:eastAsia="en-US"/>
        </w:rPr>
        <w:t xml:space="preserve">Following completion of the 2018 Victorian Offshore Petroleum Acreage Release evaluation process, and the Minister’s decision to appoint preferred applicants, successful applicants will be notified in writing with the offer of an exploration permit. </w:t>
      </w:r>
    </w:p>
    <w:p w:rsidR="00100CEC" w:rsidRDefault="00100CEC" w:rsidP="00B65BDB">
      <w:pPr>
        <w:rPr>
          <w:color w:val="404040" w:themeColor="text1" w:themeTint="BF"/>
          <w:lang w:eastAsia="en-US"/>
        </w:rPr>
      </w:pPr>
      <w:r w:rsidRPr="00100CEC">
        <w:rPr>
          <w:color w:val="404040" w:themeColor="text1" w:themeTint="BF"/>
          <w:lang w:eastAsia="en-US"/>
        </w:rPr>
        <w:t>The unsuccessful applicants will also be notified in writing.</w:t>
      </w:r>
    </w:p>
    <w:p w:rsidR="002549D1" w:rsidRPr="00F5517C" w:rsidRDefault="00F5517C" w:rsidP="00F5517C">
      <w:pPr>
        <w:pStyle w:val="Heading3"/>
      </w:pPr>
      <w:r w:rsidRPr="00F5517C">
        <w:t>Special note</w:t>
      </w:r>
    </w:p>
    <w:p w:rsidR="00B65BDB" w:rsidRPr="00100CEC" w:rsidRDefault="00100CEC" w:rsidP="00B65BDB">
      <w:pPr>
        <w:rPr>
          <w:color w:val="404040" w:themeColor="text1" w:themeTint="BF"/>
          <w:lang w:eastAsia="en-US"/>
        </w:rPr>
      </w:pPr>
      <w:r w:rsidRPr="00100CEC">
        <w:rPr>
          <w:color w:val="404040" w:themeColor="text1" w:themeTint="BF"/>
          <w:lang w:eastAsia="en-US"/>
        </w:rPr>
        <w:t xml:space="preserve">The Victorian Government expects that Australian domestic consumers will be given the first genuine and reasonable offer to buy any new gas that is discovered </w:t>
      </w:r>
      <w:r w:rsidR="002549D1">
        <w:rPr>
          <w:color w:val="404040" w:themeColor="text1" w:themeTint="BF"/>
          <w:lang w:eastAsia="en-US"/>
        </w:rPr>
        <w:t xml:space="preserve">under any future production licence </w:t>
      </w:r>
      <w:r w:rsidR="004E53CF">
        <w:rPr>
          <w:color w:val="404040" w:themeColor="text1" w:themeTint="BF"/>
          <w:lang w:eastAsia="en-US"/>
        </w:rPr>
        <w:t>over the acreage release ar</w:t>
      </w:r>
      <w:r w:rsidR="002549D1">
        <w:rPr>
          <w:color w:val="404040" w:themeColor="text1" w:themeTint="BF"/>
          <w:lang w:eastAsia="en-US"/>
        </w:rPr>
        <w:t>eas.</w:t>
      </w:r>
      <w:r w:rsidRPr="00100CEC">
        <w:rPr>
          <w:color w:val="404040" w:themeColor="text1" w:themeTint="BF"/>
          <w:lang w:eastAsia="en-US"/>
        </w:rPr>
        <w:t xml:space="preserve"> </w:t>
      </w:r>
    </w:p>
    <w:p w:rsidR="00EE7E2A" w:rsidRDefault="00EE7E2A">
      <w:pPr>
        <w:spacing w:before="0" w:after="0" w:line="240" w:lineRule="auto"/>
        <w:rPr>
          <w:i/>
          <w:lang w:eastAsia="en-US"/>
        </w:rPr>
      </w:pPr>
      <w:r>
        <w:rPr>
          <w:i/>
          <w:lang w:eastAsia="en-US"/>
        </w:rPr>
        <w:br w:type="page"/>
      </w:r>
    </w:p>
    <w:p w:rsidR="00326A7B" w:rsidRPr="00D22808" w:rsidRDefault="009A64E7" w:rsidP="00475B95">
      <w:pPr>
        <w:pStyle w:val="Heading2"/>
      </w:pPr>
      <w:bookmarkStart w:id="5" w:name="_Toc510620896"/>
      <w:r>
        <w:lastRenderedPageBreak/>
        <w:t>Applicant’s</w:t>
      </w:r>
      <w:r w:rsidR="00AB6C8B" w:rsidRPr="00D22808">
        <w:t xml:space="preserve"> R</w:t>
      </w:r>
      <w:r w:rsidR="00326A7B" w:rsidRPr="00D22808">
        <w:t>esponse</w:t>
      </w:r>
      <w:bookmarkEnd w:id="5"/>
    </w:p>
    <w:p w:rsidR="00326A7B" w:rsidRDefault="00326A7B" w:rsidP="00326A7B">
      <w:r>
        <w:t xml:space="preserve">Instructions to </w:t>
      </w:r>
      <w:r w:rsidR="009A64E7">
        <w:t>applicants</w:t>
      </w:r>
      <w:r>
        <w:t xml:space="preserve"> for completing this template.</w:t>
      </w:r>
    </w:p>
    <w:p w:rsidR="00D22808" w:rsidRDefault="009A64E7" w:rsidP="00326A7B">
      <w:pPr>
        <w:pStyle w:val="Num1"/>
      </w:pPr>
      <w:r>
        <w:t>Applicants</w:t>
      </w:r>
      <w:r w:rsidR="00326A7B">
        <w:t xml:space="preserve"> must respond to all sections of this template </w:t>
      </w:r>
    </w:p>
    <w:p w:rsidR="00326A7B" w:rsidRDefault="009A64E7" w:rsidP="00326A7B">
      <w:pPr>
        <w:pStyle w:val="Num1"/>
      </w:pPr>
      <w:r>
        <w:t>Applicants</w:t>
      </w:r>
      <w:r w:rsidR="00326A7B">
        <w:t xml:space="preserve"> may provide supplementary material to support their Response. All supplementary material must be cross referenced to the relevant section of this template.</w:t>
      </w:r>
    </w:p>
    <w:p w:rsidR="00D22808" w:rsidRDefault="00D22808" w:rsidP="00326A7B">
      <w:pPr>
        <w:pStyle w:val="Num1"/>
      </w:pPr>
      <w:r>
        <w:t>Evidence of financial resources must be sent as an attachment to this template.</w:t>
      </w:r>
    </w:p>
    <w:p w:rsidR="009260BA" w:rsidRDefault="00CB68DF" w:rsidP="00326A7B">
      <w:pPr>
        <w:pStyle w:val="Num1"/>
      </w:pPr>
      <w:r>
        <w:t>Authorisation for payment of the application fee by credit card must be sent with this application</w:t>
      </w:r>
      <w:r w:rsidR="002C3DE6">
        <w:t>.</w:t>
      </w:r>
    </w:p>
    <w:p w:rsidR="002C3DE6" w:rsidRDefault="002C3DE6" w:rsidP="002C3DE6">
      <w:pPr>
        <w:pStyle w:val="Num1"/>
      </w:pPr>
      <w:r w:rsidRPr="002C3DE6">
        <w:t>All responses must be provided within the specified fields. To add additional rows press Enter with the cursor outside the cell at the end of the last row or Press Tab if the</w:t>
      </w:r>
      <w:r>
        <w:t xml:space="preserve"> cursor is inside the last cell.</w:t>
      </w:r>
    </w:p>
    <w:p w:rsidR="00D22808" w:rsidRPr="002C3DE6" w:rsidRDefault="002C3DE6" w:rsidP="00475B95">
      <w:pPr>
        <w:pStyle w:val="Heading3"/>
      </w:pPr>
      <w:bookmarkStart w:id="6" w:name="_Toc510620897"/>
      <w:r>
        <w:t xml:space="preserve">1. </w:t>
      </w:r>
      <w:r w:rsidRPr="002C3DE6">
        <w:t>Area applied for</w:t>
      </w:r>
      <w:bookmarkEnd w:id="6"/>
    </w:p>
    <w:tbl>
      <w:tblPr>
        <w:tblStyle w:val="TableGrid"/>
        <w:tblW w:w="4125" w:type="dxa"/>
        <w:tblLook w:val="04A0" w:firstRow="1" w:lastRow="0" w:firstColumn="1" w:lastColumn="0" w:noHBand="0" w:noVBand="1"/>
      </w:tblPr>
      <w:tblGrid>
        <w:gridCol w:w="1999"/>
        <w:gridCol w:w="2126"/>
      </w:tblGrid>
      <w:tr w:rsidR="002C3DE6" w:rsidTr="000867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5" w:type="dxa"/>
            <w:gridSpan w:val="2"/>
            <w:tcBorders>
              <w:top w:val="single" w:sz="6" w:space="0" w:color="064EA8"/>
              <w:left w:val="nil"/>
              <w:bottom w:val="nil"/>
              <w:right w:val="nil"/>
            </w:tcBorders>
            <w:shd w:val="clear" w:color="auto" w:fill="064EA8"/>
          </w:tcPr>
          <w:p w:rsidR="002C3DE6" w:rsidRPr="007E50F3" w:rsidRDefault="002C3DE6" w:rsidP="000867B0">
            <w:pPr>
              <w:pStyle w:val="TableText"/>
              <w:tabs>
                <w:tab w:val="right" w:pos="4039"/>
              </w:tabs>
              <w:rPr>
                <w:sz w:val="22"/>
              </w:rPr>
            </w:pPr>
            <w:r>
              <w:rPr>
                <w:lang w:eastAsia="en-US"/>
              </w:rPr>
              <w:br w:type="page"/>
            </w:r>
            <w:r w:rsidRPr="000867B0">
              <w:rPr>
                <w:color w:val="FFFFFF" w:themeColor="background1"/>
                <w:sz w:val="22"/>
                <w:bdr w:val="single" w:sz="4" w:space="0" w:color="064EA8"/>
                <w:lang w:eastAsia="en-US"/>
              </w:rPr>
              <w:t xml:space="preserve">Individual </w:t>
            </w:r>
            <w:r w:rsidR="00207EC9" w:rsidRPr="000867B0">
              <w:rPr>
                <w:color w:val="FFFFFF" w:themeColor="background1"/>
                <w:sz w:val="22"/>
                <w:bdr w:val="single" w:sz="4" w:space="0" w:color="064EA8"/>
                <w:lang w:eastAsia="en-US"/>
              </w:rPr>
              <w:t>designated area</w:t>
            </w:r>
            <w:r w:rsidR="000867B0" w:rsidRPr="000867B0">
              <w:rPr>
                <w:color w:val="FFFFFF" w:themeColor="background1"/>
                <w:sz w:val="22"/>
                <w:bdr w:val="single" w:sz="4" w:space="0" w:color="064EA8"/>
                <w:lang w:eastAsia="en-US"/>
              </w:rPr>
              <w:tab/>
            </w:r>
          </w:p>
        </w:tc>
      </w:tr>
      <w:tr w:rsidR="00326A7B" w:rsidTr="009B44B4">
        <w:tc>
          <w:tcPr>
            <w:cnfStyle w:val="001000000000" w:firstRow="0" w:lastRow="0" w:firstColumn="1" w:lastColumn="0" w:oddVBand="0" w:evenVBand="0" w:oddHBand="0" w:evenHBand="0" w:firstRowFirstColumn="0" w:firstRowLastColumn="0" w:lastRowFirstColumn="0" w:lastRowLastColumn="0"/>
            <w:tcW w:w="1999" w:type="dxa"/>
            <w:tcBorders>
              <w:top w:val="nil"/>
              <w:left w:val="single" w:sz="6" w:space="0" w:color="064EA8"/>
              <w:bottom w:val="single" w:sz="6" w:space="0" w:color="064EA8"/>
              <w:right w:val="single" w:sz="6" w:space="0" w:color="064EA8"/>
            </w:tcBorders>
            <w:shd w:val="clear" w:color="auto" w:fill="auto"/>
          </w:tcPr>
          <w:p w:rsidR="00326A7B" w:rsidRDefault="002972EA" w:rsidP="002D11B4">
            <w:pPr>
              <w:pStyle w:val="TableText"/>
            </w:pPr>
            <w:r>
              <w:t>Area</w:t>
            </w:r>
            <w:r w:rsidR="009B44B4">
              <w:t xml:space="preserve"> number</w:t>
            </w:r>
          </w:p>
        </w:tc>
        <w:tc>
          <w:tcPr>
            <w:tcW w:w="2126" w:type="dxa"/>
            <w:tcBorders>
              <w:top w:val="nil"/>
              <w:left w:val="single" w:sz="6" w:space="0" w:color="064EA8"/>
              <w:bottom w:val="single" w:sz="6" w:space="0" w:color="064EA8"/>
              <w:right w:val="single" w:sz="6" w:space="0" w:color="064EA8"/>
            </w:tcBorders>
            <w:shd w:val="clear" w:color="auto" w:fill="auto"/>
          </w:tcPr>
          <w:p w:rsidR="00326A7B" w:rsidRDefault="00326A7B" w:rsidP="002D11B4">
            <w:pPr>
              <w:pStyle w:val="TableText"/>
              <w:cnfStyle w:val="000000000000" w:firstRow="0" w:lastRow="0" w:firstColumn="0" w:lastColumn="0" w:oddVBand="0" w:evenVBand="0" w:oddHBand="0" w:evenHBand="0" w:firstRowFirstColumn="0" w:firstRowLastColumn="0" w:lastRowFirstColumn="0" w:lastRowLastColumn="0"/>
              <w:rPr>
                <w:lang w:eastAsia="en-US"/>
              </w:rPr>
            </w:pPr>
          </w:p>
        </w:tc>
      </w:tr>
    </w:tbl>
    <w:p w:rsidR="00326A7B" w:rsidRDefault="002C3DE6" w:rsidP="00475B95">
      <w:pPr>
        <w:pStyle w:val="Heading3"/>
      </w:pPr>
      <w:bookmarkStart w:id="7" w:name="_Toc505695916"/>
      <w:bookmarkStart w:id="8" w:name="_Toc510620898"/>
      <w:r>
        <w:t>2</w:t>
      </w:r>
      <w:r w:rsidR="009965D9">
        <w:t>. Applicant(s)</w:t>
      </w:r>
      <w:bookmarkEnd w:id="7"/>
      <w:bookmarkEnd w:id="8"/>
    </w:p>
    <w:tbl>
      <w:tblPr>
        <w:tblStyle w:val="Responsetable"/>
        <w:tblW w:w="9798" w:type="dxa"/>
        <w:tblBorders>
          <w:top w:val="none" w:sz="0" w:space="0" w:color="auto"/>
          <w:bottom w:val="single" w:sz="6" w:space="0" w:color="064EA8"/>
          <w:insideH w:val="single" w:sz="6" w:space="0" w:color="064EA8"/>
        </w:tblBorders>
        <w:tblLook w:val="04A0" w:firstRow="1" w:lastRow="0" w:firstColumn="1" w:lastColumn="0" w:noHBand="0" w:noVBand="1"/>
      </w:tblPr>
      <w:tblGrid>
        <w:gridCol w:w="5543"/>
        <w:gridCol w:w="2693"/>
        <w:gridCol w:w="1562"/>
      </w:tblGrid>
      <w:tr w:rsidR="009B44B4" w:rsidTr="009965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43" w:type="dxa"/>
            <w:tcBorders>
              <w:top w:val="single" w:sz="6" w:space="0" w:color="064EA8"/>
              <w:left w:val="single" w:sz="6" w:space="0" w:color="064EA8"/>
              <w:right w:val="single" w:sz="6" w:space="0" w:color="064EA8"/>
            </w:tcBorders>
            <w:shd w:val="clear" w:color="auto" w:fill="064EA8"/>
          </w:tcPr>
          <w:p w:rsidR="009B44B4" w:rsidRPr="007E50F3" w:rsidRDefault="009B44B4" w:rsidP="009965D9">
            <w:pPr>
              <w:rPr>
                <w:color w:val="FFFFFF" w:themeColor="background1"/>
              </w:rPr>
            </w:pPr>
            <w:r w:rsidRPr="007E50F3">
              <w:rPr>
                <w:color w:val="FFFFFF" w:themeColor="background1"/>
              </w:rPr>
              <w:t xml:space="preserve">Applicant </w:t>
            </w:r>
            <w:r w:rsidR="009965D9" w:rsidRPr="007E50F3">
              <w:rPr>
                <w:color w:val="FFFFFF" w:themeColor="background1"/>
              </w:rPr>
              <w:t xml:space="preserve">(s) </w:t>
            </w:r>
            <w:r w:rsidRPr="007E50F3">
              <w:rPr>
                <w:color w:val="FFFFFF" w:themeColor="background1"/>
              </w:rPr>
              <w:t>Name and address</w:t>
            </w:r>
          </w:p>
          <w:p w:rsidR="009965D9" w:rsidRPr="007E50F3" w:rsidRDefault="009965D9" w:rsidP="009965D9">
            <w:pPr>
              <w:rPr>
                <w:color w:val="FFFFFF" w:themeColor="background1"/>
              </w:rPr>
            </w:pPr>
            <w:r w:rsidRPr="007E50F3">
              <w:rPr>
                <w:color w:val="FFFFFF" w:themeColor="background1"/>
              </w:rPr>
              <w:t>Company or individual name(s) and business address</w:t>
            </w:r>
          </w:p>
        </w:tc>
        <w:tc>
          <w:tcPr>
            <w:tcW w:w="2693" w:type="dxa"/>
            <w:tcBorders>
              <w:top w:val="single" w:sz="6" w:space="0" w:color="064EA8"/>
              <w:left w:val="single" w:sz="6" w:space="0" w:color="064EA8"/>
              <w:right w:val="single" w:sz="6" w:space="0" w:color="064EA8"/>
            </w:tcBorders>
            <w:shd w:val="clear" w:color="auto" w:fill="064EA8"/>
          </w:tcPr>
          <w:p w:rsidR="009B44B4" w:rsidRPr="007E50F3" w:rsidRDefault="009965D9" w:rsidP="009965D9">
            <w:pPr>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7E50F3">
              <w:rPr>
                <w:color w:val="FFFFFF" w:themeColor="background1"/>
                <w:lang w:eastAsia="en-US"/>
              </w:rPr>
              <w:t>ACN/ABN No.</w:t>
            </w:r>
          </w:p>
          <w:p w:rsidR="009965D9" w:rsidRPr="007E50F3" w:rsidRDefault="009965D9" w:rsidP="009965D9">
            <w:pPr>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7E50F3">
              <w:rPr>
                <w:color w:val="FFFFFF" w:themeColor="background1"/>
                <w:lang w:eastAsia="en-US"/>
              </w:rPr>
              <w:t>If applicable</w:t>
            </w:r>
          </w:p>
        </w:tc>
        <w:tc>
          <w:tcPr>
            <w:tcW w:w="1562" w:type="dxa"/>
            <w:tcBorders>
              <w:top w:val="single" w:sz="6" w:space="0" w:color="064EA8"/>
              <w:left w:val="single" w:sz="6" w:space="0" w:color="064EA8"/>
              <w:right w:val="single" w:sz="6" w:space="0" w:color="064EA8"/>
            </w:tcBorders>
            <w:shd w:val="clear" w:color="auto" w:fill="064EA8"/>
          </w:tcPr>
          <w:p w:rsidR="009B44B4" w:rsidRPr="007E50F3" w:rsidRDefault="009965D9" w:rsidP="009965D9">
            <w:pPr>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7E50F3">
              <w:rPr>
                <w:color w:val="FFFFFF" w:themeColor="background1"/>
                <w:lang w:eastAsia="en-US"/>
              </w:rPr>
              <w:t xml:space="preserve">Interest % </w:t>
            </w:r>
          </w:p>
          <w:p w:rsidR="009965D9" w:rsidRPr="007E50F3" w:rsidRDefault="009965D9" w:rsidP="009965D9">
            <w:pPr>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7E50F3">
              <w:rPr>
                <w:color w:val="FFFFFF" w:themeColor="background1"/>
                <w:lang w:eastAsia="en-US"/>
              </w:rPr>
              <w:t>Must total 100%</w:t>
            </w:r>
          </w:p>
        </w:tc>
      </w:tr>
      <w:tr w:rsidR="009B44B4" w:rsidTr="00996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43" w:type="dxa"/>
            <w:tcBorders>
              <w:top w:val="single" w:sz="6" w:space="0" w:color="064EA8"/>
              <w:left w:val="single" w:sz="6" w:space="0" w:color="064EA8"/>
              <w:right w:val="single" w:sz="6" w:space="0" w:color="064EA8"/>
            </w:tcBorders>
          </w:tcPr>
          <w:p w:rsidR="009B44B4" w:rsidRDefault="009B44B4" w:rsidP="002D11B4">
            <w:pPr>
              <w:pStyle w:val="TableText"/>
            </w:pPr>
          </w:p>
        </w:tc>
        <w:tc>
          <w:tcPr>
            <w:tcW w:w="2693" w:type="dxa"/>
            <w:tcBorders>
              <w:top w:val="single" w:sz="6" w:space="0" w:color="064EA8"/>
              <w:left w:val="single" w:sz="6" w:space="0" w:color="064EA8"/>
              <w:right w:val="single" w:sz="6" w:space="0" w:color="064EA8"/>
            </w:tcBorders>
          </w:tcPr>
          <w:p w:rsidR="009B44B4" w:rsidRDefault="009B44B4" w:rsidP="002D11B4">
            <w:pPr>
              <w:pStyle w:val="TableText"/>
              <w:cnfStyle w:val="000000100000" w:firstRow="0" w:lastRow="0" w:firstColumn="0" w:lastColumn="0" w:oddVBand="0" w:evenVBand="0" w:oddHBand="1" w:evenHBand="0" w:firstRowFirstColumn="0" w:firstRowLastColumn="0" w:lastRowFirstColumn="0" w:lastRowLastColumn="0"/>
              <w:rPr>
                <w:lang w:eastAsia="en-US"/>
              </w:rPr>
            </w:pPr>
          </w:p>
        </w:tc>
        <w:tc>
          <w:tcPr>
            <w:tcW w:w="1562" w:type="dxa"/>
            <w:tcBorders>
              <w:top w:val="single" w:sz="6" w:space="0" w:color="064EA8"/>
              <w:left w:val="single" w:sz="6" w:space="0" w:color="064EA8"/>
              <w:right w:val="single" w:sz="6" w:space="0" w:color="064EA8"/>
            </w:tcBorders>
          </w:tcPr>
          <w:p w:rsidR="009B44B4" w:rsidRDefault="009965D9" w:rsidP="009965D9">
            <w:pPr>
              <w:pStyle w:val="TableText"/>
              <w:jc w:val="right"/>
              <w:cnfStyle w:val="000000100000" w:firstRow="0" w:lastRow="0" w:firstColumn="0" w:lastColumn="0" w:oddVBand="0" w:evenVBand="0" w:oddHBand="1" w:evenHBand="0" w:firstRowFirstColumn="0" w:firstRowLastColumn="0" w:lastRowFirstColumn="0" w:lastRowLastColumn="0"/>
              <w:rPr>
                <w:lang w:eastAsia="en-US"/>
              </w:rPr>
            </w:pPr>
            <w:r>
              <w:rPr>
                <w:lang w:eastAsia="en-US"/>
              </w:rPr>
              <w:t xml:space="preserve">% </w:t>
            </w:r>
          </w:p>
        </w:tc>
      </w:tr>
      <w:tr w:rsidR="009B44B4" w:rsidTr="00996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43" w:type="dxa"/>
            <w:tcBorders>
              <w:top w:val="single" w:sz="6" w:space="0" w:color="064EA8"/>
              <w:left w:val="single" w:sz="6" w:space="0" w:color="064EA8"/>
              <w:right w:val="single" w:sz="6" w:space="0" w:color="064EA8"/>
            </w:tcBorders>
          </w:tcPr>
          <w:p w:rsidR="009B44B4" w:rsidRDefault="009B44B4" w:rsidP="002D11B4">
            <w:pPr>
              <w:pStyle w:val="TableText"/>
            </w:pPr>
          </w:p>
        </w:tc>
        <w:tc>
          <w:tcPr>
            <w:tcW w:w="2693" w:type="dxa"/>
            <w:tcBorders>
              <w:top w:val="single" w:sz="6" w:space="0" w:color="064EA8"/>
              <w:left w:val="single" w:sz="6" w:space="0" w:color="064EA8"/>
              <w:right w:val="single" w:sz="6" w:space="0" w:color="064EA8"/>
            </w:tcBorders>
          </w:tcPr>
          <w:p w:rsidR="009B44B4" w:rsidRDefault="009B44B4" w:rsidP="002D11B4">
            <w:pPr>
              <w:pStyle w:val="TableText"/>
              <w:cnfStyle w:val="000000010000" w:firstRow="0" w:lastRow="0" w:firstColumn="0" w:lastColumn="0" w:oddVBand="0" w:evenVBand="0" w:oddHBand="0" w:evenHBand="1" w:firstRowFirstColumn="0" w:firstRowLastColumn="0" w:lastRowFirstColumn="0" w:lastRowLastColumn="0"/>
              <w:rPr>
                <w:lang w:eastAsia="en-US"/>
              </w:rPr>
            </w:pPr>
          </w:p>
        </w:tc>
        <w:tc>
          <w:tcPr>
            <w:tcW w:w="1562" w:type="dxa"/>
            <w:tcBorders>
              <w:top w:val="single" w:sz="6" w:space="0" w:color="064EA8"/>
              <w:left w:val="single" w:sz="6" w:space="0" w:color="064EA8"/>
              <w:right w:val="single" w:sz="6" w:space="0" w:color="064EA8"/>
            </w:tcBorders>
          </w:tcPr>
          <w:p w:rsidR="009B44B4" w:rsidRDefault="009965D9" w:rsidP="009965D9">
            <w:pPr>
              <w:pStyle w:val="TableText"/>
              <w:jc w:val="right"/>
              <w:cnfStyle w:val="000000010000" w:firstRow="0" w:lastRow="0" w:firstColumn="0" w:lastColumn="0" w:oddVBand="0" w:evenVBand="0" w:oddHBand="0" w:evenHBand="1" w:firstRowFirstColumn="0" w:firstRowLastColumn="0" w:lastRowFirstColumn="0" w:lastRowLastColumn="0"/>
              <w:rPr>
                <w:lang w:eastAsia="en-US"/>
              </w:rPr>
            </w:pPr>
            <w:r>
              <w:rPr>
                <w:lang w:eastAsia="en-US"/>
              </w:rPr>
              <w:t xml:space="preserve">% </w:t>
            </w:r>
          </w:p>
        </w:tc>
      </w:tr>
      <w:tr w:rsidR="009B44B4" w:rsidTr="00996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43" w:type="dxa"/>
            <w:tcBorders>
              <w:top w:val="single" w:sz="6" w:space="0" w:color="064EA8"/>
              <w:left w:val="single" w:sz="6" w:space="0" w:color="064EA8"/>
              <w:right w:val="single" w:sz="6" w:space="0" w:color="064EA8"/>
            </w:tcBorders>
          </w:tcPr>
          <w:p w:rsidR="009B44B4" w:rsidRDefault="009B44B4" w:rsidP="002D11B4">
            <w:pPr>
              <w:pStyle w:val="TableText"/>
            </w:pPr>
          </w:p>
        </w:tc>
        <w:tc>
          <w:tcPr>
            <w:tcW w:w="2693" w:type="dxa"/>
            <w:tcBorders>
              <w:top w:val="single" w:sz="6" w:space="0" w:color="064EA8"/>
              <w:left w:val="single" w:sz="6" w:space="0" w:color="064EA8"/>
              <w:right w:val="single" w:sz="6" w:space="0" w:color="064EA8"/>
            </w:tcBorders>
          </w:tcPr>
          <w:p w:rsidR="009B44B4" w:rsidRDefault="009B44B4" w:rsidP="002D11B4">
            <w:pPr>
              <w:pStyle w:val="TableText"/>
              <w:cnfStyle w:val="000000100000" w:firstRow="0" w:lastRow="0" w:firstColumn="0" w:lastColumn="0" w:oddVBand="0" w:evenVBand="0" w:oddHBand="1" w:evenHBand="0" w:firstRowFirstColumn="0" w:firstRowLastColumn="0" w:lastRowFirstColumn="0" w:lastRowLastColumn="0"/>
              <w:rPr>
                <w:lang w:eastAsia="en-US"/>
              </w:rPr>
            </w:pPr>
          </w:p>
        </w:tc>
        <w:tc>
          <w:tcPr>
            <w:tcW w:w="1562" w:type="dxa"/>
            <w:tcBorders>
              <w:top w:val="single" w:sz="6" w:space="0" w:color="064EA8"/>
              <w:left w:val="single" w:sz="6" w:space="0" w:color="064EA8"/>
              <w:right w:val="single" w:sz="6" w:space="0" w:color="064EA8"/>
            </w:tcBorders>
          </w:tcPr>
          <w:p w:rsidR="009B44B4" w:rsidRDefault="009965D9" w:rsidP="009965D9">
            <w:pPr>
              <w:pStyle w:val="TableText"/>
              <w:jc w:val="right"/>
              <w:cnfStyle w:val="000000100000" w:firstRow="0" w:lastRow="0" w:firstColumn="0" w:lastColumn="0" w:oddVBand="0" w:evenVBand="0" w:oddHBand="1" w:evenHBand="0" w:firstRowFirstColumn="0" w:firstRowLastColumn="0" w:lastRowFirstColumn="0" w:lastRowLastColumn="0"/>
              <w:rPr>
                <w:lang w:eastAsia="en-US"/>
              </w:rPr>
            </w:pPr>
            <w:r>
              <w:rPr>
                <w:lang w:eastAsia="en-US"/>
              </w:rPr>
              <w:t>%</w:t>
            </w:r>
          </w:p>
        </w:tc>
      </w:tr>
      <w:tr w:rsidR="009B44B4" w:rsidTr="00996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43" w:type="dxa"/>
            <w:tcBorders>
              <w:top w:val="single" w:sz="6" w:space="0" w:color="064EA8"/>
              <w:left w:val="single" w:sz="6" w:space="0" w:color="064EA8"/>
              <w:right w:val="single" w:sz="6" w:space="0" w:color="064EA8"/>
            </w:tcBorders>
          </w:tcPr>
          <w:p w:rsidR="009B44B4" w:rsidRDefault="009B44B4" w:rsidP="002D11B4">
            <w:pPr>
              <w:pStyle w:val="TableText"/>
            </w:pPr>
          </w:p>
        </w:tc>
        <w:tc>
          <w:tcPr>
            <w:tcW w:w="2693" w:type="dxa"/>
            <w:tcBorders>
              <w:top w:val="single" w:sz="6" w:space="0" w:color="064EA8"/>
              <w:left w:val="single" w:sz="6" w:space="0" w:color="064EA8"/>
              <w:right w:val="single" w:sz="6" w:space="0" w:color="064EA8"/>
            </w:tcBorders>
          </w:tcPr>
          <w:p w:rsidR="009B44B4" w:rsidRDefault="009B44B4" w:rsidP="002D11B4">
            <w:pPr>
              <w:pStyle w:val="TableText"/>
              <w:cnfStyle w:val="000000010000" w:firstRow="0" w:lastRow="0" w:firstColumn="0" w:lastColumn="0" w:oddVBand="0" w:evenVBand="0" w:oddHBand="0" w:evenHBand="1" w:firstRowFirstColumn="0" w:firstRowLastColumn="0" w:lastRowFirstColumn="0" w:lastRowLastColumn="0"/>
              <w:rPr>
                <w:lang w:eastAsia="en-US"/>
              </w:rPr>
            </w:pPr>
          </w:p>
        </w:tc>
        <w:tc>
          <w:tcPr>
            <w:tcW w:w="1562" w:type="dxa"/>
            <w:tcBorders>
              <w:top w:val="single" w:sz="6" w:space="0" w:color="064EA8"/>
              <w:left w:val="single" w:sz="6" w:space="0" w:color="064EA8"/>
              <w:right w:val="single" w:sz="6" w:space="0" w:color="064EA8"/>
            </w:tcBorders>
          </w:tcPr>
          <w:p w:rsidR="009B44B4" w:rsidRDefault="009965D9" w:rsidP="009965D9">
            <w:pPr>
              <w:pStyle w:val="TableText"/>
              <w:jc w:val="right"/>
              <w:cnfStyle w:val="000000010000" w:firstRow="0" w:lastRow="0" w:firstColumn="0" w:lastColumn="0" w:oddVBand="0" w:evenVBand="0" w:oddHBand="0" w:evenHBand="1" w:firstRowFirstColumn="0" w:firstRowLastColumn="0" w:lastRowFirstColumn="0" w:lastRowLastColumn="0"/>
              <w:rPr>
                <w:lang w:eastAsia="en-US"/>
              </w:rPr>
            </w:pPr>
            <w:r>
              <w:rPr>
                <w:lang w:eastAsia="en-US"/>
              </w:rPr>
              <w:t>%</w:t>
            </w:r>
          </w:p>
        </w:tc>
      </w:tr>
      <w:tr w:rsidR="009B44B4" w:rsidTr="00996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43" w:type="dxa"/>
            <w:tcBorders>
              <w:top w:val="single" w:sz="6" w:space="0" w:color="064EA8"/>
              <w:left w:val="single" w:sz="6" w:space="0" w:color="064EA8"/>
              <w:right w:val="single" w:sz="6" w:space="0" w:color="064EA8"/>
            </w:tcBorders>
          </w:tcPr>
          <w:p w:rsidR="009B44B4" w:rsidRDefault="009B44B4" w:rsidP="002D11B4">
            <w:pPr>
              <w:pStyle w:val="TableText"/>
            </w:pPr>
          </w:p>
        </w:tc>
        <w:tc>
          <w:tcPr>
            <w:tcW w:w="2693" w:type="dxa"/>
            <w:tcBorders>
              <w:top w:val="single" w:sz="6" w:space="0" w:color="064EA8"/>
              <w:left w:val="single" w:sz="6" w:space="0" w:color="064EA8"/>
              <w:right w:val="single" w:sz="6" w:space="0" w:color="064EA8"/>
            </w:tcBorders>
          </w:tcPr>
          <w:p w:rsidR="009B44B4" w:rsidRDefault="009B44B4" w:rsidP="002D11B4">
            <w:pPr>
              <w:pStyle w:val="TableText"/>
              <w:cnfStyle w:val="000000100000" w:firstRow="0" w:lastRow="0" w:firstColumn="0" w:lastColumn="0" w:oddVBand="0" w:evenVBand="0" w:oddHBand="1" w:evenHBand="0" w:firstRowFirstColumn="0" w:firstRowLastColumn="0" w:lastRowFirstColumn="0" w:lastRowLastColumn="0"/>
              <w:rPr>
                <w:lang w:eastAsia="en-US"/>
              </w:rPr>
            </w:pPr>
          </w:p>
        </w:tc>
        <w:tc>
          <w:tcPr>
            <w:tcW w:w="1562" w:type="dxa"/>
            <w:tcBorders>
              <w:top w:val="single" w:sz="6" w:space="0" w:color="064EA8"/>
              <w:left w:val="single" w:sz="6" w:space="0" w:color="064EA8"/>
              <w:right w:val="single" w:sz="6" w:space="0" w:color="064EA8"/>
            </w:tcBorders>
          </w:tcPr>
          <w:p w:rsidR="009B44B4" w:rsidRDefault="009965D9" w:rsidP="009965D9">
            <w:pPr>
              <w:pStyle w:val="TableText"/>
              <w:jc w:val="right"/>
              <w:cnfStyle w:val="000000100000" w:firstRow="0" w:lastRow="0" w:firstColumn="0" w:lastColumn="0" w:oddVBand="0" w:evenVBand="0" w:oddHBand="1" w:evenHBand="0" w:firstRowFirstColumn="0" w:firstRowLastColumn="0" w:lastRowFirstColumn="0" w:lastRowLastColumn="0"/>
              <w:rPr>
                <w:lang w:eastAsia="en-US"/>
              </w:rPr>
            </w:pPr>
            <w:r>
              <w:rPr>
                <w:lang w:eastAsia="en-US"/>
              </w:rPr>
              <w:t>%</w:t>
            </w:r>
          </w:p>
        </w:tc>
      </w:tr>
      <w:tr w:rsidR="009965D9" w:rsidTr="00996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43" w:type="dxa"/>
            <w:tcBorders>
              <w:top w:val="single" w:sz="6" w:space="0" w:color="064EA8"/>
              <w:left w:val="single" w:sz="6" w:space="0" w:color="064EA8"/>
              <w:right w:val="single" w:sz="6" w:space="0" w:color="064EA8"/>
            </w:tcBorders>
          </w:tcPr>
          <w:p w:rsidR="009965D9" w:rsidRDefault="009965D9" w:rsidP="002D11B4">
            <w:pPr>
              <w:pStyle w:val="TableText"/>
            </w:pPr>
          </w:p>
        </w:tc>
        <w:tc>
          <w:tcPr>
            <w:tcW w:w="2693" w:type="dxa"/>
            <w:tcBorders>
              <w:top w:val="single" w:sz="6" w:space="0" w:color="064EA8"/>
              <w:left w:val="single" w:sz="6" w:space="0" w:color="064EA8"/>
              <w:right w:val="single" w:sz="6" w:space="0" w:color="064EA8"/>
            </w:tcBorders>
          </w:tcPr>
          <w:p w:rsidR="009965D9" w:rsidRDefault="009965D9" w:rsidP="002D11B4">
            <w:pPr>
              <w:pStyle w:val="TableText"/>
              <w:cnfStyle w:val="000000010000" w:firstRow="0" w:lastRow="0" w:firstColumn="0" w:lastColumn="0" w:oddVBand="0" w:evenVBand="0" w:oddHBand="0" w:evenHBand="1" w:firstRowFirstColumn="0" w:firstRowLastColumn="0" w:lastRowFirstColumn="0" w:lastRowLastColumn="0"/>
              <w:rPr>
                <w:lang w:eastAsia="en-US"/>
              </w:rPr>
            </w:pPr>
          </w:p>
        </w:tc>
        <w:tc>
          <w:tcPr>
            <w:tcW w:w="1562" w:type="dxa"/>
            <w:tcBorders>
              <w:top w:val="single" w:sz="6" w:space="0" w:color="064EA8"/>
              <w:left w:val="single" w:sz="6" w:space="0" w:color="064EA8"/>
              <w:right w:val="single" w:sz="6" w:space="0" w:color="064EA8"/>
            </w:tcBorders>
          </w:tcPr>
          <w:p w:rsidR="009965D9" w:rsidRDefault="009965D9" w:rsidP="009965D9">
            <w:pPr>
              <w:pStyle w:val="TableText"/>
              <w:jc w:val="right"/>
              <w:cnfStyle w:val="000000010000" w:firstRow="0" w:lastRow="0" w:firstColumn="0" w:lastColumn="0" w:oddVBand="0" w:evenVBand="0" w:oddHBand="0" w:evenHBand="1" w:firstRowFirstColumn="0" w:firstRowLastColumn="0" w:lastRowFirstColumn="0" w:lastRowLastColumn="0"/>
              <w:rPr>
                <w:lang w:eastAsia="en-US"/>
              </w:rPr>
            </w:pPr>
            <w:r>
              <w:rPr>
                <w:lang w:eastAsia="en-US"/>
              </w:rPr>
              <w:t>%</w:t>
            </w:r>
          </w:p>
        </w:tc>
      </w:tr>
    </w:tbl>
    <w:p w:rsidR="009965D9" w:rsidRDefault="002C3DE6" w:rsidP="00475B95">
      <w:pPr>
        <w:pStyle w:val="Heading3"/>
      </w:pPr>
      <w:bookmarkStart w:id="9" w:name="_Toc510620899"/>
      <w:r>
        <w:t>3</w:t>
      </w:r>
      <w:r w:rsidR="00FB1560">
        <w:t>.</w:t>
      </w:r>
      <w:r w:rsidR="009965D9">
        <w:t xml:space="preserve"> Authorised officer(s)</w:t>
      </w:r>
      <w:bookmarkEnd w:id="9"/>
    </w:p>
    <w:p w:rsidR="009965D9" w:rsidRDefault="00EE7E2A" w:rsidP="009965D9">
      <w:pPr>
        <w:rPr>
          <w:lang w:eastAsia="en-US"/>
        </w:rPr>
      </w:pPr>
      <w:r w:rsidRPr="009965D9">
        <w:rPr>
          <w:lang w:eastAsia="en-US"/>
        </w:rPr>
        <w:t>The authorised office holder is a person who acts in an official capacity on behalf of a firm, such as a company secretary, director</w:t>
      </w:r>
      <w:r>
        <w:rPr>
          <w:lang w:eastAsia="en-US"/>
        </w:rPr>
        <w:t xml:space="preserve">, </w:t>
      </w:r>
      <w:r w:rsidRPr="009965D9">
        <w:rPr>
          <w:lang w:eastAsia="en-US"/>
        </w:rPr>
        <w:t>executive, manager, or other individual authorised to so act.</w:t>
      </w:r>
    </w:p>
    <w:tbl>
      <w:tblPr>
        <w:tblStyle w:val="Responsetable"/>
        <w:tblW w:w="9798" w:type="dxa"/>
        <w:tblBorders>
          <w:top w:val="none" w:sz="0" w:space="0" w:color="auto"/>
          <w:bottom w:val="single" w:sz="6" w:space="0" w:color="064EA8"/>
          <w:insideH w:val="single" w:sz="6" w:space="0" w:color="064EA8"/>
        </w:tblBorders>
        <w:tblLook w:val="04A0" w:firstRow="1" w:lastRow="0" w:firstColumn="1" w:lastColumn="0" w:noHBand="0" w:noVBand="1"/>
      </w:tblPr>
      <w:tblGrid>
        <w:gridCol w:w="3266"/>
        <w:gridCol w:w="3266"/>
        <w:gridCol w:w="3266"/>
      </w:tblGrid>
      <w:tr w:rsidR="00F50ECB" w:rsidTr="00086E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bottom w:val="single" w:sz="6" w:space="0" w:color="064EA8"/>
            </w:tcBorders>
            <w:shd w:val="clear" w:color="auto" w:fill="064EA8"/>
          </w:tcPr>
          <w:p w:rsidR="00F50ECB" w:rsidRPr="007E50F3" w:rsidRDefault="00F50ECB" w:rsidP="00086E27">
            <w:pPr>
              <w:pStyle w:val="TableHeader"/>
              <w:rPr>
                <w:sz w:val="22"/>
              </w:rPr>
            </w:pPr>
            <w:r w:rsidRPr="007E50F3">
              <w:rPr>
                <w:sz w:val="22"/>
              </w:rPr>
              <w:t>Company or individual name(s)</w:t>
            </w:r>
          </w:p>
        </w:tc>
        <w:tc>
          <w:tcPr>
            <w:tcW w:w="2835" w:type="dxa"/>
            <w:tcBorders>
              <w:bottom w:val="single" w:sz="6" w:space="0" w:color="064EA8"/>
            </w:tcBorders>
            <w:shd w:val="clear" w:color="auto" w:fill="064EA8"/>
          </w:tcPr>
          <w:p w:rsidR="00F50ECB" w:rsidRPr="007E50F3" w:rsidRDefault="00F50ECB" w:rsidP="00086E27">
            <w:pPr>
              <w:pStyle w:val="TableText"/>
              <w:cnfStyle w:val="100000000000" w:firstRow="1" w:lastRow="0" w:firstColumn="0" w:lastColumn="0" w:oddVBand="0" w:evenVBand="0" w:oddHBand="0" w:evenHBand="0" w:firstRowFirstColumn="0" w:firstRowLastColumn="0" w:lastRowFirstColumn="0" w:lastRowLastColumn="0"/>
              <w:rPr>
                <w:color w:val="FFFFFF" w:themeColor="background1"/>
                <w:sz w:val="22"/>
                <w:lang w:eastAsia="en-US"/>
              </w:rPr>
            </w:pPr>
            <w:r w:rsidRPr="007E50F3">
              <w:rPr>
                <w:color w:val="FFFFFF" w:themeColor="background1"/>
                <w:sz w:val="22"/>
                <w:lang w:eastAsia="en-US"/>
              </w:rPr>
              <w:t>Authorised office holder</w:t>
            </w:r>
          </w:p>
        </w:tc>
        <w:tc>
          <w:tcPr>
            <w:tcW w:w="2835" w:type="dxa"/>
            <w:tcBorders>
              <w:bottom w:val="single" w:sz="6" w:space="0" w:color="064EA8"/>
            </w:tcBorders>
            <w:shd w:val="clear" w:color="auto" w:fill="064EA8"/>
          </w:tcPr>
          <w:p w:rsidR="00F50ECB" w:rsidRPr="007E50F3" w:rsidRDefault="00F50ECB" w:rsidP="00086E27">
            <w:pPr>
              <w:pStyle w:val="TableText"/>
              <w:cnfStyle w:val="100000000000" w:firstRow="1" w:lastRow="0" w:firstColumn="0" w:lastColumn="0" w:oddVBand="0" w:evenVBand="0" w:oddHBand="0" w:evenHBand="0" w:firstRowFirstColumn="0" w:firstRowLastColumn="0" w:lastRowFirstColumn="0" w:lastRowLastColumn="0"/>
              <w:rPr>
                <w:color w:val="FFFFFF" w:themeColor="background1"/>
                <w:sz w:val="22"/>
                <w:lang w:eastAsia="en-US"/>
              </w:rPr>
            </w:pPr>
            <w:r w:rsidRPr="007E50F3">
              <w:rPr>
                <w:color w:val="FFFFFF" w:themeColor="background1"/>
                <w:sz w:val="22"/>
                <w:lang w:eastAsia="en-US"/>
              </w:rPr>
              <w:t>Position</w:t>
            </w:r>
          </w:p>
        </w:tc>
      </w:tr>
      <w:tr w:rsidR="00F50ECB" w:rsidTr="00086E27">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835" w:type="dxa"/>
            <w:tcBorders>
              <w:top w:val="single" w:sz="6" w:space="0" w:color="064EA8"/>
              <w:left w:val="single" w:sz="6" w:space="0" w:color="064EA8"/>
              <w:right w:val="single" w:sz="6" w:space="0" w:color="064EA8"/>
            </w:tcBorders>
          </w:tcPr>
          <w:p w:rsidR="00F50ECB" w:rsidRDefault="00F50ECB" w:rsidP="00086E27">
            <w:pPr>
              <w:pStyle w:val="TableText"/>
            </w:pPr>
          </w:p>
        </w:tc>
        <w:tc>
          <w:tcPr>
            <w:tcW w:w="2835" w:type="dxa"/>
            <w:tcBorders>
              <w:top w:val="single" w:sz="6" w:space="0" w:color="064EA8"/>
              <w:left w:val="single" w:sz="6" w:space="0" w:color="064EA8"/>
              <w:right w:val="single" w:sz="6" w:space="0" w:color="064EA8"/>
            </w:tcBorders>
          </w:tcPr>
          <w:p w:rsidR="00F50ECB" w:rsidRDefault="00F50ECB" w:rsidP="00086E27">
            <w:pPr>
              <w:pStyle w:val="TableText"/>
              <w:cnfStyle w:val="000000100000" w:firstRow="0" w:lastRow="0" w:firstColumn="0" w:lastColumn="0" w:oddVBand="0" w:evenVBand="0" w:oddHBand="1" w:evenHBand="0" w:firstRowFirstColumn="0" w:firstRowLastColumn="0" w:lastRowFirstColumn="0" w:lastRowLastColumn="0"/>
              <w:rPr>
                <w:lang w:eastAsia="en-US"/>
              </w:rPr>
            </w:pPr>
          </w:p>
        </w:tc>
        <w:tc>
          <w:tcPr>
            <w:tcW w:w="2835" w:type="dxa"/>
            <w:tcBorders>
              <w:top w:val="single" w:sz="6" w:space="0" w:color="064EA8"/>
              <w:left w:val="single" w:sz="6" w:space="0" w:color="064EA8"/>
              <w:right w:val="single" w:sz="6" w:space="0" w:color="064EA8"/>
            </w:tcBorders>
          </w:tcPr>
          <w:p w:rsidR="00F50ECB" w:rsidRDefault="00F50ECB" w:rsidP="00086E27">
            <w:pPr>
              <w:pStyle w:val="TableText"/>
              <w:jc w:val="right"/>
              <w:cnfStyle w:val="000000100000" w:firstRow="0" w:lastRow="0" w:firstColumn="0" w:lastColumn="0" w:oddVBand="0" w:evenVBand="0" w:oddHBand="1" w:evenHBand="0" w:firstRowFirstColumn="0" w:firstRowLastColumn="0" w:lastRowFirstColumn="0" w:lastRowLastColumn="0"/>
              <w:rPr>
                <w:lang w:eastAsia="en-US"/>
              </w:rPr>
            </w:pPr>
          </w:p>
        </w:tc>
      </w:tr>
      <w:tr w:rsidR="00F50ECB" w:rsidTr="00086E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sz="6" w:space="0" w:color="064EA8"/>
              <w:left w:val="single" w:sz="6" w:space="0" w:color="064EA8"/>
              <w:right w:val="single" w:sz="6" w:space="0" w:color="064EA8"/>
            </w:tcBorders>
          </w:tcPr>
          <w:p w:rsidR="00F50ECB" w:rsidRDefault="00F50ECB" w:rsidP="00086E27">
            <w:pPr>
              <w:pStyle w:val="TableText"/>
            </w:pPr>
          </w:p>
        </w:tc>
        <w:tc>
          <w:tcPr>
            <w:tcW w:w="2835" w:type="dxa"/>
            <w:tcBorders>
              <w:top w:val="single" w:sz="6" w:space="0" w:color="064EA8"/>
              <w:left w:val="single" w:sz="6" w:space="0" w:color="064EA8"/>
              <w:right w:val="single" w:sz="6" w:space="0" w:color="064EA8"/>
            </w:tcBorders>
          </w:tcPr>
          <w:p w:rsidR="00F50ECB" w:rsidRDefault="00F50ECB" w:rsidP="00086E27">
            <w:pPr>
              <w:pStyle w:val="TableText"/>
              <w:cnfStyle w:val="000000010000" w:firstRow="0" w:lastRow="0" w:firstColumn="0" w:lastColumn="0" w:oddVBand="0" w:evenVBand="0" w:oddHBand="0" w:evenHBand="1" w:firstRowFirstColumn="0" w:firstRowLastColumn="0" w:lastRowFirstColumn="0" w:lastRowLastColumn="0"/>
              <w:rPr>
                <w:lang w:eastAsia="en-US"/>
              </w:rPr>
            </w:pPr>
          </w:p>
        </w:tc>
        <w:tc>
          <w:tcPr>
            <w:tcW w:w="2835" w:type="dxa"/>
            <w:tcBorders>
              <w:top w:val="single" w:sz="6" w:space="0" w:color="064EA8"/>
              <w:left w:val="single" w:sz="6" w:space="0" w:color="064EA8"/>
              <w:right w:val="single" w:sz="6" w:space="0" w:color="064EA8"/>
            </w:tcBorders>
          </w:tcPr>
          <w:p w:rsidR="00F50ECB" w:rsidRDefault="00F50ECB" w:rsidP="00086E27">
            <w:pPr>
              <w:pStyle w:val="TableText"/>
              <w:jc w:val="right"/>
              <w:cnfStyle w:val="000000010000" w:firstRow="0" w:lastRow="0" w:firstColumn="0" w:lastColumn="0" w:oddVBand="0" w:evenVBand="0" w:oddHBand="0" w:evenHBand="1" w:firstRowFirstColumn="0" w:firstRowLastColumn="0" w:lastRowFirstColumn="0" w:lastRowLastColumn="0"/>
              <w:rPr>
                <w:lang w:eastAsia="en-US"/>
              </w:rPr>
            </w:pPr>
          </w:p>
        </w:tc>
      </w:tr>
      <w:tr w:rsidR="00F50ECB" w:rsidTr="00086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sz="6" w:space="0" w:color="064EA8"/>
              <w:left w:val="single" w:sz="6" w:space="0" w:color="064EA8"/>
              <w:right w:val="single" w:sz="6" w:space="0" w:color="064EA8"/>
            </w:tcBorders>
          </w:tcPr>
          <w:p w:rsidR="00F50ECB" w:rsidRDefault="00F50ECB" w:rsidP="00086E27">
            <w:pPr>
              <w:pStyle w:val="TableText"/>
            </w:pPr>
          </w:p>
        </w:tc>
        <w:tc>
          <w:tcPr>
            <w:tcW w:w="2835" w:type="dxa"/>
            <w:tcBorders>
              <w:top w:val="single" w:sz="6" w:space="0" w:color="064EA8"/>
              <w:left w:val="single" w:sz="6" w:space="0" w:color="064EA8"/>
              <w:right w:val="single" w:sz="6" w:space="0" w:color="064EA8"/>
            </w:tcBorders>
          </w:tcPr>
          <w:p w:rsidR="00F50ECB" w:rsidRDefault="00F50ECB" w:rsidP="00086E27">
            <w:pPr>
              <w:pStyle w:val="TableText"/>
              <w:cnfStyle w:val="000000100000" w:firstRow="0" w:lastRow="0" w:firstColumn="0" w:lastColumn="0" w:oddVBand="0" w:evenVBand="0" w:oddHBand="1" w:evenHBand="0" w:firstRowFirstColumn="0" w:firstRowLastColumn="0" w:lastRowFirstColumn="0" w:lastRowLastColumn="0"/>
              <w:rPr>
                <w:lang w:eastAsia="en-US"/>
              </w:rPr>
            </w:pPr>
          </w:p>
        </w:tc>
        <w:tc>
          <w:tcPr>
            <w:tcW w:w="2835" w:type="dxa"/>
            <w:tcBorders>
              <w:top w:val="single" w:sz="6" w:space="0" w:color="064EA8"/>
              <w:left w:val="single" w:sz="6" w:space="0" w:color="064EA8"/>
              <w:right w:val="single" w:sz="6" w:space="0" w:color="064EA8"/>
            </w:tcBorders>
          </w:tcPr>
          <w:p w:rsidR="00F50ECB" w:rsidRDefault="00F50ECB" w:rsidP="00086E27">
            <w:pPr>
              <w:pStyle w:val="TableText"/>
              <w:jc w:val="right"/>
              <w:cnfStyle w:val="000000100000" w:firstRow="0" w:lastRow="0" w:firstColumn="0" w:lastColumn="0" w:oddVBand="0" w:evenVBand="0" w:oddHBand="1" w:evenHBand="0" w:firstRowFirstColumn="0" w:firstRowLastColumn="0" w:lastRowFirstColumn="0" w:lastRowLastColumn="0"/>
              <w:rPr>
                <w:lang w:eastAsia="en-US"/>
              </w:rPr>
            </w:pPr>
          </w:p>
        </w:tc>
      </w:tr>
      <w:tr w:rsidR="00F50ECB" w:rsidTr="00086E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sz="6" w:space="0" w:color="064EA8"/>
              <w:left w:val="single" w:sz="6" w:space="0" w:color="064EA8"/>
              <w:right w:val="single" w:sz="6" w:space="0" w:color="064EA8"/>
            </w:tcBorders>
          </w:tcPr>
          <w:p w:rsidR="00F50ECB" w:rsidRDefault="00F50ECB" w:rsidP="00086E27">
            <w:pPr>
              <w:pStyle w:val="TableText"/>
            </w:pPr>
          </w:p>
        </w:tc>
        <w:tc>
          <w:tcPr>
            <w:tcW w:w="2835" w:type="dxa"/>
            <w:tcBorders>
              <w:top w:val="single" w:sz="6" w:space="0" w:color="064EA8"/>
              <w:left w:val="single" w:sz="6" w:space="0" w:color="064EA8"/>
              <w:right w:val="single" w:sz="6" w:space="0" w:color="064EA8"/>
            </w:tcBorders>
          </w:tcPr>
          <w:p w:rsidR="00F50ECB" w:rsidRDefault="00F50ECB" w:rsidP="00086E27">
            <w:pPr>
              <w:pStyle w:val="TableText"/>
              <w:cnfStyle w:val="000000010000" w:firstRow="0" w:lastRow="0" w:firstColumn="0" w:lastColumn="0" w:oddVBand="0" w:evenVBand="0" w:oddHBand="0" w:evenHBand="1" w:firstRowFirstColumn="0" w:firstRowLastColumn="0" w:lastRowFirstColumn="0" w:lastRowLastColumn="0"/>
              <w:rPr>
                <w:lang w:eastAsia="en-US"/>
              </w:rPr>
            </w:pPr>
          </w:p>
        </w:tc>
        <w:tc>
          <w:tcPr>
            <w:tcW w:w="2835" w:type="dxa"/>
            <w:tcBorders>
              <w:top w:val="single" w:sz="6" w:space="0" w:color="064EA8"/>
              <w:left w:val="single" w:sz="6" w:space="0" w:color="064EA8"/>
              <w:right w:val="single" w:sz="6" w:space="0" w:color="064EA8"/>
            </w:tcBorders>
          </w:tcPr>
          <w:p w:rsidR="00F50ECB" w:rsidRDefault="00F50ECB" w:rsidP="00086E27">
            <w:pPr>
              <w:pStyle w:val="TableText"/>
              <w:jc w:val="right"/>
              <w:cnfStyle w:val="000000010000" w:firstRow="0" w:lastRow="0" w:firstColumn="0" w:lastColumn="0" w:oddVBand="0" w:evenVBand="0" w:oddHBand="0" w:evenHBand="1" w:firstRowFirstColumn="0" w:firstRowLastColumn="0" w:lastRowFirstColumn="0" w:lastRowLastColumn="0"/>
              <w:rPr>
                <w:lang w:eastAsia="en-US"/>
              </w:rPr>
            </w:pPr>
          </w:p>
        </w:tc>
      </w:tr>
      <w:tr w:rsidR="00F50ECB" w:rsidTr="00086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sz="6" w:space="0" w:color="064EA8"/>
              <w:left w:val="single" w:sz="6" w:space="0" w:color="064EA8"/>
              <w:right w:val="single" w:sz="6" w:space="0" w:color="064EA8"/>
            </w:tcBorders>
          </w:tcPr>
          <w:p w:rsidR="00F50ECB" w:rsidRDefault="00F50ECB" w:rsidP="00086E27">
            <w:pPr>
              <w:pStyle w:val="TableText"/>
            </w:pPr>
          </w:p>
        </w:tc>
        <w:tc>
          <w:tcPr>
            <w:tcW w:w="2835" w:type="dxa"/>
            <w:tcBorders>
              <w:top w:val="single" w:sz="6" w:space="0" w:color="064EA8"/>
              <w:left w:val="single" w:sz="6" w:space="0" w:color="064EA8"/>
              <w:right w:val="single" w:sz="6" w:space="0" w:color="064EA8"/>
            </w:tcBorders>
          </w:tcPr>
          <w:p w:rsidR="00F50ECB" w:rsidRDefault="00F50ECB" w:rsidP="00086E27">
            <w:pPr>
              <w:pStyle w:val="TableText"/>
              <w:cnfStyle w:val="000000100000" w:firstRow="0" w:lastRow="0" w:firstColumn="0" w:lastColumn="0" w:oddVBand="0" w:evenVBand="0" w:oddHBand="1" w:evenHBand="0" w:firstRowFirstColumn="0" w:firstRowLastColumn="0" w:lastRowFirstColumn="0" w:lastRowLastColumn="0"/>
              <w:rPr>
                <w:lang w:eastAsia="en-US"/>
              </w:rPr>
            </w:pPr>
          </w:p>
        </w:tc>
        <w:tc>
          <w:tcPr>
            <w:tcW w:w="2835" w:type="dxa"/>
            <w:tcBorders>
              <w:top w:val="single" w:sz="6" w:space="0" w:color="064EA8"/>
              <w:left w:val="single" w:sz="6" w:space="0" w:color="064EA8"/>
              <w:right w:val="single" w:sz="6" w:space="0" w:color="064EA8"/>
            </w:tcBorders>
          </w:tcPr>
          <w:p w:rsidR="00F50ECB" w:rsidRDefault="00F50ECB" w:rsidP="00086E27">
            <w:pPr>
              <w:pStyle w:val="TableText"/>
              <w:jc w:val="right"/>
              <w:cnfStyle w:val="000000100000" w:firstRow="0" w:lastRow="0" w:firstColumn="0" w:lastColumn="0" w:oddVBand="0" w:evenVBand="0" w:oddHBand="1" w:evenHBand="0" w:firstRowFirstColumn="0" w:firstRowLastColumn="0" w:lastRowFirstColumn="0" w:lastRowLastColumn="0"/>
              <w:rPr>
                <w:lang w:eastAsia="en-US"/>
              </w:rPr>
            </w:pPr>
          </w:p>
        </w:tc>
      </w:tr>
      <w:tr w:rsidR="00F50ECB" w:rsidTr="00086E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sz="6" w:space="0" w:color="064EA8"/>
              <w:left w:val="single" w:sz="6" w:space="0" w:color="064EA8"/>
              <w:bottom w:val="single" w:sz="6" w:space="0" w:color="064EA8"/>
              <w:right w:val="single" w:sz="6" w:space="0" w:color="064EA8"/>
            </w:tcBorders>
          </w:tcPr>
          <w:p w:rsidR="00F50ECB" w:rsidRDefault="00F50ECB" w:rsidP="00086E27">
            <w:pPr>
              <w:pStyle w:val="TableText"/>
            </w:pPr>
          </w:p>
        </w:tc>
        <w:tc>
          <w:tcPr>
            <w:tcW w:w="2835" w:type="dxa"/>
            <w:tcBorders>
              <w:top w:val="single" w:sz="6" w:space="0" w:color="064EA8"/>
              <w:left w:val="single" w:sz="6" w:space="0" w:color="064EA8"/>
              <w:bottom w:val="single" w:sz="6" w:space="0" w:color="064EA8"/>
              <w:right w:val="single" w:sz="6" w:space="0" w:color="064EA8"/>
            </w:tcBorders>
          </w:tcPr>
          <w:p w:rsidR="00F50ECB" w:rsidRDefault="00F50ECB" w:rsidP="00086E27">
            <w:pPr>
              <w:pStyle w:val="TableText"/>
              <w:cnfStyle w:val="000000010000" w:firstRow="0" w:lastRow="0" w:firstColumn="0" w:lastColumn="0" w:oddVBand="0" w:evenVBand="0" w:oddHBand="0" w:evenHBand="1" w:firstRowFirstColumn="0" w:firstRowLastColumn="0" w:lastRowFirstColumn="0" w:lastRowLastColumn="0"/>
              <w:rPr>
                <w:lang w:eastAsia="en-US"/>
              </w:rPr>
            </w:pPr>
          </w:p>
        </w:tc>
        <w:tc>
          <w:tcPr>
            <w:tcW w:w="2835" w:type="dxa"/>
            <w:tcBorders>
              <w:top w:val="single" w:sz="6" w:space="0" w:color="064EA8"/>
              <w:left w:val="single" w:sz="6" w:space="0" w:color="064EA8"/>
              <w:bottom w:val="single" w:sz="6" w:space="0" w:color="064EA8"/>
              <w:right w:val="single" w:sz="6" w:space="0" w:color="064EA8"/>
            </w:tcBorders>
          </w:tcPr>
          <w:p w:rsidR="00F50ECB" w:rsidRDefault="00F50ECB" w:rsidP="00086E27">
            <w:pPr>
              <w:pStyle w:val="TableText"/>
              <w:jc w:val="right"/>
              <w:cnfStyle w:val="000000010000" w:firstRow="0" w:lastRow="0" w:firstColumn="0" w:lastColumn="0" w:oddVBand="0" w:evenVBand="0" w:oddHBand="0" w:evenHBand="1" w:firstRowFirstColumn="0" w:firstRowLastColumn="0" w:lastRowFirstColumn="0" w:lastRowLastColumn="0"/>
              <w:rPr>
                <w:lang w:eastAsia="en-US"/>
              </w:rPr>
            </w:pPr>
          </w:p>
        </w:tc>
      </w:tr>
      <w:tr w:rsidR="00F50ECB" w:rsidTr="00086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sz="6" w:space="0" w:color="064EA8"/>
              <w:left w:val="single" w:sz="6" w:space="0" w:color="064EA8"/>
              <w:right w:val="single" w:sz="6" w:space="0" w:color="064EA8"/>
            </w:tcBorders>
          </w:tcPr>
          <w:p w:rsidR="00F50ECB" w:rsidRDefault="00F50ECB" w:rsidP="00086E27">
            <w:pPr>
              <w:pStyle w:val="TableText"/>
            </w:pPr>
          </w:p>
        </w:tc>
        <w:tc>
          <w:tcPr>
            <w:tcW w:w="2835" w:type="dxa"/>
            <w:tcBorders>
              <w:top w:val="single" w:sz="6" w:space="0" w:color="064EA8"/>
              <w:left w:val="single" w:sz="6" w:space="0" w:color="064EA8"/>
              <w:right w:val="single" w:sz="6" w:space="0" w:color="064EA8"/>
            </w:tcBorders>
          </w:tcPr>
          <w:p w:rsidR="00F50ECB" w:rsidRDefault="00F50ECB" w:rsidP="00086E27">
            <w:pPr>
              <w:pStyle w:val="TableText"/>
              <w:cnfStyle w:val="000000100000" w:firstRow="0" w:lastRow="0" w:firstColumn="0" w:lastColumn="0" w:oddVBand="0" w:evenVBand="0" w:oddHBand="1" w:evenHBand="0" w:firstRowFirstColumn="0" w:firstRowLastColumn="0" w:lastRowFirstColumn="0" w:lastRowLastColumn="0"/>
              <w:rPr>
                <w:lang w:eastAsia="en-US"/>
              </w:rPr>
            </w:pPr>
          </w:p>
        </w:tc>
        <w:tc>
          <w:tcPr>
            <w:tcW w:w="2835" w:type="dxa"/>
            <w:tcBorders>
              <w:top w:val="single" w:sz="6" w:space="0" w:color="064EA8"/>
              <w:left w:val="single" w:sz="6" w:space="0" w:color="064EA8"/>
              <w:right w:val="single" w:sz="6" w:space="0" w:color="064EA8"/>
            </w:tcBorders>
          </w:tcPr>
          <w:p w:rsidR="00F50ECB" w:rsidRDefault="00F50ECB" w:rsidP="00086E27">
            <w:pPr>
              <w:pStyle w:val="TableText"/>
              <w:jc w:val="right"/>
              <w:cnfStyle w:val="000000100000" w:firstRow="0" w:lastRow="0" w:firstColumn="0" w:lastColumn="0" w:oddVBand="0" w:evenVBand="0" w:oddHBand="1" w:evenHBand="0" w:firstRowFirstColumn="0" w:firstRowLastColumn="0" w:lastRowFirstColumn="0" w:lastRowLastColumn="0"/>
              <w:rPr>
                <w:lang w:eastAsia="en-US"/>
              </w:rPr>
            </w:pPr>
          </w:p>
        </w:tc>
      </w:tr>
    </w:tbl>
    <w:p w:rsidR="002972EA" w:rsidRDefault="002972EA" w:rsidP="00475B95">
      <w:pPr>
        <w:pStyle w:val="Heading3"/>
      </w:pPr>
      <w:bookmarkStart w:id="10" w:name="_Toc510620900"/>
    </w:p>
    <w:p w:rsidR="006D1A39" w:rsidRDefault="006D1A39" w:rsidP="006D1A39">
      <w:pPr>
        <w:rPr>
          <w:lang w:eastAsia="en-US"/>
        </w:rPr>
      </w:pPr>
    </w:p>
    <w:p w:rsidR="006D1A39" w:rsidRPr="006D1A39" w:rsidRDefault="006D1A39" w:rsidP="006D1A39">
      <w:pPr>
        <w:rPr>
          <w:lang w:eastAsia="en-US"/>
        </w:rPr>
      </w:pPr>
    </w:p>
    <w:p w:rsidR="00F50ECB" w:rsidRPr="00F50ECB" w:rsidRDefault="002972EA" w:rsidP="00475B95">
      <w:pPr>
        <w:pStyle w:val="Heading3"/>
      </w:pPr>
      <w:r>
        <w:lastRenderedPageBreak/>
        <w:t xml:space="preserve">4. </w:t>
      </w:r>
      <w:r w:rsidR="00F50ECB" w:rsidRPr="00F50ECB">
        <w:t>Application contact person</w:t>
      </w:r>
      <w:bookmarkEnd w:id="10"/>
    </w:p>
    <w:tbl>
      <w:tblPr>
        <w:tblStyle w:val="Signaturetable1"/>
        <w:tblW w:w="10109" w:type="dxa"/>
        <w:tblLook w:val="04A0" w:firstRow="1" w:lastRow="0" w:firstColumn="1" w:lastColumn="0" w:noHBand="0" w:noVBand="1"/>
      </w:tblPr>
      <w:tblGrid>
        <w:gridCol w:w="2862"/>
        <w:gridCol w:w="7247"/>
      </w:tblGrid>
      <w:tr w:rsidR="00F50ECB" w:rsidRPr="00F50ECB" w:rsidTr="00086E27">
        <w:trPr>
          <w:cnfStyle w:val="000000100000" w:firstRow="0" w:lastRow="0" w:firstColumn="0" w:lastColumn="0" w:oddVBand="0" w:evenVBand="0" w:oddHBand="1" w:evenHBand="0" w:firstRowFirstColumn="0" w:firstRowLastColumn="0" w:lastRowFirstColumn="0" w:lastRowLastColumn="0"/>
          <w:trHeight w:hRule="exact" w:val="711"/>
        </w:trPr>
        <w:tc>
          <w:tcPr>
            <w:cnfStyle w:val="001000000000" w:firstRow="0" w:lastRow="0" w:firstColumn="1" w:lastColumn="0" w:oddVBand="0" w:evenVBand="0" w:oddHBand="0" w:evenHBand="0" w:firstRowFirstColumn="0" w:firstRowLastColumn="0" w:lastRowFirstColumn="0" w:lastRowLastColumn="0"/>
            <w:tcW w:w="2862" w:type="dxa"/>
            <w:vAlign w:val="bottom"/>
          </w:tcPr>
          <w:p w:rsidR="00F50ECB" w:rsidRPr="00F50ECB" w:rsidRDefault="00F50ECB" w:rsidP="00F50ECB">
            <w:pPr>
              <w:spacing w:before="60" w:after="60" w:line="240" w:lineRule="auto"/>
              <w:rPr>
                <w:color w:val="2F5496"/>
                <w:sz w:val="24"/>
                <w:szCs w:val="24"/>
                <w:lang w:eastAsia="en-US"/>
              </w:rPr>
            </w:pPr>
            <w:r w:rsidRPr="00F50ECB">
              <w:rPr>
                <w:color w:val="2F5496"/>
                <w:sz w:val="24"/>
                <w:szCs w:val="24"/>
                <w:lang w:eastAsia="en-US"/>
              </w:rPr>
              <w:t>Name:</w:t>
            </w:r>
          </w:p>
        </w:tc>
        <w:tc>
          <w:tcPr>
            <w:tcW w:w="7247" w:type="dxa"/>
            <w:vAlign w:val="bottom"/>
          </w:tcPr>
          <w:p w:rsidR="00F50ECB" w:rsidRPr="00F50ECB" w:rsidRDefault="00F50ECB" w:rsidP="00F50ECB">
            <w:pPr>
              <w:spacing w:before="80" w:after="80" w:line="240" w:lineRule="auto"/>
              <w:cnfStyle w:val="000000100000" w:firstRow="0" w:lastRow="0" w:firstColumn="0" w:lastColumn="0" w:oddVBand="0" w:evenVBand="0" w:oddHBand="1" w:evenHBand="0" w:firstRowFirstColumn="0" w:firstRowLastColumn="0" w:lastRowFirstColumn="0" w:lastRowLastColumn="0"/>
              <w:rPr>
                <w:color w:val="4C4C4C"/>
                <w:sz w:val="24"/>
                <w:szCs w:val="24"/>
              </w:rPr>
            </w:pPr>
          </w:p>
        </w:tc>
      </w:tr>
      <w:tr w:rsidR="00F50ECB" w:rsidRPr="00F50ECB" w:rsidTr="00086E27">
        <w:trPr>
          <w:cnfStyle w:val="000000010000" w:firstRow="0" w:lastRow="0" w:firstColumn="0" w:lastColumn="0" w:oddVBand="0" w:evenVBand="0" w:oddHBand="0" w:evenHBand="1" w:firstRowFirstColumn="0" w:firstRowLastColumn="0" w:lastRowFirstColumn="0" w:lastRowLastColumn="0"/>
          <w:trHeight w:hRule="exact" w:val="711"/>
        </w:trPr>
        <w:tc>
          <w:tcPr>
            <w:cnfStyle w:val="001000000000" w:firstRow="0" w:lastRow="0" w:firstColumn="1" w:lastColumn="0" w:oddVBand="0" w:evenVBand="0" w:oddHBand="0" w:evenHBand="0" w:firstRowFirstColumn="0" w:firstRowLastColumn="0" w:lastRowFirstColumn="0" w:lastRowLastColumn="0"/>
            <w:tcW w:w="2862" w:type="dxa"/>
            <w:vAlign w:val="bottom"/>
          </w:tcPr>
          <w:p w:rsidR="00F50ECB" w:rsidRPr="00F50ECB" w:rsidRDefault="00F50ECB" w:rsidP="00F50ECB">
            <w:pPr>
              <w:spacing w:before="60" w:after="60" w:line="240" w:lineRule="auto"/>
              <w:rPr>
                <w:color w:val="2F5496"/>
                <w:sz w:val="24"/>
                <w:szCs w:val="24"/>
                <w:lang w:eastAsia="en-US"/>
              </w:rPr>
            </w:pPr>
            <w:r w:rsidRPr="00F50ECB">
              <w:rPr>
                <w:color w:val="2F5496"/>
                <w:sz w:val="24"/>
                <w:szCs w:val="24"/>
                <w:lang w:eastAsia="en-US"/>
              </w:rPr>
              <w:t>Company:</w:t>
            </w:r>
          </w:p>
        </w:tc>
        <w:tc>
          <w:tcPr>
            <w:tcW w:w="7247" w:type="dxa"/>
            <w:vAlign w:val="bottom"/>
          </w:tcPr>
          <w:p w:rsidR="00F50ECB" w:rsidRPr="00F50ECB" w:rsidRDefault="00F50ECB" w:rsidP="00F50ECB">
            <w:pPr>
              <w:spacing w:before="80" w:after="80" w:line="240" w:lineRule="auto"/>
              <w:cnfStyle w:val="000000010000" w:firstRow="0" w:lastRow="0" w:firstColumn="0" w:lastColumn="0" w:oddVBand="0" w:evenVBand="0" w:oddHBand="0" w:evenHBand="1" w:firstRowFirstColumn="0" w:firstRowLastColumn="0" w:lastRowFirstColumn="0" w:lastRowLastColumn="0"/>
              <w:rPr>
                <w:color w:val="4C4C4C"/>
                <w:sz w:val="24"/>
                <w:szCs w:val="24"/>
                <w:lang w:eastAsia="en-US"/>
              </w:rPr>
            </w:pPr>
          </w:p>
        </w:tc>
      </w:tr>
      <w:tr w:rsidR="00F50ECB" w:rsidRPr="00F50ECB" w:rsidTr="00086E27">
        <w:trPr>
          <w:cnfStyle w:val="000000100000" w:firstRow="0" w:lastRow="0" w:firstColumn="0" w:lastColumn="0" w:oddVBand="0" w:evenVBand="0" w:oddHBand="1" w:evenHBand="0" w:firstRowFirstColumn="0" w:firstRowLastColumn="0" w:lastRowFirstColumn="0" w:lastRowLastColumn="0"/>
          <w:trHeight w:hRule="exact" w:val="711"/>
        </w:trPr>
        <w:tc>
          <w:tcPr>
            <w:cnfStyle w:val="001000000000" w:firstRow="0" w:lastRow="0" w:firstColumn="1" w:lastColumn="0" w:oddVBand="0" w:evenVBand="0" w:oddHBand="0" w:evenHBand="0" w:firstRowFirstColumn="0" w:firstRowLastColumn="0" w:lastRowFirstColumn="0" w:lastRowLastColumn="0"/>
            <w:tcW w:w="2862" w:type="dxa"/>
            <w:vAlign w:val="bottom"/>
          </w:tcPr>
          <w:p w:rsidR="00F50ECB" w:rsidRPr="00F50ECB" w:rsidRDefault="00F50ECB" w:rsidP="00F50ECB">
            <w:pPr>
              <w:spacing w:before="60" w:after="60" w:line="240" w:lineRule="auto"/>
              <w:rPr>
                <w:color w:val="2F5496"/>
                <w:sz w:val="24"/>
                <w:szCs w:val="24"/>
                <w:lang w:eastAsia="en-US"/>
              </w:rPr>
            </w:pPr>
            <w:r w:rsidRPr="00F50ECB">
              <w:rPr>
                <w:color w:val="2F5496"/>
                <w:sz w:val="24"/>
                <w:szCs w:val="24"/>
                <w:lang w:eastAsia="en-US"/>
              </w:rPr>
              <w:t>Position held:</w:t>
            </w:r>
          </w:p>
        </w:tc>
        <w:tc>
          <w:tcPr>
            <w:tcW w:w="7247" w:type="dxa"/>
            <w:vAlign w:val="bottom"/>
          </w:tcPr>
          <w:p w:rsidR="00F50ECB" w:rsidRPr="00F50ECB" w:rsidRDefault="00F50ECB" w:rsidP="00F50ECB">
            <w:pPr>
              <w:spacing w:before="80" w:after="80" w:line="240" w:lineRule="auto"/>
              <w:cnfStyle w:val="000000100000" w:firstRow="0" w:lastRow="0" w:firstColumn="0" w:lastColumn="0" w:oddVBand="0" w:evenVBand="0" w:oddHBand="1" w:evenHBand="0" w:firstRowFirstColumn="0" w:firstRowLastColumn="0" w:lastRowFirstColumn="0" w:lastRowLastColumn="0"/>
              <w:rPr>
                <w:color w:val="4C4C4C"/>
                <w:sz w:val="24"/>
                <w:szCs w:val="24"/>
                <w:lang w:eastAsia="en-US"/>
              </w:rPr>
            </w:pPr>
          </w:p>
        </w:tc>
      </w:tr>
      <w:tr w:rsidR="00F50ECB" w:rsidRPr="00F50ECB" w:rsidTr="00086E27">
        <w:trPr>
          <w:cnfStyle w:val="000000010000" w:firstRow="0" w:lastRow="0" w:firstColumn="0" w:lastColumn="0" w:oddVBand="0" w:evenVBand="0" w:oddHBand="0" w:evenHBand="1" w:firstRowFirstColumn="0" w:firstRowLastColumn="0" w:lastRowFirstColumn="0" w:lastRowLastColumn="0"/>
          <w:trHeight w:hRule="exact" w:val="711"/>
        </w:trPr>
        <w:tc>
          <w:tcPr>
            <w:cnfStyle w:val="001000000000" w:firstRow="0" w:lastRow="0" w:firstColumn="1" w:lastColumn="0" w:oddVBand="0" w:evenVBand="0" w:oddHBand="0" w:evenHBand="0" w:firstRowFirstColumn="0" w:firstRowLastColumn="0" w:lastRowFirstColumn="0" w:lastRowLastColumn="0"/>
            <w:tcW w:w="2862" w:type="dxa"/>
            <w:vAlign w:val="bottom"/>
          </w:tcPr>
          <w:p w:rsidR="00F50ECB" w:rsidRPr="00F50ECB" w:rsidRDefault="00F50ECB" w:rsidP="00F50ECB">
            <w:pPr>
              <w:spacing w:before="60" w:after="60" w:line="240" w:lineRule="auto"/>
              <w:rPr>
                <w:color w:val="2F5496"/>
                <w:sz w:val="24"/>
                <w:szCs w:val="24"/>
                <w:lang w:eastAsia="en-US"/>
              </w:rPr>
            </w:pPr>
            <w:r w:rsidRPr="00F50ECB">
              <w:rPr>
                <w:color w:val="2F5496"/>
                <w:sz w:val="24"/>
                <w:szCs w:val="24"/>
                <w:lang w:eastAsia="en-US"/>
              </w:rPr>
              <w:t>Phone numbers:</w:t>
            </w:r>
          </w:p>
        </w:tc>
        <w:tc>
          <w:tcPr>
            <w:tcW w:w="7247" w:type="dxa"/>
            <w:vAlign w:val="bottom"/>
          </w:tcPr>
          <w:p w:rsidR="00F50ECB" w:rsidRPr="00F50ECB" w:rsidRDefault="00F50ECB" w:rsidP="00F50ECB">
            <w:pPr>
              <w:spacing w:before="80" w:after="80" w:line="240" w:lineRule="auto"/>
              <w:cnfStyle w:val="000000010000" w:firstRow="0" w:lastRow="0" w:firstColumn="0" w:lastColumn="0" w:oddVBand="0" w:evenVBand="0" w:oddHBand="0" w:evenHBand="1" w:firstRowFirstColumn="0" w:firstRowLastColumn="0" w:lastRowFirstColumn="0" w:lastRowLastColumn="0"/>
              <w:rPr>
                <w:color w:val="4C4C4C"/>
                <w:sz w:val="24"/>
                <w:szCs w:val="24"/>
                <w:lang w:eastAsia="en-US"/>
              </w:rPr>
            </w:pPr>
          </w:p>
        </w:tc>
      </w:tr>
      <w:tr w:rsidR="00F50ECB" w:rsidRPr="00F50ECB" w:rsidTr="00086E27">
        <w:trPr>
          <w:cnfStyle w:val="000000100000" w:firstRow="0" w:lastRow="0" w:firstColumn="0" w:lastColumn="0" w:oddVBand="0" w:evenVBand="0" w:oddHBand="1" w:evenHBand="0" w:firstRowFirstColumn="0" w:firstRowLastColumn="0" w:lastRowFirstColumn="0" w:lastRowLastColumn="0"/>
          <w:trHeight w:hRule="exact" w:val="711"/>
        </w:trPr>
        <w:tc>
          <w:tcPr>
            <w:cnfStyle w:val="001000000000" w:firstRow="0" w:lastRow="0" w:firstColumn="1" w:lastColumn="0" w:oddVBand="0" w:evenVBand="0" w:oddHBand="0" w:evenHBand="0" w:firstRowFirstColumn="0" w:firstRowLastColumn="0" w:lastRowFirstColumn="0" w:lastRowLastColumn="0"/>
            <w:tcW w:w="2862" w:type="dxa"/>
            <w:vAlign w:val="bottom"/>
          </w:tcPr>
          <w:p w:rsidR="00F50ECB" w:rsidRPr="00F50ECB" w:rsidRDefault="00F50ECB" w:rsidP="00F50ECB">
            <w:pPr>
              <w:spacing w:before="60" w:after="60" w:line="240" w:lineRule="auto"/>
              <w:rPr>
                <w:color w:val="2F5496"/>
                <w:sz w:val="24"/>
                <w:szCs w:val="24"/>
                <w:lang w:eastAsia="en-US"/>
              </w:rPr>
            </w:pPr>
            <w:r w:rsidRPr="00F50ECB">
              <w:rPr>
                <w:color w:val="2F5496"/>
                <w:sz w:val="24"/>
                <w:szCs w:val="24"/>
                <w:lang w:eastAsia="en-US"/>
              </w:rPr>
              <w:t>Email:</w:t>
            </w:r>
          </w:p>
        </w:tc>
        <w:tc>
          <w:tcPr>
            <w:tcW w:w="7247" w:type="dxa"/>
            <w:vAlign w:val="bottom"/>
          </w:tcPr>
          <w:p w:rsidR="00F50ECB" w:rsidRPr="00F50ECB" w:rsidRDefault="00F50ECB" w:rsidP="00F50ECB">
            <w:pPr>
              <w:spacing w:before="80" w:after="80" w:line="240" w:lineRule="auto"/>
              <w:cnfStyle w:val="000000100000" w:firstRow="0" w:lastRow="0" w:firstColumn="0" w:lastColumn="0" w:oddVBand="0" w:evenVBand="0" w:oddHBand="1" w:evenHBand="0" w:firstRowFirstColumn="0" w:firstRowLastColumn="0" w:lastRowFirstColumn="0" w:lastRowLastColumn="0"/>
              <w:rPr>
                <w:color w:val="4C4C4C"/>
                <w:sz w:val="24"/>
                <w:szCs w:val="24"/>
                <w:lang w:eastAsia="en-US"/>
              </w:rPr>
            </w:pPr>
          </w:p>
        </w:tc>
      </w:tr>
    </w:tbl>
    <w:p w:rsidR="00F50ECB" w:rsidRPr="00F50ECB" w:rsidRDefault="00F50ECB" w:rsidP="00475B95">
      <w:pPr>
        <w:pStyle w:val="Heading3"/>
        <w:rPr>
          <w:noProof/>
        </w:rPr>
      </w:pPr>
      <w:bookmarkStart w:id="11" w:name="_Toc510620901"/>
      <w:r w:rsidRPr="00F50ECB">
        <w:rPr>
          <w:noProof/>
        </w:rPr>
        <w:t>5. Work program summary</w:t>
      </w:r>
      <w:bookmarkEnd w:id="11"/>
    </w:p>
    <w:p w:rsidR="00F50ECB" w:rsidRPr="00F50ECB" w:rsidRDefault="00F50ECB" w:rsidP="00F50ECB">
      <w:pPr>
        <w:spacing w:before="120" w:after="120" w:line="240" w:lineRule="auto"/>
        <w:outlineLvl w:val="2"/>
        <w:rPr>
          <w:b/>
          <w:noProof/>
          <w:color w:val="4D4D4D"/>
          <w:sz w:val="24"/>
          <w:lang w:eastAsia="en-US"/>
        </w:rPr>
      </w:pPr>
      <w:r w:rsidRPr="00F50ECB">
        <w:rPr>
          <w:b/>
          <w:noProof/>
          <w:color w:val="4D4D4D"/>
          <w:sz w:val="24"/>
          <w:lang w:eastAsia="en-US"/>
        </w:rPr>
        <w:t>Summarise the proposed work program, identifying the major elements of the proposed work program.</w:t>
      </w:r>
    </w:p>
    <w:tbl>
      <w:tblPr>
        <w:tblStyle w:val="Responsetable11"/>
        <w:tblW w:w="9512" w:type="dxa"/>
        <w:tblBorders>
          <w:top w:val="none" w:sz="0" w:space="0" w:color="auto"/>
          <w:bottom w:val="single" w:sz="6" w:space="0" w:color="064EA8"/>
          <w:insideH w:val="single" w:sz="6" w:space="0" w:color="064EA8"/>
        </w:tblBorders>
        <w:tblLook w:val="04A0" w:firstRow="1" w:lastRow="0" w:firstColumn="1" w:lastColumn="0" w:noHBand="0" w:noVBand="1"/>
      </w:tblPr>
      <w:tblGrid>
        <w:gridCol w:w="723"/>
        <w:gridCol w:w="7513"/>
        <w:gridCol w:w="1276"/>
      </w:tblGrid>
      <w:tr w:rsidR="00F50ECB" w:rsidRPr="00F50ECB" w:rsidTr="00086E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dxa"/>
            <w:tcBorders>
              <w:top w:val="single" w:sz="6" w:space="0" w:color="064EA8"/>
              <w:left w:val="single" w:sz="6" w:space="0" w:color="064EA8"/>
              <w:right w:val="single" w:sz="6" w:space="0" w:color="064EA8"/>
            </w:tcBorders>
            <w:shd w:val="clear" w:color="auto" w:fill="064EA8"/>
          </w:tcPr>
          <w:p w:rsidR="00F50ECB" w:rsidRPr="00F50ECB" w:rsidRDefault="00F50ECB" w:rsidP="00F50ECB">
            <w:pPr>
              <w:rPr>
                <w:color w:val="FFFFFF"/>
                <w:sz w:val="20"/>
                <w:szCs w:val="20"/>
              </w:rPr>
            </w:pPr>
            <w:r w:rsidRPr="00F50ECB">
              <w:rPr>
                <w:color w:val="FFFFFF"/>
                <w:sz w:val="20"/>
                <w:szCs w:val="20"/>
              </w:rPr>
              <w:t>Year</w:t>
            </w:r>
          </w:p>
        </w:tc>
        <w:tc>
          <w:tcPr>
            <w:tcW w:w="7513" w:type="dxa"/>
            <w:tcBorders>
              <w:top w:val="single" w:sz="6" w:space="0" w:color="064EA8"/>
              <w:left w:val="single" w:sz="6" w:space="0" w:color="064EA8"/>
              <w:right w:val="single" w:sz="6" w:space="0" w:color="064EA8"/>
            </w:tcBorders>
            <w:shd w:val="clear" w:color="auto" w:fill="064EA8"/>
          </w:tcPr>
          <w:p w:rsidR="00F50ECB" w:rsidRPr="00F50ECB" w:rsidRDefault="00F50ECB" w:rsidP="00F50ECB">
            <w:pPr>
              <w:cnfStyle w:val="100000000000" w:firstRow="1" w:lastRow="0" w:firstColumn="0" w:lastColumn="0" w:oddVBand="0" w:evenVBand="0" w:oddHBand="0" w:evenHBand="0" w:firstRowFirstColumn="0" w:firstRowLastColumn="0" w:lastRowFirstColumn="0" w:lastRowLastColumn="0"/>
              <w:rPr>
                <w:color w:val="FFFFFF"/>
                <w:sz w:val="20"/>
                <w:szCs w:val="20"/>
              </w:rPr>
            </w:pPr>
            <w:r w:rsidRPr="00F50ECB">
              <w:rPr>
                <w:color w:val="FFFFFF"/>
                <w:sz w:val="20"/>
                <w:szCs w:val="20"/>
              </w:rPr>
              <w:t>Work Program Summary</w:t>
            </w:r>
          </w:p>
        </w:tc>
        <w:tc>
          <w:tcPr>
            <w:tcW w:w="1276" w:type="dxa"/>
            <w:tcBorders>
              <w:top w:val="single" w:sz="6" w:space="0" w:color="064EA8"/>
              <w:left w:val="single" w:sz="6" w:space="0" w:color="064EA8"/>
              <w:right w:val="single" w:sz="6" w:space="0" w:color="064EA8"/>
            </w:tcBorders>
            <w:shd w:val="clear" w:color="auto" w:fill="064EA8"/>
          </w:tcPr>
          <w:p w:rsidR="00F50ECB" w:rsidRPr="00F50ECB" w:rsidRDefault="00F50ECB" w:rsidP="00F50ECB">
            <w:pPr>
              <w:cnfStyle w:val="100000000000" w:firstRow="1" w:lastRow="0" w:firstColumn="0" w:lastColumn="0" w:oddVBand="0" w:evenVBand="0" w:oddHBand="0" w:evenHBand="0" w:firstRowFirstColumn="0" w:firstRowLastColumn="0" w:lastRowFirstColumn="0" w:lastRowLastColumn="0"/>
              <w:rPr>
                <w:color w:val="FFFFFF"/>
                <w:sz w:val="20"/>
                <w:szCs w:val="20"/>
                <w:lang w:eastAsia="en-US"/>
              </w:rPr>
            </w:pPr>
            <w:r w:rsidRPr="00F50ECB">
              <w:rPr>
                <w:color w:val="FFFFFF"/>
                <w:sz w:val="20"/>
                <w:szCs w:val="20"/>
                <w:lang w:eastAsia="en-US"/>
              </w:rPr>
              <w:t>Proposed expenditure in Australian dollars (AUD)</w:t>
            </w:r>
          </w:p>
        </w:tc>
      </w:tr>
      <w:tr w:rsidR="00F50ECB" w:rsidRPr="00F50ECB" w:rsidTr="00F50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dxa"/>
            <w:tcBorders>
              <w:top w:val="single" w:sz="6" w:space="0" w:color="064EA8"/>
              <w:left w:val="single" w:sz="6" w:space="0" w:color="064EA8"/>
              <w:right w:val="single" w:sz="6" w:space="0" w:color="064EA8"/>
            </w:tcBorders>
          </w:tcPr>
          <w:p w:rsidR="00F50ECB" w:rsidRPr="00F50ECB" w:rsidRDefault="00F50ECB" w:rsidP="00F50ECB">
            <w:pPr>
              <w:spacing w:before="80" w:after="80" w:line="240" w:lineRule="auto"/>
              <w:jc w:val="center"/>
              <w:rPr>
                <w:color w:val="4C4C4C"/>
                <w:sz w:val="20"/>
                <w:szCs w:val="20"/>
              </w:rPr>
            </w:pPr>
            <w:r w:rsidRPr="00F50ECB">
              <w:rPr>
                <w:color w:val="4C4C4C"/>
                <w:sz w:val="20"/>
                <w:szCs w:val="20"/>
              </w:rPr>
              <w:t>1</w:t>
            </w:r>
          </w:p>
        </w:tc>
        <w:tc>
          <w:tcPr>
            <w:tcW w:w="7513" w:type="dxa"/>
            <w:tcBorders>
              <w:top w:val="single" w:sz="6" w:space="0" w:color="064EA8"/>
              <w:left w:val="single" w:sz="6" w:space="0" w:color="064EA8"/>
              <w:right w:val="single" w:sz="6" w:space="0" w:color="064EA8"/>
            </w:tcBorders>
            <w:shd w:val="clear" w:color="auto" w:fill="FFFFFF"/>
          </w:tcPr>
          <w:p w:rsidR="00F50ECB" w:rsidRPr="00F50ECB" w:rsidRDefault="00F50ECB" w:rsidP="00F50ECB">
            <w:pPr>
              <w:spacing w:before="80" w:after="80" w:line="240" w:lineRule="auto"/>
              <w:cnfStyle w:val="000000100000" w:firstRow="0" w:lastRow="0" w:firstColumn="0" w:lastColumn="0" w:oddVBand="0" w:evenVBand="0" w:oddHBand="1" w:evenHBand="0" w:firstRowFirstColumn="0" w:firstRowLastColumn="0" w:lastRowFirstColumn="0" w:lastRowLastColumn="0"/>
              <w:rPr>
                <w:color w:val="4C4C4C"/>
                <w:sz w:val="20"/>
                <w:szCs w:val="20"/>
              </w:rPr>
            </w:pPr>
          </w:p>
        </w:tc>
        <w:tc>
          <w:tcPr>
            <w:tcW w:w="1276" w:type="dxa"/>
            <w:tcBorders>
              <w:top w:val="single" w:sz="6" w:space="0" w:color="064EA8"/>
              <w:left w:val="single" w:sz="6" w:space="0" w:color="064EA8"/>
              <w:right w:val="single" w:sz="6" w:space="0" w:color="064EA8"/>
            </w:tcBorders>
            <w:shd w:val="clear" w:color="auto" w:fill="FFFFFF"/>
          </w:tcPr>
          <w:p w:rsidR="00F50ECB" w:rsidRPr="00F50ECB" w:rsidRDefault="00F50ECB" w:rsidP="00F50ECB">
            <w:pPr>
              <w:spacing w:before="80" w:after="80" w:line="240" w:lineRule="auto"/>
              <w:cnfStyle w:val="000000100000" w:firstRow="0" w:lastRow="0" w:firstColumn="0" w:lastColumn="0" w:oddVBand="0" w:evenVBand="0" w:oddHBand="1" w:evenHBand="0" w:firstRowFirstColumn="0" w:firstRowLastColumn="0" w:lastRowFirstColumn="0" w:lastRowLastColumn="0"/>
              <w:rPr>
                <w:color w:val="4C4C4C"/>
                <w:sz w:val="20"/>
                <w:szCs w:val="20"/>
                <w:lang w:eastAsia="en-US"/>
              </w:rPr>
            </w:pPr>
          </w:p>
        </w:tc>
      </w:tr>
      <w:tr w:rsidR="00F50ECB" w:rsidRPr="00F50ECB" w:rsidTr="00F50E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dxa"/>
            <w:tcBorders>
              <w:top w:val="single" w:sz="6" w:space="0" w:color="064EA8"/>
              <w:left w:val="single" w:sz="6" w:space="0" w:color="064EA8"/>
              <w:right w:val="single" w:sz="6" w:space="0" w:color="064EA8"/>
            </w:tcBorders>
          </w:tcPr>
          <w:p w:rsidR="00F50ECB" w:rsidRPr="00F50ECB" w:rsidRDefault="00F50ECB" w:rsidP="00F50ECB">
            <w:pPr>
              <w:spacing w:before="80" w:after="80" w:line="240" w:lineRule="auto"/>
              <w:jc w:val="center"/>
              <w:rPr>
                <w:color w:val="4C4C4C"/>
                <w:sz w:val="20"/>
                <w:szCs w:val="20"/>
              </w:rPr>
            </w:pPr>
            <w:r w:rsidRPr="00F50ECB">
              <w:rPr>
                <w:color w:val="4C4C4C"/>
                <w:sz w:val="20"/>
                <w:szCs w:val="20"/>
              </w:rPr>
              <w:t>2</w:t>
            </w:r>
          </w:p>
        </w:tc>
        <w:tc>
          <w:tcPr>
            <w:tcW w:w="7513" w:type="dxa"/>
            <w:tcBorders>
              <w:top w:val="single" w:sz="6" w:space="0" w:color="064EA8"/>
              <w:left w:val="single" w:sz="6" w:space="0" w:color="064EA8"/>
              <w:right w:val="single" w:sz="6" w:space="0" w:color="064EA8"/>
            </w:tcBorders>
          </w:tcPr>
          <w:p w:rsidR="00F50ECB" w:rsidRPr="00F50ECB" w:rsidRDefault="00F50ECB" w:rsidP="00F50ECB">
            <w:pPr>
              <w:spacing w:before="80" w:after="80" w:line="240" w:lineRule="auto"/>
              <w:cnfStyle w:val="000000010000" w:firstRow="0" w:lastRow="0" w:firstColumn="0" w:lastColumn="0" w:oddVBand="0" w:evenVBand="0" w:oddHBand="0" w:evenHBand="1" w:firstRowFirstColumn="0" w:firstRowLastColumn="0" w:lastRowFirstColumn="0" w:lastRowLastColumn="0"/>
              <w:rPr>
                <w:color w:val="4C4C4C"/>
                <w:sz w:val="20"/>
                <w:szCs w:val="20"/>
              </w:rPr>
            </w:pPr>
          </w:p>
        </w:tc>
        <w:tc>
          <w:tcPr>
            <w:tcW w:w="1276" w:type="dxa"/>
            <w:tcBorders>
              <w:top w:val="single" w:sz="6" w:space="0" w:color="064EA8"/>
              <w:left w:val="single" w:sz="6" w:space="0" w:color="064EA8"/>
              <w:right w:val="single" w:sz="6" w:space="0" w:color="064EA8"/>
            </w:tcBorders>
          </w:tcPr>
          <w:p w:rsidR="00F50ECB" w:rsidRPr="00F50ECB" w:rsidRDefault="00F50ECB" w:rsidP="00F50ECB">
            <w:pPr>
              <w:spacing w:before="80" w:after="80" w:line="240" w:lineRule="auto"/>
              <w:cnfStyle w:val="000000010000" w:firstRow="0" w:lastRow="0" w:firstColumn="0" w:lastColumn="0" w:oddVBand="0" w:evenVBand="0" w:oddHBand="0" w:evenHBand="1" w:firstRowFirstColumn="0" w:firstRowLastColumn="0" w:lastRowFirstColumn="0" w:lastRowLastColumn="0"/>
              <w:rPr>
                <w:color w:val="4C4C4C"/>
                <w:sz w:val="20"/>
                <w:szCs w:val="20"/>
                <w:lang w:eastAsia="en-US"/>
              </w:rPr>
            </w:pPr>
          </w:p>
        </w:tc>
      </w:tr>
      <w:tr w:rsidR="00F50ECB" w:rsidRPr="00F50ECB" w:rsidTr="00F50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dxa"/>
            <w:tcBorders>
              <w:top w:val="single" w:sz="6" w:space="0" w:color="064EA8"/>
              <w:left w:val="single" w:sz="6" w:space="0" w:color="064EA8"/>
              <w:right w:val="single" w:sz="6" w:space="0" w:color="064EA8"/>
            </w:tcBorders>
          </w:tcPr>
          <w:p w:rsidR="00F50ECB" w:rsidRPr="00F50ECB" w:rsidRDefault="00F50ECB" w:rsidP="00F50ECB">
            <w:pPr>
              <w:spacing w:before="80" w:after="80" w:line="240" w:lineRule="auto"/>
              <w:jc w:val="center"/>
              <w:rPr>
                <w:color w:val="4C4C4C"/>
                <w:sz w:val="20"/>
                <w:szCs w:val="20"/>
              </w:rPr>
            </w:pPr>
            <w:r w:rsidRPr="00F50ECB">
              <w:rPr>
                <w:color w:val="4C4C4C"/>
                <w:sz w:val="20"/>
                <w:szCs w:val="20"/>
              </w:rPr>
              <w:t>3</w:t>
            </w:r>
          </w:p>
        </w:tc>
        <w:tc>
          <w:tcPr>
            <w:tcW w:w="7513" w:type="dxa"/>
            <w:tcBorders>
              <w:top w:val="single" w:sz="6" w:space="0" w:color="064EA8"/>
              <w:left w:val="single" w:sz="6" w:space="0" w:color="064EA8"/>
              <w:right w:val="single" w:sz="6" w:space="0" w:color="064EA8"/>
            </w:tcBorders>
            <w:shd w:val="clear" w:color="auto" w:fill="FFFFFF"/>
          </w:tcPr>
          <w:p w:rsidR="00F50ECB" w:rsidRPr="00F50ECB" w:rsidRDefault="00F50ECB" w:rsidP="00F50ECB">
            <w:pPr>
              <w:spacing w:before="80" w:after="80" w:line="240" w:lineRule="auto"/>
              <w:cnfStyle w:val="000000100000" w:firstRow="0" w:lastRow="0" w:firstColumn="0" w:lastColumn="0" w:oddVBand="0" w:evenVBand="0" w:oddHBand="1" w:evenHBand="0" w:firstRowFirstColumn="0" w:firstRowLastColumn="0" w:lastRowFirstColumn="0" w:lastRowLastColumn="0"/>
              <w:rPr>
                <w:color w:val="4C4C4C"/>
                <w:sz w:val="20"/>
                <w:szCs w:val="20"/>
              </w:rPr>
            </w:pPr>
          </w:p>
        </w:tc>
        <w:tc>
          <w:tcPr>
            <w:tcW w:w="1276" w:type="dxa"/>
            <w:tcBorders>
              <w:top w:val="single" w:sz="6" w:space="0" w:color="064EA8"/>
              <w:left w:val="single" w:sz="6" w:space="0" w:color="064EA8"/>
              <w:right w:val="single" w:sz="6" w:space="0" w:color="064EA8"/>
            </w:tcBorders>
            <w:shd w:val="clear" w:color="auto" w:fill="FFFFFF"/>
          </w:tcPr>
          <w:p w:rsidR="00F50ECB" w:rsidRPr="00F50ECB" w:rsidRDefault="00F50ECB" w:rsidP="00F50ECB">
            <w:pPr>
              <w:spacing w:before="80" w:after="80" w:line="240" w:lineRule="auto"/>
              <w:cnfStyle w:val="000000100000" w:firstRow="0" w:lastRow="0" w:firstColumn="0" w:lastColumn="0" w:oddVBand="0" w:evenVBand="0" w:oddHBand="1" w:evenHBand="0" w:firstRowFirstColumn="0" w:firstRowLastColumn="0" w:lastRowFirstColumn="0" w:lastRowLastColumn="0"/>
              <w:rPr>
                <w:color w:val="4C4C4C"/>
                <w:sz w:val="20"/>
                <w:szCs w:val="20"/>
                <w:lang w:eastAsia="en-US"/>
              </w:rPr>
            </w:pPr>
          </w:p>
        </w:tc>
      </w:tr>
      <w:tr w:rsidR="00F50ECB" w:rsidRPr="00F50ECB" w:rsidTr="00F50E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dxa"/>
            <w:tcBorders>
              <w:top w:val="single" w:sz="6" w:space="0" w:color="064EA8"/>
              <w:left w:val="single" w:sz="6" w:space="0" w:color="064EA8"/>
              <w:right w:val="single" w:sz="6" w:space="0" w:color="064EA8"/>
            </w:tcBorders>
          </w:tcPr>
          <w:p w:rsidR="00F50ECB" w:rsidRPr="00F50ECB" w:rsidRDefault="00F50ECB" w:rsidP="00F50ECB">
            <w:pPr>
              <w:spacing w:before="80" w:after="80" w:line="240" w:lineRule="auto"/>
              <w:jc w:val="center"/>
              <w:rPr>
                <w:color w:val="4C4C4C"/>
                <w:sz w:val="20"/>
                <w:szCs w:val="20"/>
              </w:rPr>
            </w:pPr>
            <w:r w:rsidRPr="00F50ECB">
              <w:rPr>
                <w:color w:val="4C4C4C"/>
                <w:sz w:val="20"/>
                <w:szCs w:val="20"/>
              </w:rPr>
              <w:t>4</w:t>
            </w:r>
          </w:p>
        </w:tc>
        <w:tc>
          <w:tcPr>
            <w:tcW w:w="7513" w:type="dxa"/>
            <w:tcBorders>
              <w:top w:val="single" w:sz="6" w:space="0" w:color="064EA8"/>
              <w:left w:val="single" w:sz="6" w:space="0" w:color="064EA8"/>
              <w:right w:val="single" w:sz="6" w:space="0" w:color="064EA8"/>
            </w:tcBorders>
          </w:tcPr>
          <w:p w:rsidR="00F50ECB" w:rsidRPr="00F50ECB" w:rsidRDefault="00F50ECB" w:rsidP="00F50ECB">
            <w:pPr>
              <w:spacing w:before="80" w:after="80" w:line="240" w:lineRule="auto"/>
              <w:cnfStyle w:val="000000010000" w:firstRow="0" w:lastRow="0" w:firstColumn="0" w:lastColumn="0" w:oddVBand="0" w:evenVBand="0" w:oddHBand="0" w:evenHBand="1" w:firstRowFirstColumn="0" w:firstRowLastColumn="0" w:lastRowFirstColumn="0" w:lastRowLastColumn="0"/>
              <w:rPr>
                <w:color w:val="4C4C4C"/>
                <w:sz w:val="20"/>
                <w:szCs w:val="20"/>
              </w:rPr>
            </w:pPr>
          </w:p>
        </w:tc>
        <w:tc>
          <w:tcPr>
            <w:tcW w:w="1276" w:type="dxa"/>
            <w:tcBorders>
              <w:top w:val="single" w:sz="6" w:space="0" w:color="064EA8"/>
              <w:left w:val="single" w:sz="6" w:space="0" w:color="064EA8"/>
              <w:right w:val="single" w:sz="6" w:space="0" w:color="064EA8"/>
            </w:tcBorders>
          </w:tcPr>
          <w:p w:rsidR="00F50ECB" w:rsidRPr="00F50ECB" w:rsidRDefault="00F50ECB" w:rsidP="00F50ECB">
            <w:pPr>
              <w:spacing w:before="80" w:after="80" w:line="240" w:lineRule="auto"/>
              <w:cnfStyle w:val="000000010000" w:firstRow="0" w:lastRow="0" w:firstColumn="0" w:lastColumn="0" w:oddVBand="0" w:evenVBand="0" w:oddHBand="0" w:evenHBand="1" w:firstRowFirstColumn="0" w:firstRowLastColumn="0" w:lastRowFirstColumn="0" w:lastRowLastColumn="0"/>
              <w:rPr>
                <w:color w:val="4C4C4C"/>
                <w:sz w:val="20"/>
                <w:szCs w:val="20"/>
                <w:lang w:eastAsia="en-US"/>
              </w:rPr>
            </w:pPr>
          </w:p>
        </w:tc>
      </w:tr>
      <w:tr w:rsidR="00F50ECB" w:rsidRPr="00F50ECB" w:rsidTr="00F50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dxa"/>
            <w:tcBorders>
              <w:top w:val="single" w:sz="6" w:space="0" w:color="064EA8"/>
              <w:left w:val="single" w:sz="6" w:space="0" w:color="064EA8"/>
              <w:right w:val="single" w:sz="6" w:space="0" w:color="064EA8"/>
            </w:tcBorders>
          </w:tcPr>
          <w:p w:rsidR="00F50ECB" w:rsidRPr="00F50ECB" w:rsidRDefault="00F50ECB" w:rsidP="00F50ECB">
            <w:pPr>
              <w:spacing w:before="80" w:after="80" w:line="240" w:lineRule="auto"/>
              <w:jc w:val="center"/>
              <w:rPr>
                <w:color w:val="4C4C4C"/>
                <w:sz w:val="20"/>
                <w:szCs w:val="20"/>
              </w:rPr>
            </w:pPr>
            <w:r w:rsidRPr="00F50ECB">
              <w:rPr>
                <w:color w:val="4C4C4C"/>
                <w:sz w:val="20"/>
                <w:szCs w:val="20"/>
              </w:rPr>
              <w:t>5</w:t>
            </w:r>
          </w:p>
        </w:tc>
        <w:tc>
          <w:tcPr>
            <w:tcW w:w="7513" w:type="dxa"/>
            <w:tcBorders>
              <w:top w:val="single" w:sz="6" w:space="0" w:color="064EA8"/>
              <w:left w:val="single" w:sz="6" w:space="0" w:color="064EA8"/>
              <w:right w:val="single" w:sz="6" w:space="0" w:color="064EA8"/>
            </w:tcBorders>
            <w:shd w:val="clear" w:color="auto" w:fill="FFFFFF"/>
          </w:tcPr>
          <w:p w:rsidR="00F50ECB" w:rsidRPr="00F50ECB" w:rsidRDefault="00F50ECB" w:rsidP="00F50ECB">
            <w:pPr>
              <w:spacing w:before="80" w:after="80" w:line="240" w:lineRule="auto"/>
              <w:cnfStyle w:val="000000100000" w:firstRow="0" w:lastRow="0" w:firstColumn="0" w:lastColumn="0" w:oddVBand="0" w:evenVBand="0" w:oddHBand="1" w:evenHBand="0" w:firstRowFirstColumn="0" w:firstRowLastColumn="0" w:lastRowFirstColumn="0" w:lastRowLastColumn="0"/>
              <w:rPr>
                <w:color w:val="4C4C4C"/>
                <w:sz w:val="20"/>
                <w:szCs w:val="20"/>
              </w:rPr>
            </w:pPr>
          </w:p>
        </w:tc>
        <w:tc>
          <w:tcPr>
            <w:tcW w:w="1276" w:type="dxa"/>
            <w:tcBorders>
              <w:top w:val="single" w:sz="6" w:space="0" w:color="064EA8"/>
              <w:left w:val="single" w:sz="6" w:space="0" w:color="064EA8"/>
              <w:right w:val="single" w:sz="6" w:space="0" w:color="064EA8"/>
            </w:tcBorders>
            <w:shd w:val="clear" w:color="auto" w:fill="FFFFFF"/>
          </w:tcPr>
          <w:p w:rsidR="00F50ECB" w:rsidRPr="00F50ECB" w:rsidRDefault="00F50ECB" w:rsidP="00F50ECB">
            <w:pPr>
              <w:spacing w:before="80" w:after="80" w:line="240" w:lineRule="auto"/>
              <w:cnfStyle w:val="000000100000" w:firstRow="0" w:lastRow="0" w:firstColumn="0" w:lastColumn="0" w:oddVBand="0" w:evenVBand="0" w:oddHBand="1" w:evenHBand="0" w:firstRowFirstColumn="0" w:firstRowLastColumn="0" w:lastRowFirstColumn="0" w:lastRowLastColumn="0"/>
              <w:rPr>
                <w:color w:val="4C4C4C"/>
                <w:sz w:val="20"/>
                <w:szCs w:val="20"/>
                <w:lang w:eastAsia="en-US"/>
              </w:rPr>
            </w:pPr>
          </w:p>
        </w:tc>
      </w:tr>
      <w:tr w:rsidR="00F50ECB" w:rsidRPr="00F50ECB" w:rsidTr="00F50E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dxa"/>
            <w:tcBorders>
              <w:top w:val="single" w:sz="6" w:space="0" w:color="064EA8"/>
              <w:left w:val="single" w:sz="6" w:space="0" w:color="064EA8"/>
              <w:right w:val="single" w:sz="6" w:space="0" w:color="064EA8"/>
            </w:tcBorders>
          </w:tcPr>
          <w:p w:rsidR="00F50ECB" w:rsidRPr="00F50ECB" w:rsidRDefault="00F50ECB" w:rsidP="00F50ECB">
            <w:pPr>
              <w:spacing w:before="80" w:after="80" w:line="240" w:lineRule="auto"/>
              <w:jc w:val="center"/>
              <w:rPr>
                <w:color w:val="4C4C4C"/>
                <w:sz w:val="20"/>
                <w:szCs w:val="20"/>
              </w:rPr>
            </w:pPr>
            <w:r w:rsidRPr="00F50ECB">
              <w:rPr>
                <w:color w:val="4C4C4C"/>
                <w:sz w:val="20"/>
                <w:szCs w:val="20"/>
              </w:rPr>
              <w:t>6</w:t>
            </w:r>
          </w:p>
        </w:tc>
        <w:tc>
          <w:tcPr>
            <w:tcW w:w="7513" w:type="dxa"/>
            <w:tcBorders>
              <w:top w:val="single" w:sz="6" w:space="0" w:color="064EA8"/>
              <w:left w:val="single" w:sz="6" w:space="0" w:color="064EA8"/>
              <w:right w:val="single" w:sz="6" w:space="0" w:color="064EA8"/>
            </w:tcBorders>
          </w:tcPr>
          <w:p w:rsidR="00F50ECB" w:rsidRPr="00F50ECB" w:rsidRDefault="00F50ECB" w:rsidP="00F50ECB">
            <w:pPr>
              <w:spacing w:before="80" w:after="80" w:line="240" w:lineRule="auto"/>
              <w:cnfStyle w:val="000000010000" w:firstRow="0" w:lastRow="0" w:firstColumn="0" w:lastColumn="0" w:oddVBand="0" w:evenVBand="0" w:oddHBand="0" w:evenHBand="1" w:firstRowFirstColumn="0" w:firstRowLastColumn="0" w:lastRowFirstColumn="0" w:lastRowLastColumn="0"/>
              <w:rPr>
                <w:color w:val="4C4C4C"/>
                <w:sz w:val="20"/>
                <w:szCs w:val="20"/>
              </w:rPr>
            </w:pPr>
          </w:p>
        </w:tc>
        <w:tc>
          <w:tcPr>
            <w:tcW w:w="1276" w:type="dxa"/>
            <w:tcBorders>
              <w:top w:val="single" w:sz="6" w:space="0" w:color="064EA8"/>
              <w:left w:val="single" w:sz="6" w:space="0" w:color="064EA8"/>
              <w:right w:val="single" w:sz="6" w:space="0" w:color="064EA8"/>
            </w:tcBorders>
          </w:tcPr>
          <w:p w:rsidR="00F50ECB" w:rsidRPr="00F50ECB" w:rsidRDefault="00F50ECB" w:rsidP="00F50ECB">
            <w:pPr>
              <w:spacing w:before="80" w:after="80" w:line="240" w:lineRule="auto"/>
              <w:cnfStyle w:val="000000010000" w:firstRow="0" w:lastRow="0" w:firstColumn="0" w:lastColumn="0" w:oddVBand="0" w:evenVBand="0" w:oddHBand="0" w:evenHBand="1" w:firstRowFirstColumn="0" w:firstRowLastColumn="0" w:lastRowFirstColumn="0" w:lastRowLastColumn="0"/>
              <w:rPr>
                <w:color w:val="4C4C4C"/>
                <w:sz w:val="20"/>
                <w:szCs w:val="20"/>
                <w:lang w:eastAsia="en-US"/>
              </w:rPr>
            </w:pPr>
          </w:p>
        </w:tc>
      </w:tr>
    </w:tbl>
    <w:p w:rsidR="00F50ECB" w:rsidRPr="00F50ECB" w:rsidRDefault="00F50ECB" w:rsidP="00475B95">
      <w:pPr>
        <w:pStyle w:val="Heading3"/>
        <w:rPr>
          <w:noProof/>
        </w:rPr>
      </w:pPr>
      <w:bookmarkStart w:id="12" w:name="_Toc510620902"/>
      <w:r w:rsidRPr="00F50ECB">
        <w:rPr>
          <w:noProof/>
        </w:rPr>
        <w:t>6. Work bid</w:t>
      </w:r>
      <w:bookmarkEnd w:id="12"/>
    </w:p>
    <w:p w:rsidR="00F50ECB" w:rsidRPr="00F50ECB" w:rsidRDefault="00F50ECB" w:rsidP="00F50ECB">
      <w:pPr>
        <w:numPr>
          <w:ilvl w:val="6"/>
          <w:numId w:val="0"/>
        </w:numPr>
        <w:spacing w:before="160" w:after="120" w:line="280" w:lineRule="atLeast"/>
        <w:outlineLvl w:val="6"/>
        <w:rPr>
          <w:bCs/>
          <w:i/>
          <w:iCs/>
          <w:noProof/>
          <w:color w:val="404040"/>
          <w:lang w:eastAsia="en-US"/>
        </w:rPr>
      </w:pPr>
      <w:r w:rsidRPr="00F50ECB">
        <w:rPr>
          <w:bCs/>
          <w:i/>
          <w:iCs/>
          <w:noProof/>
          <w:color w:val="404040"/>
          <w:lang w:eastAsia="en-US"/>
        </w:rPr>
        <w:t>Tender evaluation criteria 6</w:t>
      </w:r>
    </w:p>
    <w:p w:rsidR="00F50ECB" w:rsidRPr="00F50ECB" w:rsidRDefault="00F50ECB" w:rsidP="00F50ECB">
      <w:pPr>
        <w:spacing w:before="120" w:after="120" w:line="240" w:lineRule="auto"/>
        <w:outlineLvl w:val="2"/>
        <w:rPr>
          <w:b/>
          <w:color w:val="4D4D4D"/>
          <w:sz w:val="24"/>
          <w:lang w:eastAsia="en-US"/>
        </w:rPr>
      </w:pPr>
      <w:bookmarkStart w:id="13" w:name="_Toc505695920"/>
      <w:r w:rsidRPr="00F50ECB">
        <w:rPr>
          <w:b/>
          <w:color w:val="4D4D4D"/>
          <w:sz w:val="24"/>
          <w:lang w:eastAsia="en-US"/>
        </w:rPr>
        <w:t xml:space="preserve">Provide, </w:t>
      </w:r>
      <w:r w:rsidRPr="00F50ECB">
        <w:rPr>
          <w:b/>
          <w:color w:val="4D4D4D"/>
          <w:sz w:val="24"/>
          <w:u w:val="single"/>
          <w:lang w:eastAsia="en-US"/>
        </w:rPr>
        <w:t>as an attachment</w:t>
      </w:r>
      <w:r w:rsidRPr="00F50ECB">
        <w:rPr>
          <w:b/>
          <w:color w:val="4D4D4D"/>
          <w:sz w:val="24"/>
          <w:lang w:eastAsia="en-US"/>
        </w:rPr>
        <w:t xml:space="preserve">, details to substantiate the merits of the work program. </w:t>
      </w:r>
    </w:p>
    <w:p w:rsidR="00F50ECB" w:rsidRPr="00F50ECB" w:rsidRDefault="00F50ECB" w:rsidP="00F50ECB">
      <w:pPr>
        <w:spacing w:before="120" w:after="120" w:line="240" w:lineRule="auto"/>
        <w:outlineLvl w:val="2"/>
        <w:rPr>
          <w:b/>
          <w:color w:val="4D4D4D"/>
          <w:sz w:val="24"/>
          <w:lang w:eastAsia="en-US"/>
        </w:rPr>
      </w:pPr>
      <w:r w:rsidRPr="00F50ECB">
        <w:rPr>
          <w:b/>
          <w:color w:val="4D4D4D"/>
          <w:sz w:val="24"/>
          <w:lang w:eastAsia="en-US"/>
        </w:rPr>
        <w:t xml:space="preserve">Your response to question 6 must be provided in a </w:t>
      </w:r>
      <w:r w:rsidRPr="00F50ECB">
        <w:rPr>
          <w:b/>
          <w:color w:val="4D4D4D"/>
          <w:sz w:val="24"/>
          <w:u w:val="single"/>
          <w:lang w:eastAsia="en-US"/>
        </w:rPr>
        <w:t>separate document</w:t>
      </w:r>
      <w:r w:rsidRPr="00F50ECB">
        <w:rPr>
          <w:b/>
          <w:color w:val="4D4D4D"/>
          <w:sz w:val="24"/>
          <w:lang w:eastAsia="en-US"/>
        </w:rPr>
        <w:t>. Be sure to paginate your response and provide a list of contents. Your response must address the eight components in the same order as listed below.</w:t>
      </w:r>
      <w:bookmarkEnd w:id="13"/>
    </w:p>
    <w:p w:rsidR="00F50ECB" w:rsidRPr="00F50ECB" w:rsidRDefault="00F50ECB" w:rsidP="00F50ECB">
      <w:pPr>
        <w:numPr>
          <w:ilvl w:val="0"/>
          <w:numId w:val="31"/>
        </w:numPr>
        <w:spacing w:before="0" w:after="120"/>
        <w:ind w:left="357" w:hanging="357"/>
      </w:pPr>
      <w:r w:rsidRPr="00F50ECB">
        <w:t>Your technical assessment of the petroleum resource potential of the area using existing data which demonstrates an understanding of potential petroleum systems and plays within the area. The applicant should indicate what data or information it has based its assessment on including a description of any studies undertaken as part of the pre-bid evaluation.</w:t>
      </w:r>
    </w:p>
    <w:p w:rsidR="00F50ECB" w:rsidRPr="00F50ECB" w:rsidRDefault="00F50ECB" w:rsidP="00F50ECB">
      <w:pPr>
        <w:numPr>
          <w:ilvl w:val="0"/>
          <w:numId w:val="31"/>
        </w:numPr>
        <w:spacing w:before="0" w:after="120"/>
        <w:ind w:left="357" w:hanging="357"/>
      </w:pPr>
      <w:r w:rsidRPr="00F50ECB">
        <w:t>Your geoscientific rationale or adequate supporting program of geological and geophysical work for siting the wells, or the rationale for wells.</w:t>
      </w:r>
    </w:p>
    <w:p w:rsidR="00F50ECB" w:rsidRPr="00F50ECB" w:rsidRDefault="00F50ECB" w:rsidP="00F50ECB">
      <w:pPr>
        <w:numPr>
          <w:ilvl w:val="0"/>
          <w:numId w:val="31"/>
        </w:numPr>
        <w:spacing w:before="0" w:after="120"/>
        <w:ind w:left="357" w:hanging="357"/>
      </w:pPr>
      <w:r w:rsidRPr="00F50ECB">
        <w:t xml:space="preserve">The number, timing, target and depth of wells to be drilled. </w:t>
      </w:r>
    </w:p>
    <w:p w:rsidR="00F50ECB" w:rsidRPr="00F50ECB" w:rsidRDefault="00F50ECB" w:rsidP="00F50ECB">
      <w:pPr>
        <w:numPr>
          <w:ilvl w:val="0"/>
          <w:numId w:val="31"/>
        </w:numPr>
        <w:spacing w:before="0" w:after="120"/>
        <w:ind w:left="357" w:hanging="357"/>
      </w:pPr>
      <w:r w:rsidRPr="00F50ECB">
        <w:t>The type, timing and extent of surveying to be carried out.</w:t>
      </w:r>
    </w:p>
    <w:p w:rsidR="00F50ECB" w:rsidRPr="00F50ECB" w:rsidRDefault="00F50ECB" w:rsidP="00F50ECB">
      <w:pPr>
        <w:numPr>
          <w:ilvl w:val="0"/>
          <w:numId w:val="31"/>
        </w:numPr>
        <w:spacing w:before="0" w:after="120"/>
        <w:ind w:left="357" w:hanging="357"/>
      </w:pPr>
      <w:r w:rsidRPr="00F50ECB">
        <w:t>The extent of the proposed sampling program for the purposes of geochemical or other analysis.</w:t>
      </w:r>
    </w:p>
    <w:p w:rsidR="00F50ECB" w:rsidRPr="00F50ECB" w:rsidRDefault="00F50ECB" w:rsidP="00F50ECB">
      <w:pPr>
        <w:numPr>
          <w:ilvl w:val="0"/>
          <w:numId w:val="31"/>
        </w:numPr>
        <w:spacing w:before="0" w:after="120"/>
        <w:ind w:left="357" w:hanging="357"/>
      </w:pPr>
      <w:r w:rsidRPr="00F50ECB">
        <w:lastRenderedPageBreak/>
        <w:t>The types and extent of the data to be collected in well(s) such as; lithology (cuttings, cores), wireline logs and downhole tests.</w:t>
      </w:r>
    </w:p>
    <w:p w:rsidR="00F50ECB" w:rsidRPr="00F50ECB" w:rsidRDefault="00F50ECB" w:rsidP="00F50ECB">
      <w:pPr>
        <w:numPr>
          <w:ilvl w:val="0"/>
          <w:numId w:val="31"/>
        </w:numPr>
        <w:spacing w:before="0" w:after="120"/>
        <w:ind w:left="357" w:hanging="357"/>
      </w:pPr>
      <w:r w:rsidRPr="00F50ECB">
        <w:t>The extent to which your proposed work program is consistent with and builds on your technical assessment of the area.</w:t>
      </w:r>
    </w:p>
    <w:p w:rsidR="00F50ECB" w:rsidRPr="00F50ECB" w:rsidRDefault="00F50ECB" w:rsidP="00F50ECB">
      <w:pPr>
        <w:numPr>
          <w:ilvl w:val="0"/>
          <w:numId w:val="31"/>
        </w:numPr>
        <w:spacing w:before="0" w:after="120"/>
        <w:ind w:left="357" w:hanging="357"/>
      </w:pPr>
      <w:r w:rsidRPr="00F50ECB">
        <w:t>The extent to which the structure and timing of the proposed work program will systematically progress the petroleum potential of the area.</w:t>
      </w:r>
    </w:p>
    <w:p w:rsidR="00F50ECB" w:rsidRPr="00F50ECB" w:rsidRDefault="00F50ECB" w:rsidP="00475B95">
      <w:pPr>
        <w:pStyle w:val="Heading3"/>
        <w:rPr>
          <w:noProof/>
        </w:rPr>
      </w:pPr>
      <w:bookmarkStart w:id="14" w:name="_Toc510620903"/>
      <w:r w:rsidRPr="00F50ECB">
        <w:rPr>
          <w:noProof/>
        </w:rPr>
        <w:t xml:space="preserve">7. </w:t>
      </w:r>
      <w:bookmarkStart w:id="15" w:name="_Toc379289085"/>
      <w:r w:rsidRPr="00F50ECB">
        <w:rPr>
          <w:noProof/>
        </w:rPr>
        <w:t>Work commitments</w:t>
      </w:r>
      <w:bookmarkEnd w:id="14"/>
      <w:bookmarkEnd w:id="15"/>
      <w:r w:rsidRPr="00F50ECB">
        <w:rPr>
          <w:noProof/>
        </w:rPr>
        <w:t xml:space="preserve"> </w:t>
      </w:r>
    </w:p>
    <w:p w:rsidR="00F50ECB" w:rsidRPr="00F50ECB" w:rsidRDefault="00F50ECB" w:rsidP="00F50ECB">
      <w:pPr>
        <w:numPr>
          <w:ilvl w:val="6"/>
          <w:numId w:val="0"/>
        </w:numPr>
        <w:spacing w:before="160" w:after="120" w:line="280" w:lineRule="atLeast"/>
        <w:outlineLvl w:val="6"/>
        <w:rPr>
          <w:bCs/>
          <w:i/>
          <w:iCs/>
          <w:noProof/>
          <w:color w:val="404040"/>
          <w:lang w:eastAsia="en-US"/>
        </w:rPr>
      </w:pPr>
      <w:bookmarkStart w:id="16" w:name="_Hlk509316414"/>
      <w:r w:rsidRPr="00F50ECB">
        <w:rPr>
          <w:bCs/>
          <w:i/>
          <w:iCs/>
          <w:noProof/>
          <w:color w:val="404040"/>
          <w:lang w:eastAsia="en-US"/>
        </w:rPr>
        <w:t>Tender evaluation criteria 2</w:t>
      </w:r>
    </w:p>
    <w:bookmarkEnd w:id="16"/>
    <w:p w:rsidR="00F50ECB" w:rsidRPr="00F50ECB" w:rsidRDefault="00F50ECB" w:rsidP="00F50ECB">
      <w:pPr>
        <w:spacing w:before="120" w:after="120" w:line="240" w:lineRule="auto"/>
        <w:outlineLvl w:val="2"/>
        <w:rPr>
          <w:b/>
          <w:color w:val="4D4D4D"/>
          <w:sz w:val="24"/>
          <w:lang w:eastAsia="en-US"/>
        </w:rPr>
      </w:pPr>
      <w:r w:rsidRPr="00F50ECB">
        <w:rPr>
          <w:b/>
          <w:color w:val="4D4D4D"/>
          <w:sz w:val="24"/>
          <w:lang w:eastAsia="en-US"/>
        </w:rPr>
        <w:t>Detail other exploration commitments you are committed to over the next six years.</w:t>
      </w:r>
    </w:p>
    <w:tbl>
      <w:tblPr>
        <w:tblStyle w:val="Gridtable-noheader1"/>
        <w:tblW w:w="9866" w:type="dxa"/>
        <w:tblBorders>
          <w:top w:val="single" w:sz="8" w:space="0" w:color="064EA8"/>
          <w:left w:val="single" w:sz="8" w:space="0" w:color="064EA8"/>
          <w:bottom w:val="single" w:sz="8" w:space="0" w:color="064EA8"/>
          <w:right w:val="single" w:sz="8" w:space="0" w:color="064EA8"/>
          <w:insideH w:val="none" w:sz="0" w:space="0" w:color="auto"/>
          <w:insideV w:val="none" w:sz="0" w:space="0" w:color="auto"/>
        </w:tblBorders>
        <w:tblLook w:val="04A0" w:firstRow="1" w:lastRow="0" w:firstColumn="1" w:lastColumn="0" w:noHBand="0" w:noVBand="1"/>
      </w:tblPr>
      <w:tblGrid>
        <w:gridCol w:w="9720"/>
        <w:gridCol w:w="146"/>
      </w:tblGrid>
      <w:tr w:rsidR="00F50ECB" w:rsidRPr="00F50ECB" w:rsidTr="00086E27">
        <w:tc>
          <w:tcPr>
            <w:cnfStyle w:val="001000000000" w:firstRow="0" w:lastRow="0" w:firstColumn="1" w:lastColumn="0" w:oddVBand="0" w:evenVBand="0" w:oddHBand="0" w:evenHBand="0" w:firstRowFirstColumn="0" w:firstRowLastColumn="0" w:lastRowFirstColumn="0" w:lastRowLastColumn="0"/>
            <w:tcW w:w="9720" w:type="dxa"/>
          </w:tcPr>
          <w:p w:rsidR="00F50ECB" w:rsidRPr="00F50ECB" w:rsidRDefault="00F50ECB" w:rsidP="00F50ECB">
            <w:pPr>
              <w:rPr>
                <w:noProof/>
                <w:sz w:val="20"/>
                <w:szCs w:val="20"/>
              </w:rPr>
            </w:pPr>
          </w:p>
        </w:tc>
        <w:tc>
          <w:tcPr>
            <w:tcW w:w="146" w:type="dxa"/>
            <w:shd w:val="clear" w:color="auto" w:fill="064EA8"/>
          </w:tcPr>
          <w:p w:rsidR="00F50ECB" w:rsidRPr="00F50ECB" w:rsidRDefault="00F50ECB" w:rsidP="00F50ECB">
            <w:pPr>
              <w:cnfStyle w:val="000000000000" w:firstRow="0" w:lastRow="0" w:firstColumn="0" w:lastColumn="0" w:oddVBand="0" w:evenVBand="0" w:oddHBand="0" w:evenHBand="0" w:firstRowFirstColumn="0" w:firstRowLastColumn="0" w:lastRowFirstColumn="0" w:lastRowLastColumn="0"/>
              <w:rPr>
                <w:noProof/>
                <w:sz w:val="20"/>
                <w:szCs w:val="20"/>
              </w:rPr>
            </w:pPr>
          </w:p>
        </w:tc>
      </w:tr>
    </w:tbl>
    <w:p w:rsidR="00F50ECB" w:rsidRPr="00F50ECB" w:rsidRDefault="00F50ECB" w:rsidP="00F50ECB">
      <w:pPr>
        <w:keepLines/>
        <w:spacing w:before="0" w:after="0" w:line="120" w:lineRule="atLeast"/>
        <w:rPr>
          <w:noProof/>
          <w:sz w:val="12"/>
        </w:rPr>
      </w:pPr>
    </w:p>
    <w:p w:rsidR="00F50ECB" w:rsidRPr="00F50ECB" w:rsidRDefault="00F50ECB" w:rsidP="00475B95">
      <w:pPr>
        <w:pStyle w:val="Heading3"/>
      </w:pPr>
      <w:bookmarkStart w:id="17" w:name="_Toc510620904"/>
      <w:r w:rsidRPr="00F50ECB">
        <w:t>8. Compliance history</w:t>
      </w:r>
      <w:bookmarkEnd w:id="17"/>
    </w:p>
    <w:p w:rsidR="00F50ECB" w:rsidRPr="00F50ECB" w:rsidRDefault="00F50ECB" w:rsidP="00F50ECB">
      <w:pPr>
        <w:numPr>
          <w:ilvl w:val="6"/>
          <w:numId w:val="0"/>
        </w:numPr>
        <w:spacing w:before="160" w:after="120" w:line="280" w:lineRule="atLeast"/>
        <w:outlineLvl w:val="6"/>
        <w:rPr>
          <w:bCs/>
          <w:i/>
          <w:iCs/>
          <w:noProof/>
          <w:color w:val="404040"/>
          <w:lang w:eastAsia="en-US"/>
        </w:rPr>
      </w:pPr>
      <w:r w:rsidRPr="00F50ECB">
        <w:rPr>
          <w:bCs/>
          <w:i/>
          <w:iCs/>
          <w:noProof/>
          <w:color w:val="404040"/>
          <w:lang w:eastAsia="en-US"/>
        </w:rPr>
        <w:t>Tender evaluation criteria 4</w:t>
      </w:r>
    </w:p>
    <w:p w:rsidR="00F50ECB" w:rsidRPr="00F50ECB" w:rsidRDefault="00F50ECB" w:rsidP="00F50ECB">
      <w:pPr>
        <w:spacing w:before="120" w:after="120" w:line="240" w:lineRule="auto"/>
        <w:outlineLvl w:val="2"/>
        <w:rPr>
          <w:b/>
          <w:color w:val="4D4D4D"/>
          <w:sz w:val="24"/>
          <w:lang w:eastAsia="en-US"/>
        </w:rPr>
      </w:pPr>
      <w:r w:rsidRPr="00F50ECB">
        <w:rPr>
          <w:b/>
          <w:color w:val="4D4D4D"/>
          <w:sz w:val="24"/>
          <w:lang w:eastAsia="en-US"/>
        </w:rPr>
        <w:t xml:space="preserve">Detail your compliance history in other petroleum exploration areas (Australia and overseas). </w:t>
      </w:r>
    </w:p>
    <w:p w:rsidR="00F50ECB" w:rsidRPr="00F50ECB" w:rsidRDefault="00F50ECB" w:rsidP="00F50ECB">
      <w:r w:rsidRPr="00F50ECB">
        <w:t>List any cancellations of permits in Australia in the last five years.</w:t>
      </w:r>
    </w:p>
    <w:p w:rsidR="00F50ECB" w:rsidRPr="00F50ECB" w:rsidRDefault="00F50ECB" w:rsidP="00F50ECB">
      <w:r w:rsidRPr="00F50ECB">
        <w:t>Provide details of any company director who has been a company director of a company that has defaulted on an agreed work program in the last five years.</w:t>
      </w:r>
    </w:p>
    <w:p w:rsidR="00F50ECB" w:rsidRPr="00F50ECB" w:rsidRDefault="00F50ECB" w:rsidP="00F50ECB">
      <w:pPr>
        <w:numPr>
          <w:ilvl w:val="6"/>
          <w:numId w:val="0"/>
        </w:numPr>
        <w:spacing w:before="160" w:after="120" w:line="280" w:lineRule="atLeast"/>
        <w:outlineLvl w:val="6"/>
        <w:rPr>
          <w:bCs/>
          <w:i/>
          <w:iCs/>
          <w:noProof/>
          <w:color w:val="404040"/>
          <w:lang w:eastAsia="en-US"/>
        </w:rPr>
      </w:pPr>
      <w:r w:rsidRPr="00F50ECB">
        <w:rPr>
          <w:bCs/>
          <w:i/>
          <w:iCs/>
          <w:noProof/>
          <w:color w:val="404040"/>
          <w:lang w:eastAsia="en-US"/>
        </w:rPr>
        <w:t>Tender evaluation criteria 5</w:t>
      </w:r>
    </w:p>
    <w:tbl>
      <w:tblPr>
        <w:tblStyle w:val="Gridtable-noheader1"/>
        <w:tblW w:w="9866" w:type="dxa"/>
        <w:tblBorders>
          <w:top w:val="single" w:sz="8" w:space="0" w:color="064EA8"/>
          <w:left w:val="single" w:sz="8" w:space="0" w:color="064EA8"/>
          <w:bottom w:val="single" w:sz="8" w:space="0" w:color="064EA8"/>
          <w:right w:val="single" w:sz="8" w:space="0" w:color="064EA8"/>
          <w:insideH w:val="none" w:sz="0" w:space="0" w:color="auto"/>
          <w:insideV w:val="none" w:sz="0" w:space="0" w:color="auto"/>
        </w:tblBorders>
        <w:tblLook w:val="04A0" w:firstRow="1" w:lastRow="0" w:firstColumn="1" w:lastColumn="0" w:noHBand="0" w:noVBand="1"/>
      </w:tblPr>
      <w:tblGrid>
        <w:gridCol w:w="9720"/>
        <w:gridCol w:w="146"/>
      </w:tblGrid>
      <w:tr w:rsidR="00F50ECB" w:rsidRPr="00F50ECB" w:rsidTr="00086E27">
        <w:tc>
          <w:tcPr>
            <w:cnfStyle w:val="001000000000" w:firstRow="0" w:lastRow="0" w:firstColumn="1" w:lastColumn="0" w:oddVBand="0" w:evenVBand="0" w:oddHBand="0" w:evenHBand="0" w:firstRowFirstColumn="0" w:firstRowLastColumn="0" w:lastRowFirstColumn="0" w:lastRowLastColumn="0"/>
            <w:tcW w:w="9720" w:type="dxa"/>
          </w:tcPr>
          <w:p w:rsidR="00F50ECB" w:rsidRPr="00F50ECB" w:rsidRDefault="00F50ECB" w:rsidP="00F50ECB">
            <w:pPr>
              <w:rPr>
                <w:i/>
                <w:noProof/>
                <w:sz w:val="20"/>
                <w:szCs w:val="20"/>
              </w:rPr>
            </w:pPr>
          </w:p>
        </w:tc>
        <w:tc>
          <w:tcPr>
            <w:tcW w:w="146" w:type="dxa"/>
            <w:shd w:val="clear" w:color="auto" w:fill="064EA8"/>
          </w:tcPr>
          <w:p w:rsidR="00F50ECB" w:rsidRPr="00F50ECB" w:rsidRDefault="00F50ECB" w:rsidP="00F50ECB">
            <w:pPr>
              <w:cnfStyle w:val="000000000000" w:firstRow="0" w:lastRow="0" w:firstColumn="0" w:lastColumn="0" w:oddVBand="0" w:evenVBand="0" w:oddHBand="0" w:evenHBand="0" w:firstRowFirstColumn="0" w:firstRowLastColumn="0" w:lastRowFirstColumn="0" w:lastRowLastColumn="0"/>
              <w:rPr>
                <w:i/>
                <w:noProof/>
                <w:sz w:val="20"/>
                <w:szCs w:val="20"/>
              </w:rPr>
            </w:pPr>
          </w:p>
        </w:tc>
      </w:tr>
    </w:tbl>
    <w:p w:rsidR="00F50ECB" w:rsidRPr="00F50ECB" w:rsidRDefault="00F50ECB" w:rsidP="00F50ECB">
      <w:pPr>
        <w:keepLines/>
        <w:spacing w:before="0" w:after="0" w:line="120" w:lineRule="atLeast"/>
        <w:rPr>
          <w:noProof/>
          <w:sz w:val="12"/>
        </w:rPr>
      </w:pPr>
    </w:p>
    <w:p w:rsidR="00F50ECB" w:rsidRPr="00F50ECB" w:rsidRDefault="00F50ECB" w:rsidP="00475B95">
      <w:pPr>
        <w:pStyle w:val="Heading3"/>
      </w:pPr>
      <w:bookmarkStart w:id="18" w:name="_Toc510620905"/>
      <w:r w:rsidRPr="00F50ECB">
        <w:t>9. Financial resources</w:t>
      </w:r>
      <w:bookmarkEnd w:id="18"/>
    </w:p>
    <w:p w:rsidR="00F50ECB" w:rsidRPr="00F50ECB" w:rsidRDefault="00F50ECB" w:rsidP="00F50ECB">
      <w:pPr>
        <w:spacing w:before="120" w:after="120" w:line="240" w:lineRule="auto"/>
        <w:outlineLvl w:val="2"/>
        <w:rPr>
          <w:b/>
          <w:color w:val="4D4D4D"/>
          <w:sz w:val="24"/>
          <w:lang w:eastAsia="en-US"/>
        </w:rPr>
      </w:pPr>
      <w:r w:rsidRPr="00F50ECB">
        <w:rPr>
          <w:b/>
          <w:color w:val="4D4D4D"/>
          <w:sz w:val="24"/>
          <w:lang w:eastAsia="en-US"/>
        </w:rPr>
        <w:t>9.1 Detail how you will fund the proposed work program.</w:t>
      </w:r>
    </w:p>
    <w:p w:rsidR="00F50ECB" w:rsidRPr="00F50ECB" w:rsidRDefault="00F50ECB" w:rsidP="00F50ECB">
      <w:pPr>
        <w:numPr>
          <w:ilvl w:val="6"/>
          <w:numId w:val="0"/>
        </w:numPr>
        <w:spacing w:before="160" w:after="120" w:line="280" w:lineRule="atLeast"/>
        <w:outlineLvl w:val="6"/>
        <w:rPr>
          <w:bCs/>
          <w:i/>
          <w:iCs/>
          <w:noProof/>
          <w:color w:val="404040"/>
          <w:lang w:eastAsia="en-US"/>
        </w:rPr>
      </w:pPr>
      <w:r w:rsidRPr="00F50ECB">
        <w:rPr>
          <w:bCs/>
          <w:i/>
          <w:iCs/>
          <w:noProof/>
          <w:color w:val="404040"/>
          <w:lang w:eastAsia="en-US"/>
        </w:rPr>
        <w:t>Tender evaluation criteria 1</w:t>
      </w:r>
    </w:p>
    <w:tbl>
      <w:tblPr>
        <w:tblStyle w:val="Gridtable-noheader1"/>
        <w:tblW w:w="9866" w:type="dxa"/>
        <w:tblBorders>
          <w:top w:val="single" w:sz="8" w:space="0" w:color="064EA8"/>
          <w:left w:val="single" w:sz="8" w:space="0" w:color="064EA8"/>
          <w:bottom w:val="single" w:sz="8" w:space="0" w:color="064EA8"/>
          <w:right w:val="single" w:sz="8" w:space="0" w:color="064EA8"/>
          <w:insideH w:val="none" w:sz="0" w:space="0" w:color="auto"/>
          <w:insideV w:val="none" w:sz="0" w:space="0" w:color="auto"/>
        </w:tblBorders>
        <w:tblLook w:val="04A0" w:firstRow="1" w:lastRow="0" w:firstColumn="1" w:lastColumn="0" w:noHBand="0" w:noVBand="1"/>
      </w:tblPr>
      <w:tblGrid>
        <w:gridCol w:w="9720"/>
        <w:gridCol w:w="146"/>
      </w:tblGrid>
      <w:tr w:rsidR="00F50ECB" w:rsidRPr="00F50ECB" w:rsidTr="00086E27">
        <w:tc>
          <w:tcPr>
            <w:cnfStyle w:val="001000000000" w:firstRow="0" w:lastRow="0" w:firstColumn="1" w:lastColumn="0" w:oddVBand="0" w:evenVBand="0" w:oddHBand="0" w:evenHBand="0" w:firstRowFirstColumn="0" w:firstRowLastColumn="0" w:lastRowFirstColumn="0" w:lastRowLastColumn="0"/>
            <w:tcW w:w="9720" w:type="dxa"/>
          </w:tcPr>
          <w:p w:rsidR="00F50ECB" w:rsidRPr="00F50ECB" w:rsidRDefault="00F50ECB" w:rsidP="00F50ECB">
            <w:pPr>
              <w:rPr>
                <w:noProof/>
                <w:sz w:val="20"/>
                <w:szCs w:val="20"/>
              </w:rPr>
            </w:pPr>
          </w:p>
        </w:tc>
        <w:tc>
          <w:tcPr>
            <w:tcW w:w="146" w:type="dxa"/>
            <w:shd w:val="clear" w:color="auto" w:fill="064EA8"/>
          </w:tcPr>
          <w:p w:rsidR="00F50ECB" w:rsidRPr="00F50ECB" w:rsidRDefault="00F50ECB" w:rsidP="00F50ECB">
            <w:pPr>
              <w:cnfStyle w:val="000000000000" w:firstRow="0" w:lastRow="0" w:firstColumn="0" w:lastColumn="0" w:oddVBand="0" w:evenVBand="0" w:oddHBand="0" w:evenHBand="0" w:firstRowFirstColumn="0" w:firstRowLastColumn="0" w:lastRowFirstColumn="0" w:lastRowLastColumn="0"/>
              <w:rPr>
                <w:noProof/>
                <w:sz w:val="20"/>
                <w:szCs w:val="20"/>
              </w:rPr>
            </w:pPr>
          </w:p>
        </w:tc>
      </w:tr>
    </w:tbl>
    <w:p w:rsidR="00F50ECB" w:rsidRPr="00F50ECB" w:rsidRDefault="00F50ECB" w:rsidP="00F50ECB">
      <w:pPr>
        <w:keepLines/>
        <w:spacing w:before="0" w:after="0" w:line="120" w:lineRule="atLeast"/>
        <w:rPr>
          <w:noProof/>
          <w:sz w:val="12"/>
        </w:rPr>
      </w:pPr>
    </w:p>
    <w:p w:rsidR="00F50ECB" w:rsidRPr="00F50ECB" w:rsidRDefault="00F50ECB" w:rsidP="00F50ECB">
      <w:pPr>
        <w:spacing w:before="120" w:after="120" w:line="240" w:lineRule="auto"/>
        <w:outlineLvl w:val="2"/>
        <w:rPr>
          <w:b/>
          <w:color w:val="4D4D4D"/>
          <w:sz w:val="24"/>
          <w:u w:val="single"/>
          <w:lang w:eastAsia="en-US"/>
        </w:rPr>
      </w:pPr>
      <w:r w:rsidRPr="00F50ECB">
        <w:rPr>
          <w:b/>
          <w:color w:val="4D4D4D"/>
          <w:sz w:val="24"/>
          <w:lang w:eastAsia="en-US"/>
        </w:rPr>
        <w:t xml:space="preserve">9.2 Provide, </w:t>
      </w:r>
      <w:r w:rsidRPr="00F50ECB">
        <w:rPr>
          <w:b/>
          <w:color w:val="4D4D4D"/>
          <w:sz w:val="24"/>
          <w:u w:val="single"/>
          <w:lang w:eastAsia="en-US"/>
        </w:rPr>
        <w:t>as an attachment(s)</w:t>
      </w:r>
      <w:r w:rsidRPr="00F50ECB">
        <w:rPr>
          <w:b/>
          <w:color w:val="4D4D4D"/>
          <w:sz w:val="24"/>
          <w:lang w:eastAsia="en-US"/>
        </w:rPr>
        <w:t xml:space="preserve">, evidence of the financial resources available to you. Attach a verifiable financial statement from an independent accountant, auditor or financial institution </w:t>
      </w:r>
      <w:r w:rsidRPr="00F50ECB">
        <w:rPr>
          <w:b/>
          <w:color w:val="4D4D4D"/>
          <w:sz w:val="24"/>
          <w:u w:val="single"/>
          <w:lang w:eastAsia="en-US"/>
        </w:rPr>
        <w:t>for each applicant.</w:t>
      </w:r>
    </w:p>
    <w:p w:rsidR="002972EA" w:rsidRDefault="002972EA">
      <w:pPr>
        <w:spacing w:before="0" w:after="0" w:line="240" w:lineRule="auto"/>
        <w:rPr>
          <w:rFonts w:ascii="Arial" w:hAnsi="Arial"/>
          <w:noProof/>
          <w:color w:val="064EA8"/>
          <w:sz w:val="24"/>
          <w:lang w:eastAsia="en-US"/>
        </w:rPr>
      </w:pPr>
      <w:r>
        <w:rPr>
          <w:noProof/>
        </w:rPr>
        <w:br w:type="page"/>
      </w:r>
    </w:p>
    <w:p w:rsidR="00F50ECB" w:rsidRPr="00F50ECB" w:rsidRDefault="00F50ECB" w:rsidP="00475B95">
      <w:pPr>
        <w:pStyle w:val="Heading3"/>
        <w:rPr>
          <w:noProof/>
        </w:rPr>
      </w:pPr>
      <w:r w:rsidRPr="00F50ECB">
        <w:rPr>
          <w:noProof/>
        </w:rPr>
        <w:lastRenderedPageBreak/>
        <w:t>10. Technical capability</w:t>
      </w:r>
    </w:p>
    <w:p w:rsidR="00F50ECB" w:rsidRPr="00F50ECB" w:rsidRDefault="00F50ECB" w:rsidP="00F50ECB">
      <w:pPr>
        <w:numPr>
          <w:ilvl w:val="6"/>
          <w:numId w:val="0"/>
        </w:numPr>
        <w:spacing w:before="160" w:after="120" w:line="280" w:lineRule="atLeast"/>
        <w:outlineLvl w:val="6"/>
        <w:rPr>
          <w:bCs/>
          <w:i/>
          <w:iCs/>
          <w:noProof/>
          <w:color w:val="404040"/>
          <w:lang w:eastAsia="en-US"/>
        </w:rPr>
      </w:pPr>
      <w:r w:rsidRPr="00F50ECB">
        <w:rPr>
          <w:bCs/>
          <w:i/>
          <w:iCs/>
          <w:noProof/>
          <w:color w:val="404040"/>
          <w:lang w:eastAsia="en-US"/>
        </w:rPr>
        <w:t>Tender evaluation criteria 3</w:t>
      </w:r>
    </w:p>
    <w:p w:rsidR="00F50ECB" w:rsidRPr="00F50ECB" w:rsidRDefault="00F50ECB" w:rsidP="00F50ECB">
      <w:pPr>
        <w:rPr>
          <w:lang w:eastAsia="en-US"/>
        </w:rPr>
      </w:pPr>
      <w:r w:rsidRPr="00F50ECB">
        <w:rPr>
          <w:lang w:eastAsia="en-US"/>
        </w:rPr>
        <w:t>Provide your technical qualifications, the relevant technical qualifications of key employees and details of the relevant technical advice available to you (technical advice available by way of consultants or other providers).</w:t>
      </w:r>
    </w:p>
    <w:tbl>
      <w:tblPr>
        <w:tblStyle w:val="Responsetable2"/>
        <w:tblW w:w="9795" w:type="dxa"/>
        <w:tblBorders>
          <w:top w:val="none" w:sz="0" w:space="0" w:color="auto"/>
          <w:bottom w:val="single" w:sz="6" w:space="0" w:color="064EA8"/>
          <w:insideH w:val="single" w:sz="6" w:space="0" w:color="064EA8"/>
        </w:tblBorders>
        <w:tblLook w:val="04A0" w:firstRow="1" w:lastRow="0" w:firstColumn="1" w:lastColumn="0" w:noHBand="0" w:noVBand="1"/>
      </w:tblPr>
      <w:tblGrid>
        <w:gridCol w:w="3700"/>
        <w:gridCol w:w="6095"/>
      </w:tblGrid>
      <w:tr w:rsidR="00F50ECB" w:rsidRPr="00F50ECB" w:rsidTr="00086E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0" w:type="dxa"/>
            <w:tcBorders>
              <w:top w:val="single" w:sz="6" w:space="0" w:color="064EA8"/>
              <w:left w:val="single" w:sz="6" w:space="0" w:color="064EA8"/>
              <w:right w:val="single" w:sz="6" w:space="0" w:color="064EA8"/>
            </w:tcBorders>
            <w:shd w:val="clear" w:color="auto" w:fill="064EA8"/>
          </w:tcPr>
          <w:p w:rsidR="00F50ECB" w:rsidRPr="00F50ECB" w:rsidRDefault="00F50ECB" w:rsidP="00F50ECB">
            <w:pPr>
              <w:rPr>
                <w:color w:val="FFFFFF"/>
                <w:sz w:val="20"/>
                <w:szCs w:val="20"/>
              </w:rPr>
            </w:pPr>
            <w:r w:rsidRPr="00F50ECB">
              <w:rPr>
                <w:color w:val="FFFFFF"/>
                <w:sz w:val="20"/>
                <w:szCs w:val="20"/>
              </w:rPr>
              <w:t>Name</w:t>
            </w:r>
            <w:bookmarkStart w:id="19" w:name="_GoBack"/>
            <w:bookmarkEnd w:id="19"/>
          </w:p>
        </w:tc>
        <w:tc>
          <w:tcPr>
            <w:tcW w:w="6095" w:type="dxa"/>
            <w:tcBorders>
              <w:top w:val="single" w:sz="6" w:space="0" w:color="064EA8"/>
              <w:left w:val="single" w:sz="6" w:space="0" w:color="064EA8"/>
              <w:right w:val="single" w:sz="6" w:space="0" w:color="064EA8"/>
            </w:tcBorders>
            <w:shd w:val="clear" w:color="auto" w:fill="064EA8"/>
          </w:tcPr>
          <w:p w:rsidR="00F50ECB" w:rsidRPr="00F50ECB" w:rsidRDefault="00F50ECB" w:rsidP="00F50ECB">
            <w:pPr>
              <w:cnfStyle w:val="100000000000" w:firstRow="1" w:lastRow="0" w:firstColumn="0" w:lastColumn="0" w:oddVBand="0" w:evenVBand="0" w:oddHBand="0" w:evenHBand="0" w:firstRowFirstColumn="0" w:firstRowLastColumn="0" w:lastRowFirstColumn="0" w:lastRowLastColumn="0"/>
              <w:rPr>
                <w:color w:val="FFFFFF"/>
                <w:sz w:val="20"/>
                <w:szCs w:val="20"/>
                <w:lang w:eastAsia="en-US"/>
              </w:rPr>
            </w:pPr>
            <w:r w:rsidRPr="00F50ECB">
              <w:rPr>
                <w:color w:val="FFFFFF"/>
                <w:sz w:val="20"/>
                <w:szCs w:val="20"/>
                <w:lang w:eastAsia="en-US"/>
              </w:rPr>
              <w:t>Qualification or technical advice available</w:t>
            </w:r>
          </w:p>
        </w:tc>
      </w:tr>
      <w:tr w:rsidR="00F50ECB" w:rsidRPr="00F50ECB" w:rsidTr="00F50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0" w:type="dxa"/>
            <w:tcBorders>
              <w:top w:val="single" w:sz="6" w:space="0" w:color="064EA8"/>
              <w:left w:val="single" w:sz="6" w:space="0" w:color="064EA8"/>
              <w:right w:val="single" w:sz="6" w:space="0" w:color="064EA8"/>
            </w:tcBorders>
          </w:tcPr>
          <w:p w:rsidR="00F50ECB" w:rsidRPr="00F50ECB" w:rsidRDefault="00F50ECB" w:rsidP="00F50ECB">
            <w:pPr>
              <w:spacing w:before="80" w:after="80" w:line="240" w:lineRule="auto"/>
              <w:rPr>
                <w:color w:val="4C4C4C"/>
                <w:sz w:val="20"/>
                <w:szCs w:val="20"/>
              </w:rPr>
            </w:pPr>
          </w:p>
        </w:tc>
        <w:tc>
          <w:tcPr>
            <w:tcW w:w="6095" w:type="dxa"/>
            <w:tcBorders>
              <w:top w:val="single" w:sz="6" w:space="0" w:color="064EA8"/>
              <w:left w:val="single" w:sz="6" w:space="0" w:color="064EA8"/>
              <w:right w:val="single" w:sz="6" w:space="0" w:color="064EA8"/>
            </w:tcBorders>
            <w:shd w:val="clear" w:color="auto" w:fill="FFFFFF"/>
          </w:tcPr>
          <w:p w:rsidR="00F50ECB" w:rsidRPr="00F50ECB" w:rsidRDefault="00F50ECB" w:rsidP="00F50ECB">
            <w:pPr>
              <w:spacing w:before="80" w:after="80" w:line="240" w:lineRule="auto"/>
              <w:cnfStyle w:val="000000100000" w:firstRow="0" w:lastRow="0" w:firstColumn="0" w:lastColumn="0" w:oddVBand="0" w:evenVBand="0" w:oddHBand="1" w:evenHBand="0" w:firstRowFirstColumn="0" w:firstRowLastColumn="0" w:lastRowFirstColumn="0" w:lastRowLastColumn="0"/>
              <w:rPr>
                <w:color w:val="4C4C4C"/>
                <w:sz w:val="20"/>
                <w:szCs w:val="20"/>
                <w:lang w:eastAsia="en-US"/>
              </w:rPr>
            </w:pPr>
          </w:p>
        </w:tc>
      </w:tr>
      <w:tr w:rsidR="00F50ECB" w:rsidRPr="00F50ECB" w:rsidTr="00F50E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0" w:type="dxa"/>
            <w:tcBorders>
              <w:top w:val="single" w:sz="6" w:space="0" w:color="064EA8"/>
              <w:left w:val="single" w:sz="6" w:space="0" w:color="064EA8"/>
              <w:right w:val="single" w:sz="6" w:space="0" w:color="064EA8"/>
            </w:tcBorders>
          </w:tcPr>
          <w:p w:rsidR="00F50ECB" w:rsidRPr="00F50ECB" w:rsidRDefault="00F50ECB" w:rsidP="00F50ECB">
            <w:pPr>
              <w:spacing w:before="80" w:after="80" w:line="240" w:lineRule="auto"/>
              <w:rPr>
                <w:color w:val="4C4C4C"/>
                <w:sz w:val="20"/>
                <w:szCs w:val="20"/>
              </w:rPr>
            </w:pPr>
          </w:p>
        </w:tc>
        <w:tc>
          <w:tcPr>
            <w:tcW w:w="6095" w:type="dxa"/>
            <w:tcBorders>
              <w:top w:val="single" w:sz="6" w:space="0" w:color="064EA8"/>
              <w:left w:val="single" w:sz="6" w:space="0" w:color="064EA8"/>
              <w:right w:val="single" w:sz="6" w:space="0" w:color="064EA8"/>
            </w:tcBorders>
          </w:tcPr>
          <w:p w:rsidR="00F50ECB" w:rsidRPr="00F50ECB" w:rsidRDefault="00F50ECB" w:rsidP="00F50ECB">
            <w:pPr>
              <w:spacing w:before="80" w:after="80" w:line="240" w:lineRule="auto"/>
              <w:cnfStyle w:val="000000010000" w:firstRow="0" w:lastRow="0" w:firstColumn="0" w:lastColumn="0" w:oddVBand="0" w:evenVBand="0" w:oddHBand="0" w:evenHBand="1" w:firstRowFirstColumn="0" w:firstRowLastColumn="0" w:lastRowFirstColumn="0" w:lastRowLastColumn="0"/>
              <w:rPr>
                <w:color w:val="4C4C4C"/>
                <w:sz w:val="20"/>
                <w:szCs w:val="20"/>
                <w:lang w:eastAsia="en-US"/>
              </w:rPr>
            </w:pPr>
          </w:p>
        </w:tc>
      </w:tr>
      <w:tr w:rsidR="00F50ECB" w:rsidRPr="00F50ECB" w:rsidTr="00F50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0" w:type="dxa"/>
            <w:tcBorders>
              <w:top w:val="single" w:sz="6" w:space="0" w:color="064EA8"/>
              <w:left w:val="single" w:sz="6" w:space="0" w:color="064EA8"/>
              <w:right w:val="single" w:sz="6" w:space="0" w:color="064EA8"/>
            </w:tcBorders>
          </w:tcPr>
          <w:p w:rsidR="00F50ECB" w:rsidRPr="00F50ECB" w:rsidRDefault="00F50ECB" w:rsidP="00F50ECB">
            <w:pPr>
              <w:spacing w:before="80" w:after="80" w:line="240" w:lineRule="auto"/>
              <w:rPr>
                <w:color w:val="4C4C4C"/>
                <w:sz w:val="20"/>
                <w:szCs w:val="20"/>
              </w:rPr>
            </w:pPr>
          </w:p>
        </w:tc>
        <w:tc>
          <w:tcPr>
            <w:tcW w:w="6095" w:type="dxa"/>
            <w:tcBorders>
              <w:top w:val="single" w:sz="6" w:space="0" w:color="064EA8"/>
              <w:left w:val="single" w:sz="6" w:space="0" w:color="064EA8"/>
              <w:right w:val="single" w:sz="6" w:space="0" w:color="064EA8"/>
            </w:tcBorders>
            <w:shd w:val="clear" w:color="auto" w:fill="FFFFFF"/>
          </w:tcPr>
          <w:p w:rsidR="00F50ECB" w:rsidRPr="00F50ECB" w:rsidRDefault="00F50ECB" w:rsidP="00F50ECB">
            <w:pPr>
              <w:spacing w:before="80" w:after="80" w:line="240" w:lineRule="auto"/>
              <w:cnfStyle w:val="000000100000" w:firstRow="0" w:lastRow="0" w:firstColumn="0" w:lastColumn="0" w:oddVBand="0" w:evenVBand="0" w:oddHBand="1" w:evenHBand="0" w:firstRowFirstColumn="0" w:firstRowLastColumn="0" w:lastRowFirstColumn="0" w:lastRowLastColumn="0"/>
              <w:rPr>
                <w:color w:val="4C4C4C"/>
                <w:sz w:val="20"/>
                <w:szCs w:val="20"/>
                <w:lang w:eastAsia="en-US"/>
              </w:rPr>
            </w:pPr>
          </w:p>
        </w:tc>
      </w:tr>
      <w:tr w:rsidR="00F50ECB" w:rsidRPr="00F50ECB" w:rsidTr="00F50E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0" w:type="dxa"/>
            <w:tcBorders>
              <w:top w:val="single" w:sz="6" w:space="0" w:color="064EA8"/>
              <w:left w:val="single" w:sz="6" w:space="0" w:color="064EA8"/>
              <w:right w:val="single" w:sz="6" w:space="0" w:color="064EA8"/>
            </w:tcBorders>
          </w:tcPr>
          <w:p w:rsidR="00F50ECB" w:rsidRPr="00F50ECB" w:rsidRDefault="00F50ECB" w:rsidP="00F50ECB">
            <w:pPr>
              <w:spacing w:before="80" w:after="80" w:line="240" w:lineRule="auto"/>
              <w:rPr>
                <w:color w:val="4C4C4C"/>
                <w:sz w:val="20"/>
                <w:szCs w:val="20"/>
              </w:rPr>
            </w:pPr>
          </w:p>
        </w:tc>
        <w:tc>
          <w:tcPr>
            <w:tcW w:w="6095" w:type="dxa"/>
            <w:tcBorders>
              <w:top w:val="single" w:sz="6" w:space="0" w:color="064EA8"/>
              <w:left w:val="single" w:sz="6" w:space="0" w:color="064EA8"/>
              <w:right w:val="single" w:sz="6" w:space="0" w:color="064EA8"/>
            </w:tcBorders>
          </w:tcPr>
          <w:p w:rsidR="00F50ECB" w:rsidRPr="00F50ECB" w:rsidRDefault="00F50ECB" w:rsidP="00F50ECB">
            <w:pPr>
              <w:spacing w:before="80" w:after="80" w:line="240" w:lineRule="auto"/>
              <w:cnfStyle w:val="000000010000" w:firstRow="0" w:lastRow="0" w:firstColumn="0" w:lastColumn="0" w:oddVBand="0" w:evenVBand="0" w:oddHBand="0" w:evenHBand="1" w:firstRowFirstColumn="0" w:firstRowLastColumn="0" w:lastRowFirstColumn="0" w:lastRowLastColumn="0"/>
              <w:rPr>
                <w:color w:val="4C4C4C"/>
                <w:sz w:val="20"/>
                <w:szCs w:val="20"/>
                <w:lang w:eastAsia="en-US"/>
              </w:rPr>
            </w:pPr>
          </w:p>
        </w:tc>
      </w:tr>
      <w:tr w:rsidR="00F50ECB" w:rsidRPr="00F50ECB" w:rsidTr="00F50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0" w:type="dxa"/>
            <w:tcBorders>
              <w:top w:val="single" w:sz="6" w:space="0" w:color="064EA8"/>
              <w:left w:val="single" w:sz="6" w:space="0" w:color="064EA8"/>
              <w:right w:val="single" w:sz="6" w:space="0" w:color="064EA8"/>
            </w:tcBorders>
          </w:tcPr>
          <w:p w:rsidR="00F50ECB" w:rsidRPr="00F50ECB" w:rsidRDefault="00F50ECB" w:rsidP="00F50ECB">
            <w:pPr>
              <w:spacing w:before="80" w:after="80" w:line="240" w:lineRule="auto"/>
              <w:rPr>
                <w:color w:val="4C4C4C"/>
                <w:sz w:val="20"/>
                <w:szCs w:val="20"/>
              </w:rPr>
            </w:pPr>
          </w:p>
        </w:tc>
        <w:tc>
          <w:tcPr>
            <w:tcW w:w="6095" w:type="dxa"/>
            <w:tcBorders>
              <w:top w:val="single" w:sz="6" w:space="0" w:color="064EA8"/>
              <w:left w:val="single" w:sz="6" w:space="0" w:color="064EA8"/>
              <w:right w:val="single" w:sz="6" w:space="0" w:color="064EA8"/>
            </w:tcBorders>
            <w:shd w:val="clear" w:color="auto" w:fill="FFFFFF"/>
          </w:tcPr>
          <w:p w:rsidR="00F50ECB" w:rsidRPr="00F50ECB" w:rsidRDefault="00F50ECB" w:rsidP="00F50ECB">
            <w:pPr>
              <w:spacing w:before="80" w:after="80" w:line="240" w:lineRule="auto"/>
              <w:cnfStyle w:val="000000100000" w:firstRow="0" w:lastRow="0" w:firstColumn="0" w:lastColumn="0" w:oddVBand="0" w:evenVBand="0" w:oddHBand="1" w:evenHBand="0" w:firstRowFirstColumn="0" w:firstRowLastColumn="0" w:lastRowFirstColumn="0" w:lastRowLastColumn="0"/>
              <w:rPr>
                <w:color w:val="4C4C4C"/>
                <w:sz w:val="20"/>
                <w:szCs w:val="20"/>
                <w:lang w:eastAsia="en-US"/>
              </w:rPr>
            </w:pPr>
          </w:p>
        </w:tc>
      </w:tr>
      <w:tr w:rsidR="00F50ECB" w:rsidRPr="00F50ECB" w:rsidTr="00F50E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0" w:type="dxa"/>
            <w:tcBorders>
              <w:top w:val="single" w:sz="6" w:space="0" w:color="064EA8"/>
              <w:left w:val="single" w:sz="6" w:space="0" w:color="064EA8"/>
              <w:right w:val="single" w:sz="6" w:space="0" w:color="064EA8"/>
            </w:tcBorders>
          </w:tcPr>
          <w:p w:rsidR="00F50ECB" w:rsidRPr="00F50ECB" w:rsidRDefault="00F50ECB" w:rsidP="00F50ECB">
            <w:pPr>
              <w:spacing w:before="80" w:after="80" w:line="240" w:lineRule="auto"/>
              <w:rPr>
                <w:color w:val="4C4C4C"/>
                <w:sz w:val="20"/>
                <w:szCs w:val="20"/>
              </w:rPr>
            </w:pPr>
          </w:p>
        </w:tc>
        <w:tc>
          <w:tcPr>
            <w:tcW w:w="6095" w:type="dxa"/>
            <w:tcBorders>
              <w:top w:val="single" w:sz="6" w:space="0" w:color="064EA8"/>
              <w:left w:val="single" w:sz="6" w:space="0" w:color="064EA8"/>
              <w:right w:val="single" w:sz="6" w:space="0" w:color="064EA8"/>
            </w:tcBorders>
          </w:tcPr>
          <w:p w:rsidR="00F50ECB" w:rsidRPr="00F50ECB" w:rsidRDefault="00F50ECB" w:rsidP="00F50ECB">
            <w:pPr>
              <w:spacing w:before="80" w:after="80" w:line="240" w:lineRule="auto"/>
              <w:cnfStyle w:val="000000010000" w:firstRow="0" w:lastRow="0" w:firstColumn="0" w:lastColumn="0" w:oddVBand="0" w:evenVBand="0" w:oddHBand="0" w:evenHBand="1" w:firstRowFirstColumn="0" w:firstRowLastColumn="0" w:lastRowFirstColumn="0" w:lastRowLastColumn="0"/>
              <w:rPr>
                <w:color w:val="4C4C4C"/>
                <w:sz w:val="20"/>
                <w:szCs w:val="20"/>
                <w:lang w:eastAsia="en-US"/>
              </w:rPr>
            </w:pPr>
          </w:p>
        </w:tc>
      </w:tr>
    </w:tbl>
    <w:p w:rsidR="00F50ECB" w:rsidRPr="00F50ECB" w:rsidRDefault="00F50ECB" w:rsidP="00E51B4E">
      <w:pPr>
        <w:pStyle w:val="Heading3"/>
        <w:rPr>
          <w:noProof/>
        </w:rPr>
      </w:pPr>
      <w:bookmarkStart w:id="20" w:name="_Toc510620906"/>
      <w:r w:rsidRPr="00F50ECB">
        <w:rPr>
          <w:noProof/>
        </w:rPr>
        <w:t>Other matters</w:t>
      </w:r>
      <w:bookmarkEnd w:id="20"/>
    </w:p>
    <w:p w:rsidR="00F50ECB" w:rsidRDefault="00F50ECB" w:rsidP="00F50ECB">
      <w:pPr>
        <w:rPr>
          <w:lang w:eastAsia="en-US"/>
        </w:rPr>
        <w:sectPr w:rsidR="00F50ECB" w:rsidSect="00601631">
          <w:footerReference w:type="default" r:id="rId11"/>
          <w:headerReference w:type="first" r:id="rId12"/>
          <w:footerReference w:type="first" r:id="rId13"/>
          <w:type w:val="oddPage"/>
          <w:pgSz w:w="11901" w:h="16840" w:code="9"/>
          <w:pgMar w:top="907" w:right="1008" w:bottom="1138" w:left="1152" w:header="288" w:footer="283" w:gutter="0"/>
          <w:cols w:space="708"/>
          <w:titlePg/>
          <w:docGrid w:linePitch="360"/>
        </w:sectPr>
      </w:pPr>
      <w:r w:rsidRPr="00F50ECB">
        <w:rPr>
          <w:lang w:eastAsia="en-US"/>
        </w:rPr>
        <w:t>If there are any other matters you wish the Minister to consider, provide a statement about these.</w:t>
      </w:r>
    </w:p>
    <w:p w:rsidR="00B22EE4" w:rsidRDefault="00B22EE4" w:rsidP="00F50ECB">
      <w:pPr>
        <w:pStyle w:val="Title"/>
        <w:outlineLvl w:val="0"/>
        <w:rPr>
          <w:color w:val="064EA8"/>
        </w:rPr>
      </w:pPr>
    </w:p>
    <w:p w:rsidR="00F50ECB" w:rsidRDefault="00F50ECB" w:rsidP="00B22EE4"/>
    <w:p w:rsidR="00B22EE4" w:rsidRDefault="00B22EE4" w:rsidP="00B22EE4">
      <w:pPr>
        <w:sectPr w:rsidR="00B22EE4" w:rsidSect="00F50ECB">
          <w:headerReference w:type="default" r:id="rId14"/>
          <w:footerReference w:type="default" r:id="rId15"/>
          <w:footerReference w:type="first" r:id="rId16"/>
          <w:type w:val="continuous"/>
          <w:pgSz w:w="11901" w:h="16840" w:code="9"/>
          <w:pgMar w:top="907" w:right="1008" w:bottom="1138" w:left="1152" w:header="288" w:footer="283" w:gutter="0"/>
          <w:cols w:space="708"/>
          <w:titlePg/>
          <w:docGrid w:linePitch="360"/>
        </w:sectPr>
      </w:pPr>
    </w:p>
    <w:p w:rsidR="00B22EE4" w:rsidRDefault="00B22EE4" w:rsidP="00B22EE4"/>
    <w:p w:rsidR="00B22EE4" w:rsidRDefault="00B22EE4" w:rsidP="00B22EE4"/>
    <w:p w:rsidR="00B22EE4" w:rsidRDefault="00B22EE4" w:rsidP="00B22EE4"/>
    <w:p w:rsidR="00B22EE4" w:rsidRDefault="00B22EE4" w:rsidP="00B22EE4"/>
    <w:p w:rsidR="00B22EE4" w:rsidRDefault="00B22EE4" w:rsidP="00B22EE4"/>
    <w:p w:rsidR="00B22EE4" w:rsidRPr="00B22EE4" w:rsidRDefault="00B22EE4" w:rsidP="00B22EE4">
      <w:pPr>
        <w:jc w:val="center"/>
        <w:rPr>
          <w:sz w:val="24"/>
          <w:szCs w:val="24"/>
        </w:rPr>
      </w:pPr>
      <w:r w:rsidRPr="00B22EE4">
        <w:rPr>
          <w:sz w:val="24"/>
          <w:szCs w:val="24"/>
        </w:rPr>
        <w:t>This page is intentionally blank</w:t>
      </w:r>
    </w:p>
    <w:p w:rsidR="00B22EE4" w:rsidRDefault="00B22EE4" w:rsidP="00B22EE4"/>
    <w:p w:rsidR="00B22EE4" w:rsidRDefault="00B22EE4" w:rsidP="00B22EE4"/>
    <w:p w:rsidR="00B22EE4" w:rsidRPr="00B22EE4" w:rsidRDefault="00B22EE4" w:rsidP="00B22EE4">
      <w:pPr>
        <w:sectPr w:rsidR="00B22EE4" w:rsidRPr="00B22EE4" w:rsidSect="00B22EE4">
          <w:pgSz w:w="11901" w:h="16840" w:code="9"/>
          <w:pgMar w:top="907" w:right="1008" w:bottom="1138" w:left="1152" w:header="288" w:footer="283" w:gutter="0"/>
          <w:cols w:space="708"/>
          <w:titlePg/>
          <w:docGrid w:linePitch="360"/>
        </w:sectPr>
      </w:pPr>
    </w:p>
    <w:p w:rsidR="00F50ECB" w:rsidRPr="00DF6B78" w:rsidRDefault="00F50ECB" w:rsidP="00DF6B78">
      <w:pPr>
        <w:pStyle w:val="Heading1"/>
      </w:pPr>
      <w:bookmarkStart w:id="21" w:name="_Toc510620907"/>
      <w:r w:rsidRPr="00DF6B78">
        <w:lastRenderedPageBreak/>
        <w:t>Application fee</w:t>
      </w:r>
      <w:bookmarkEnd w:id="21"/>
    </w:p>
    <w:p w:rsidR="00F50ECB" w:rsidRDefault="00F50ECB" w:rsidP="00F50ECB">
      <w:pPr>
        <w:spacing w:before="0" w:after="0" w:line="240" w:lineRule="auto"/>
      </w:pPr>
      <w:r>
        <w:t xml:space="preserve">Applications must be accompanied by authorisation for a credit card payment of the prescribed application fee of $4590 AUD. The fee is non-refundable. Please send this completed authorisation form with your application. </w:t>
      </w:r>
    </w:p>
    <w:p w:rsidR="00F50ECB" w:rsidRDefault="00F50ECB" w:rsidP="00F50ECB">
      <w:pPr>
        <w:spacing w:before="0" w:after="0" w:line="240" w:lineRule="auto"/>
      </w:pPr>
    </w:p>
    <w:p w:rsidR="00F50ECB" w:rsidRDefault="00F50ECB" w:rsidP="00F50ECB">
      <w:pPr>
        <w:spacing w:before="0" w:after="0" w:line="240" w:lineRule="auto"/>
      </w:pPr>
      <w:r>
        <w:t>By providing the information requested below, you authorise the Department of Economic Development, Jobs, Transport and Resources to the charge the card listed for the amount of $4,590.00 AUD.</w:t>
      </w:r>
    </w:p>
    <w:p w:rsidR="00F50ECB" w:rsidRDefault="00F50ECB" w:rsidP="00F50ECB">
      <w:pPr>
        <w:spacing w:before="0" w:after="0" w:line="240" w:lineRule="auto"/>
      </w:pPr>
    </w:p>
    <w:p w:rsidR="00F50ECB" w:rsidRDefault="00F50ECB" w:rsidP="00F50ECB">
      <w:pPr>
        <w:spacing w:before="0" w:after="0" w:line="240" w:lineRule="auto"/>
      </w:pPr>
      <w:r>
        <w:t>The security code or CCV number is required to process the payment and will be destroyed after completing the transaction.</w:t>
      </w:r>
    </w:p>
    <w:p w:rsidR="00F50ECB" w:rsidRPr="00F50ECB" w:rsidRDefault="00F50ECB" w:rsidP="00F50ECB">
      <w:pPr>
        <w:rPr>
          <w:lang w:eastAsia="en-US"/>
        </w:rPr>
      </w:pPr>
    </w:p>
    <w:p w:rsidR="00F50ECB" w:rsidRDefault="00F50ECB" w:rsidP="00F50ECB">
      <w:pPr>
        <w:pStyle w:val="Heading2"/>
      </w:pPr>
      <w:bookmarkStart w:id="22" w:name="_Toc510620908"/>
      <w:r>
        <w:t>Credit card authorisation</w:t>
      </w:r>
      <w:bookmarkEnd w:id="22"/>
      <w:r>
        <w:tab/>
      </w:r>
    </w:p>
    <w:tbl>
      <w:tblPr>
        <w:tblStyle w:val="Signaturetable"/>
        <w:tblW w:w="10109" w:type="dxa"/>
        <w:tblLook w:val="04A0" w:firstRow="1" w:lastRow="0" w:firstColumn="1" w:lastColumn="0" w:noHBand="0" w:noVBand="1"/>
      </w:tblPr>
      <w:tblGrid>
        <w:gridCol w:w="2862"/>
        <w:gridCol w:w="7247"/>
      </w:tblGrid>
      <w:tr w:rsidR="00F50ECB" w:rsidRPr="001465F1" w:rsidTr="00086E27">
        <w:trPr>
          <w:cnfStyle w:val="000000100000" w:firstRow="0" w:lastRow="0" w:firstColumn="0" w:lastColumn="0" w:oddVBand="0" w:evenVBand="0" w:oddHBand="1" w:evenHBand="0" w:firstRowFirstColumn="0" w:firstRowLastColumn="0" w:lastRowFirstColumn="0" w:lastRowLastColumn="0"/>
          <w:trHeight w:hRule="exact" w:val="711"/>
        </w:trPr>
        <w:tc>
          <w:tcPr>
            <w:cnfStyle w:val="001000000000" w:firstRow="0" w:lastRow="0" w:firstColumn="1" w:lastColumn="0" w:oddVBand="0" w:evenVBand="0" w:oddHBand="0" w:evenHBand="0" w:firstRowFirstColumn="0" w:firstRowLastColumn="0" w:lastRowFirstColumn="0" w:lastRowLastColumn="0"/>
            <w:tcW w:w="2862" w:type="dxa"/>
            <w:vAlign w:val="bottom"/>
          </w:tcPr>
          <w:p w:rsidR="00F50ECB" w:rsidRPr="004A4683" w:rsidRDefault="00F50ECB" w:rsidP="00086E27">
            <w:pPr>
              <w:pStyle w:val="TableHeadingcolumn"/>
              <w:rPr>
                <w:sz w:val="24"/>
                <w:szCs w:val="24"/>
              </w:rPr>
            </w:pPr>
            <w:r>
              <w:rPr>
                <w:sz w:val="24"/>
                <w:szCs w:val="24"/>
              </w:rPr>
              <w:t>Name on card</w:t>
            </w:r>
            <w:r w:rsidRPr="004A4683">
              <w:rPr>
                <w:sz w:val="24"/>
                <w:szCs w:val="24"/>
              </w:rPr>
              <w:t>:</w:t>
            </w:r>
          </w:p>
        </w:tc>
        <w:tc>
          <w:tcPr>
            <w:tcW w:w="7247" w:type="dxa"/>
            <w:vAlign w:val="bottom"/>
          </w:tcPr>
          <w:p w:rsidR="00F50ECB" w:rsidRPr="004A4683" w:rsidRDefault="00F50ECB" w:rsidP="00086E27">
            <w:pPr>
              <w:pStyle w:val="TableText"/>
              <w:cnfStyle w:val="000000100000" w:firstRow="0" w:lastRow="0" w:firstColumn="0" w:lastColumn="0" w:oddVBand="0" w:evenVBand="0" w:oddHBand="1" w:evenHBand="0" w:firstRowFirstColumn="0" w:firstRowLastColumn="0" w:lastRowFirstColumn="0" w:lastRowLastColumn="0"/>
              <w:rPr>
                <w:sz w:val="24"/>
                <w:szCs w:val="24"/>
              </w:rPr>
            </w:pPr>
          </w:p>
        </w:tc>
      </w:tr>
      <w:tr w:rsidR="00F50ECB" w:rsidRPr="00104685" w:rsidTr="00086E27">
        <w:trPr>
          <w:cnfStyle w:val="000000010000" w:firstRow="0" w:lastRow="0" w:firstColumn="0" w:lastColumn="0" w:oddVBand="0" w:evenVBand="0" w:oddHBand="0" w:evenHBand="1" w:firstRowFirstColumn="0" w:firstRowLastColumn="0" w:lastRowFirstColumn="0" w:lastRowLastColumn="0"/>
          <w:trHeight w:hRule="exact" w:val="711"/>
        </w:trPr>
        <w:tc>
          <w:tcPr>
            <w:cnfStyle w:val="001000000000" w:firstRow="0" w:lastRow="0" w:firstColumn="1" w:lastColumn="0" w:oddVBand="0" w:evenVBand="0" w:oddHBand="0" w:evenHBand="0" w:firstRowFirstColumn="0" w:firstRowLastColumn="0" w:lastRowFirstColumn="0" w:lastRowLastColumn="0"/>
            <w:tcW w:w="2862" w:type="dxa"/>
            <w:vAlign w:val="bottom"/>
          </w:tcPr>
          <w:p w:rsidR="00F50ECB" w:rsidRPr="004A4683" w:rsidRDefault="00F50ECB" w:rsidP="00086E27">
            <w:pPr>
              <w:pStyle w:val="TableHeadingcolumn"/>
              <w:rPr>
                <w:sz w:val="24"/>
                <w:szCs w:val="24"/>
              </w:rPr>
            </w:pPr>
            <w:r>
              <w:rPr>
                <w:sz w:val="24"/>
                <w:szCs w:val="24"/>
              </w:rPr>
              <w:t>Type of card</w:t>
            </w:r>
            <w:r w:rsidRPr="004A4683">
              <w:rPr>
                <w:sz w:val="24"/>
                <w:szCs w:val="24"/>
              </w:rPr>
              <w:t>:</w:t>
            </w:r>
          </w:p>
        </w:tc>
        <w:tc>
          <w:tcPr>
            <w:tcW w:w="7247" w:type="dxa"/>
            <w:vAlign w:val="bottom"/>
          </w:tcPr>
          <w:p w:rsidR="00F50ECB" w:rsidRPr="004A4683" w:rsidRDefault="00F50ECB" w:rsidP="00086E27">
            <w:pPr>
              <w:pStyle w:val="TableText"/>
              <w:cnfStyle w:val="000000010000" w:firstRow="0" w:lastRow="0" w:firstColumn="0" w:lastColumn="0" w:oddVBand="0" w:evenVBand="0" w:oddHBand="0" w:evenHBand="1" w:firstRowFirstColumn="0" w:firstRowLastColumn="0" w:lastRowFirstColumn="0" w:lastRowLastColumn="0"/>
              <w:rPr>
                <w:sz w:val="24"/>
                <w:szCs w:val="24"/>
                <w:lang w:eastAsia="en-US"/>
              </w:rPr>
            </w:pPr>
            <w:r>
              <w:rPr>
                <w:sz w:val="24"/>
                <w:szCs w:val="24"/>
                <w:lang w:eastAsia="en-US"/>
              </w:rPr>
              <w:fldChar w:fldCharType="begin">
                <w:ffData>
                  <w:name w:val="Check1"/>
                  <w:enabled/>
                  <w:calcOnExit w:val="0"/>
                  <w:checkBox>
                    <w:sizeAuto/>
                    <w:default w:val="0"/>
                  </w:checkBox>
                </w:ffData>
              </w:fldChar>
            </w:r>
            <w:bookmarkStart w:id="23" w:name="Check1"/>
            <w:r>
              <w:rPr>
                <w:sz w:val="24"/>
                <w:szCs w:val="24"/>
                <w:lang w:eastAsia="en-US"/>
              </w:rPr>
              <w:instrText xml:space="preserve"> FORMCHECKBOX </w:instrText>
            </w:r>
            <w:r w:rsidR="00B22EE4">
              <w:rPr>
                <w:sz w:val="24"/>
                <w:szCs w:val="24"/>
                <w:lang w:eastAsia="en-US"/>
              </w:rPr>
            </w:r>
            <w:r w:rsidR="00B22EE4">
              <w:rPr>
                <w:sz w:val="24"/>
                <w:szCs w:val="24"/>
                <w:lang w:eastAsia="en-US"/>
              </w:rPr>
              <w:fldChar w:fldCharType="separate"/>
            </w:r>
            <w:r>
              <w:rPr>
                <w:sz w:val="24"/>
                <w:szCs w:val="24"/>
                <w:lang w:eastAsia="en-US"/>
              </w:rPr>
              <w:fldChar w:fldCharType="end"/>
            </w:r>
            <w:bookmarkEnd w:id="23"/>
            <w:r>
              <w:rPr>
                <w:sz w:val="24"/>
                <w:szCs w:val="24"/>
                <w:lang w:eastAsia="en-US"/>
              </w:rPr>
              <w:t xml:space="preserve"> Visa          </w:t>
            </w:r>
            <w:r>
              <w:rPr>
                <w:sz w:val="24"/>
                <w:szCs w:val="24"/>
                <w:lang w:eastAsia="en-US"/>
              </w:rPr>
              <w:fldChar w:fldCharType="begin">
                <w:ffData>
                  <w:name w:val="Check2"/>
                  <w:enabled/>
                  <w:calcOnExit w:val="0"/>
                  <w:checkBox>
                    <w:sizeAuto/>
                    <w:default w:val="0"/>
                  </w:checkBox>
                </w:ffData>
              </w:fldChar>
            </w:r>
            <w:bookmarkStart w:id="24" w:name="Check2"/>
            <w:r>
              <w:rPr>
                <w:sz w:val="24"/>
                <w:szCs w:val="24"/>
                <w:lang w:eastAsia="en-US"/>
              </w:rPr>
              <w:instrText xml:space="preserve"> FORMCHECKBOX </w:instrText>
            </w:r>
            <w:r w:rsidR="00B22EE4">
              <w:rPr>
                <w:sz w:val="24"/>
                <w:szCs w:val="24"/>
                <w:lang w:eastAsia="en-US"/>
              </w:rPr>
            </w:r>
            <w:r w:rsidR="00B22EE4">
              <w:rPr>
                <w:sz w:val="24"/>
                <w:szCs w:val="24"/>
                <w:lang w:eastAsia="en-US"/>
              </w:rPr>
              <w:fldChar w:fldCharType="separate"/>
            </w:r>
            <w:r>
              <w:rPr>
                <w:sz w:val="24"/>
                <w:szCs w:val="24"/>
                <w:lang w:eastAsia="en-US"/>
              </w:rPr>
              <w:fldChar w:fldCharType="end"/>
            </w:r>
            <w:bookmarkEnd w:id="24"/>
            <w:r>
              <w:rPr>
                <w:sz w:val="24"/>
                <w:szCs w:val="24"/>
                <w:lang w:eastAsia="en-US"/>
              </w:rPr>
              <w:t xml:space="preserve"> MasterCard</w:t>
            </w:r>
          </w:p>
        </w:tc>
      </w:tr>
      <w:tr w:rsidR="00F50ECB" w:rsidRPr="00104685" w:rsidTr="00086E27">
        <w:trPr>
          <w:cnfStyle w:val="000000100000" w:firstRow="0" w:lastRow="0" w:firstColumn="0" w:lastColumn="0" w:oddVBand="0" w:evenVBand="0" w:oddHBand="1" w:evenHBand="0" w:firstRowFirstColumn="0" w:firstRowLastColumn="0" w:lastRowFirstColumn="0" w:lastRowLastColumn="0"/>
          <w:trHeight w:hRule="exact" w:val="711"/>
        </w:trPr>
        <w:tc>
          <w:tcPr>
            <w:cnfStyle w:val="001000000000" w:firstRow="0" w:lastRow="0" w:firstColumn="1" w:lastColumn="0" w:oddVBand="0" w:evenVBand="0" w:oddHBand="0" w:evenHBand="0" w:firstRowFirstColumn="0" w:firstRowLastColumn="0" w:lastRowFirstColumn="0" w:lastRowLastColumn="0"/>
            <w:tcW w:w="2862" w:type="dxa"/>
            <w:vAlign w:val="bottom"/>
          </w:tcPr>
          <w:p w:rsidR="00F50ECB" w:rsidRPr="004A4683" w:rsidRDefault="00F50ECB" w:rsidP="00086E27">
            <w:pPr>
              <w:pStyle w:val="TableHeadingcolumn"/>
              <w:rPr>
                <w:sz w:val="24"/>
                <w:szCs w:val="24"/>
              </w:rPr>
            </w:pPr>
            <w:r>
              <w:rPr>
                <w:sz w:val="24"/>
                <w:szCs w:val="24"/>
              </w:rPr>
              <w:t>Account number</w:t>
            </w:r>
            <w:r w:rsidRPr="004A4683">
              <w:rPr>
                <w:sz w:val="24"/>
                <w:szCs w:val="24"/>
              </w:rPr>
              <w:t>:</w:t>
            </w:r>
          </w:p>
        </w:tc>
        <w:tc>
          <w:tcPr>
            <w:tcW w:w="7247" w:type="dxa"/>
            <w:vAlign w:val="bottom"/>
          </w:tcPr>
          <w:p w:rsidR="00F50ECB" w:rsidRPr="004A4683" w:rsidRDefault="00F50ECB" w:rsidP="00086E27">
            <w:pPr>
              <w:pStyle w:val="TableText"/>
              <w:cnfStyle w:val="000000100000" w:firstRow="0" w:lastRow="0" w:firstColumn="0" w:lastColumn="0" w:oddVBand="0" w:evenVBand="0" w:oddHBand="1" w:evenHBand="0" w:firstRowFirstColumn="0" w:firstRowLastColumn="0" w:lastRowFirstColumn="0" w:lastRowLastColumn="0"/>
              <w:rPr>
                <w:sz w:val="24"/>
                <w:szCs w:val="24"/>
                <w:lang w:eastAsia="en-US"/>
              </w:rPr>
            </w:pPr>
          </w:p>
        </w:tc>
      </w:tr>
      <w:tr w:rsidR="00F50ECB" w:rsidRPr="00104685" w:rsidTr="00086E27">
        <w:trPr>
          <w:cnfStyle w:val="000000010000" w:firstRow="0" w:lastRow="0" w:firstColumn="0" w:lastColumn="0" w:oddVBand="0" w:evenVBand="0" w:oddHBand="0" w:evenHBand="1" w:firstRowFirstColumn="0" w:firstRowLastColumn="0" w:lastRowFirstColumn="0" w:lastRowLastColumn="0"/>
          <w:trHeight w:hRule="exact" w:val="711"/>
        </w:trPr>
        <w:tc>
          <w:tcPr>
            <w:cnfStyle w:val="001000000000" w:firstRow="0" w:lastRow="0" w:firstColumn="1" w:lastColumn="0" w:oddVBand="0" w:evenVBand="0" w:oddHBand="0" w:evenHBand="0" w:firstRowFirstColumn="0" w:firstRowLastColumn="0" w:lastRowFirstColumn="0" w:lastRowLastColumn="0"/>
            <w:tcW w:w="2862" w:type="dxa"/>
            <w:vAlign w:val="bottom"/>
          </w:tcPr>
          <w:p w:rsidR="00F50ECB" w:rsidRPr="004A4683" w:rsidRDefault="00F50ECB" w:rsidP="00086E27">
            <w:pPr>
              <w:pStyle w:val="TableHeadingcolumn"/>
              <w:rPr>
                <w:sz w:val="24"/>
                <w:szCs w:val="24"/>
              </w:rPr>
            </w:pPr>
            <w:r>
              <w:rPr>
                <w:sz w:val="24"/>
                <w:szCs w:val="24"/>
              </w:rPr>
              <w:t>Expiration date</w:t>
            </w:r>
            <w:r w:rsidRPr="004A4683">
              <w:rPr>
                <w:sz w:val="24"/>
                <w:szCs w:val="24"/>
              </w:rPr>
              <w:t>:</w:t>
            </w:r>
          </w:p>
        </w:tc>
        <w:tc>
          <w:tcPr>
            <w:tcW w:w="7247" w:type="dxa"/>
            <w:vAlign w:val="bottom"/>
          </w:tcPr>
          <w:p w:rsidR="00F50ECB" w:rsidRPr="004A4683" w:rsidRDefault="00F50ECB" w:rsidP="00086E27">
            <w:pPr>
              <w:pStyle w:val="TableText"/>
              <w:cnfStyle w:val="000000010000" w:firstRow="0" w:lastRow="0" w:firstColumn="0" w:lastColumn="0" w:oddVBand="0" w:evenVBand="0" w:oddHBand="0" w:evenHBand="1" w:firstRowFirstColumn="0" w:firstRowLastColumn="0" w:lastRowFirstColumn="0" w:lastRowLastColumn="0"/>
              <w:rPr>
                <w:sz w:val="24"/>
                <w:szCs w:val="24"/>
                <w:lang w:eastAsia="en-US"/>
              </w:rPr>
            </w:pPr>
          </w:p>
        </w:tc>
      </w:tr>
      <w:tr w:rsidR="00F50ECB" w:rsidRPr="00104685" w:rsidTr="00086E27">
        <w:trPr>
          <w:cnfStyle w:val="000000100000" w:firstRow="0" w:lastRow="0" w:firstColumn="0" w:lastColumn="0" w:oddVBand="0" w:evenVBand="0" w:oddHBand="1" w:evenHBand="0" w:firstRowFirstColumn="0" w:firstRowLastColumn="0" w:lastRowFirstColumn="0" w:lastRowLastColumn="0"/>
          <w:trHeight w:hRule="exact" w:val="711"/>
        </w:trPr>
        <w:tc>
          <w:tcPr>
            <w:cnfStyle w:val="001000000000" w:firstRow="0" w:lastRow="0" w:firstColumn="1" w:lastColumn="0" w:oddVBand="0" w:evenVBand="0" w:oddHBand="0" w:evenHBand="0" w:firstRowFirstColumn="0" w:firstRowLastColumn="0" w:lastRowFirstColumn="0" w:lastRowLastColumn="0"/>
            <w:tcW w:w="2862" w:type="dxa"/>
            <w:vAlign w:val="bottom"/>
          </w:tcPr>
          <w:p w:rsidR="00F50ECB" w:rsidRDefault="00F50ECB" w:rsidP="00086E27">
            <w:pPr>
              <w:pStyle w:val="TableHeadingcolumn"/>
              <w:rPr>
                <w:sz w:val="24"/>
                <w:szCs w:val="24"/>
              </w:rPr>
            </w:pPr>
            <w:r>
              <w:rPr>
                <w:sz w:val="24"/>
                <w:szCs w:val="24"/>
              </w:rPr>
              <w:t>Billing address:</w:t>
            </w:r>
          </w:p>
        </w:tc>
        <w:tc>
          <w:tcPr>
            <w:tcW w:w="7247" w:type="dxa"/>
            <w:vAlign w:val="bottom"/>
          </w:tcPr>
          <w:p w:rsidR="00F50ECB" w:rsidRPr="004A4683" w:rsidRDefault="00F50ECB" w:rsidP="00086E27">
            <w:pPr>
              <w:pStyle w:val="TableText"/>
              <w:cnfStyle w:val="000000100000" w:firstRow="0" w:lastRow="0" w:firstColumn="0" w:lastColumn="0" w:oddVBand="0" w:evenVBand="0" w:oddHBand="1" w:evenHBand="0" w:firstRowFirstColumn="0" w:firstRowLastColumn="0" w:lastRowFirstColumn="0" w:lastRowLastColumn="0"/>
              <w:rPr>
                <w:sz w:val="24"/>
                <w:szCs w:val="24"/>
                <w:lang w:eastAsia="en-US"/>
              </w:rPr>
            </w:pPr>
          </w:p>
        </w:tc>
      </w:tr>
      <w:tr w:rsidR="00F50ECB" w:rsidRPr="00104685" w:rsidTr="00086E27">
        <w:trPr>
          <w:cnfStyle w:val="000000010000" w:firstRow="0" w:lastRow="0" w:firstColumn="0" w:lastColumn="0" w:oddVBand="0" w:evenVBand="0" w:oddHBand="0" w:evenHBand="1" w:firstRowFirstColumn="0" w:firstRowLastColumn="0" w:lastRowFirstColumn="0" w:lastRowLastColumn="0"/>
          <w:trHeight w:hRule="exact" w:val="711"/>
        </w:trPr>
        <w:tc>
          <w:tcPr>
            <w:cnfStyle w:val="001000000000" w:firstRow="0" w:lastRow="0" w:firstColumn="1" w:lastColumn="0" w:oddVBand="0" w:evenVBand="0" w:oddHBand="0" w:evenHBand="0" w:firstRowFirstColumn="0" w:firstRowLastColumn="0" w:lastRowFirstColumn="0" w:lastRowLastColumn="0"/>
            <w:tcW w:w="2862" w:type="dxa"/>
            <w:vAlign w:val="bottom"/>
          </w:tcPr>
          <w:p w:rsidR="00F50ECB" w:rsidRDefault="00F50ECB" w:rsidP="00086E27">
            <w:pPr>
              <w:pStyle w:val="TableHeadingcolumn"/>
              <w:rPr>
                <w:sz w:val="24"/>
                <w:szCs w:val="24"/>
              </w:rPr>
            </w:pPr>
            <w:r>
              <w:rPr>
                <w:sz w:val="24"/>
                <w:szCs w:val="24"/>
              </w:rPr>
              <w:t>City, State, Postcode:</w:t>
            </w:r>
          </w:p>
        </w:tc>
        <w:tc>
          <w:tcPr>
            <w:tcW w:w="7247" w:type="dxa"/>
            <w:vAlign w:val="bottom"/>
          </w:tcPr>
          <w:p w:rsidR="00F50ECB" w:rsidRPr="004A4683" w:rsidRDefault="00F50ECB" w:rsidP="00086E27">
            <w:pPr>
              <w:pStyle w:val="TableText"/>
              <w:cnfStyle w:val="000000010000" w:firstRow="0" w:lastRow="0" w:firstColumn="0" w:lastColumn="0" w:oddVBand="0" w:evenVBand="0" w:oddHBand="0" w:evenHBand="1" w:firstRowFirstColumn="0" w:firstRowLastColumn="0" w:lastRowFirstColumn="0" w:lastRowLastColumn="0"/>
              <w:rPr>
                <w:sz w:val="24"/>
                <w:szCs w:val="24"/>
                <w:lang w:eastAsia="en-US"/>
              </w:rPr>
            </w:pPr>
          </w:p>
        </w:tc>
      </w:tr>
      <w:tr w:rsidR="00F50ECB" w:rsidRPr="00104685" w:rsidTr="00086E27">
        <w:trPr>
          <w:cnfStyle w:val="000000100000" w:firstRow="0" w:lastRow="0" w:firstColumn="0" w:lastColumn="0" w:oddVBand="0" w:evenVBand="0" w:oddHBand="1" w:evenHBand="0" w:firstRowFirstColumn="0" w:firstRowLastColumn="0" w:lastRowFirstColumn="0" w:lastRowLastColumn="0"/>
          <w:trHeight w:hRule="exact" w:val="711"/>
        </w:trPr>
        <w:tc>
          <w:tcPr>
            <w:cnfStyle w:val="001000000000" w:firstRow="0" w:lastRow="0" w:firstColumn="1" w:lastColumn="0" w:oddVBand="0" w:evenVBand="0" w:oddHBand="0" w:evenHBand="0" w:firstRowFirstColumn="0" w:firstRowLastColumn="0" w:lastRowFirstColumn="0" w:lastRowLastColumn="0"/>
            <w:tcW w:w="2862" w:type="dxa"/>
            <w:vAlign w:val="bottom"/>
          </w:tcPr>
          <w:p w:rsidR="00F50ECB" w:rsidRDefault="00F50ECB" w:rsidP="00086E27">
            <w:pPr>
              <w:pStyle w:val="TableHeadingcolumn"/>
              <w:rPr>
                <w:sz w:val="24"/>
                <w:szCs w:val="24"/>
              </w:rPr>
            </w:pPr>
            <w:r>
              <w:rPr>
                <w:sz w:val="24"/>
                <w:szCs w:val="24"/>
              </w:rPr>
              <w:t>Security code (CCV number):</w:t>
            </w:r>
          </w:p>
        </w:tc>
        <w:tc>
          <w:tcPr>
            <w:tcW w:w="7247" w:type="dxa"/>
            <w:vAlign w:val="bottom"/>
          </w:tcPr>
          <w:p w:rsidR="00F50ECB" w:rsidRPr="004A4683" w:rsidRDefault="00F50ECB" w:rsidP="00086E27">
            <w:pPr>
              <w:pStyle w:val="TableText"/>
              <w:cnfStyle w:val="000000100000" w:firstRow="0" w:lastRow="0" w:firstColumn="0" w:lastColumn="0" w:oddVBand="0" w:evenVBand="0" w:oddHBand="1" w:evenHBand="0" w:firstRowFirstColumn="0" w:firstRowLastColumn="0" w:lastRowFirstColumn="0" w:lastRowLastColumn="0"/>
              <w:rPr>
                <w:sz w:val="24"/>
                <w:szCs w:val="24"/>
                <w:lang w:eastAsia="en-US"/>
              </w:rPr>
            </w:pPr>
          </w:p>
        </w:tc>
      </w:tr>
      <w:tr w:rsidR="00F50ECB" w:rsidRPr="00104685" w:rsidTr="00086E27">
        <w:trPr>
          <w:cnfStyle w:val="000000010000" w:firstRow="0" w:lastRow="0" w:firstColumn="0" w:lastColumn="0" w:oddVBand="0" w:evenVBand="0" w:oddHBand="0" w:evenHBand="1" w:firstRowFirstColumn="0" w:firstRowLastColumn="0" w:lastRowFirstColumn="0" w:lastRowLastColumn="0"/>
          <w:trHeight w:hRule="exact" w:val="711"/>
        </w:trPr>
        <w:tc>
          <w:tcPr>
            <w:cnfStyle w:val="001000000000" w:firstRow="0" w:lastRow="0" w:firstColumn="1" w:lastColumn="0" w:oddVBand="0" w:evenVBand="0" w:oddHBand="0" w:evenHBand="0" w:firstRowFirstColumn="0" w:firstRowLastColumn="0" w:lastRowFirstColumn="0" w:lastRowLastColumn="0"/>
            <w:tcW w:w="2862" w:type="dxa"/>
            <w:vAlign w:val="bottom"/>
          </w:tcPr>
          <w:p w:rsidR="00F50ECB" w:rsidRDefault="00F50ECB" w:rsidP="00086E27">
            <w:pPr>
              <w:pStyle w:val="TableHeadingcolumn"/>
              <w:rPr>
                <w:sz w:val="24"/>
                <w:szCs w:val="24"/>
              </w:rPr>
            </w:pPr>
            <w:r>
              <w:rPr>
                <w:sz w:val="24"/>
                <w:szCs w:val="24"/>
              </w:rPr>
              <w:t>Credit card contact phone number:</w:t>
            </w:r>
          </w:p>
        </w:tc>
        <w:tc>
          <w:tcPr>
            <w:tcW w:w="7247" w:type="dxa"/>
            <w:vAlign w:val="bottom"/>
          </w:tcPr>
          <w:p w:rsidR="00F50ECB" w:rsidRPr="004A4683" w:rsidRDefault="00F50ECB" w:rsidP="00086E27">
            <w:pPr>
              <w:pStyle w:val="TableText"/>
              <w:cnfStyle w:val="000000010000" w:firstRow="0" w:lastRow="0" w:firstColumn="0" w:lastColumn="0" w:oddVBand="0" w:evenVBand="0" w:oddHBand="0" w:evenHBand="1" w:firstRowFirstColumn="0" w:firstRowLastColumn="0" w:lastRowFirstColumn="0" w:lastRowLastColumn="0"/>
              <w:rPr>
                <w:sz w:val="24"/>
                <w:szCs w:val="24"/>
                <w:lang w:eastAsia="en-US"/>
              </w:rPr>
            </w:pPr>
          </w:p>
        </w:tc>
      </w:tr>
      <w:tr w:rsidR="00F50ECB" w:rsidRPr="00104685" w:rsidTr="00086E27">
        <w:trPr>
          <w:cnfStyle w:val="000000100000" w:firstRow="0" w:lastRow="0" w:firstColumn="0" w:lastColumn="0" w:oddVBand="0" w:evenVBand="0" w:oddHBand="1" w:evenHBand="0" w:firstRowFirstColumn="0" w:firstRowLastColumn="0" w:lastRowFirstColumn="0" w:lastRowLastColumn="0"/>
          <w:trHeight w:hRule="exact" w:val="711"/>
        </w:trPr>
        <w:tc>
          <w:tcPr>
            <w:cnfStyle w:val="001000000000" w:firstRow="0" w:lastRow="0" w:firstColumn="1" w:lastColumn="0" w:oddVBand="0" w:evenVBand="0" w:oddHBand="0" w:evenHBand="0" w:firstRowFirstColumn="0" w:firstRowLastColumn="0" w:lastRowFirstColumn="0" w:lastRowLastColumn="0"/>
            <w:tcW w:w="2862" w:type="dxa"/>
            <w:vAlign w:val="bottom"/>
          </w:tcPr>
          <w:p w:rsidR="00F50ECB" w:rsidRDefault="00F50ECB" w:rsidP="00086E27">
            <w:pPr>
              <w:pStyle w:val="TableHeadingcolumn"/>
              <w:rPr>
                <w:sz w:val="24"/>
                <w:szCs w:val="24"/>
              </w:rPr>
            </w:pPr>
            <w:r>
              <w:rPr>
                <w:sz w:val="24"/>
                <w:szCs w:val="24"/>
              </w:rPr>
              <w:t>Application fee to be charged:</w:t>
            </w:r>
          </w:p>
        </w:tc>
        <w:tc>
          <w:tcPr>
            <w:tcW w:w="7247" w:type="dxa"/>
            <w:vAlign w:val="bottom"/>
          </w:tcPr>
          <w:p w:rsidR="00F50ECB" w:rsidRPr="004A4683" w:rsidRDefault="00F50ECB" w:rsidP="00086E27">
            <w:pPr>
              <w:pStyle w:val="TableText"/>
              <w:cnfStyle w:val="000000100000" w:firstRow="0" w:lastRow="0" w:firstColumn="0" w:lastColumn="0" w:oddVBand="0" w:evenVBand="0" w:oddHBand="1" w:evenHBand="0" w:firstRowFirstColumn="0" w:firstRowLastColumn="0" w:lastRowFirstColumn="0" w:lastRowLastColumn="0"/>
              <w:rPr>
                <w:sz w:val="24"/>
                <w:szCs w:val="24"/>
                <w:lang w:eastAsia="en-US"/>
              </w:rPr>
            </w:pPr>
            <w:r>
              <w:rPr>
                <w:sz w:val="24"/>
                <w:szCs w:val="24"/>
                <w:lang w:eastAsia="en-US"/>
              </w:rPr>
              <w:t>$4,590.00</w:t>
            </w:r>
          </w:p>
        </w:tc>
      </w:tr>
    </w:tbl>
    <w:p w:rsidR="00CB68DF" w:rsidRDefault="00CB68DF" w:rsidP="00F50ECB">
      <w:pPr>
        <w:pStyle w:val="Heading2"/>
      </w:pPr>
    </w:p>
    <w:sectPr w:rsidR="00CB68DF" w:rsidSect="00F50ECB">
      <w:headerReference w:type="first" r:id="rId17"/>
      <w:pgSz w:w="11901" w:h="16840" w:code="9"/>
      <w:pgMar w:top="907" w:right="1008" w:bottom="1138" w:left="1152" w:header="28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6E7" w:rsidRDefault="00C176E7">
      <w:r>
        <w:separator/>
      </w:r>
    </w:p>
    <w:p w:rsidR="00C176E7" w:rsidRDefault="00C176E7"/>
  </w:endnote>
  <w:endnote w:type="continuationSeparator" w:id="0">
    <w:p w:rsidR="00C176E7" w:rsidRDefault="00C176E7">
      <w:r>
        <w:continuationSeparator/>
      </w:r>
    </w:p>
    <w:p w:rsidR="00C176E7" w:rsidRDefault="00C176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309747802"/>
      <w:docPartObj>
        <w:docPartGallery w:val="Page Numbers (Bottom of Page)"/>
        <w:docPartUnique/>
      </w:docPartObj>
    </w:sdtPr>
    <w:sdtEndPr>
      <w:rPr>
        <w:noProof/>
      </w:rPr>
    </w:sdtEndPr>
    <w:sdtContent>
      <w:p w:rsidR="002549D1" w:rsidRDefault="002549D1">
        <w:pPr>
          <w:pStyle w:val="Footer"/>
        </w:pPr>
        <w:r>
          <w:rPr>
            <w:noProof w:val="0"/>
          </w:rPr>
          <w:fldChar w:fldCharType="begin"/>
        </w:r>
        <w:r>
          <w:instrText xml:space="preserve"> PAGE   \* MERGEFORMAT </w:instrText>
        </w:r>
        <w:r>
          <w:rPr>
            <w:noProof w:val="0"/>
          </w:rPr>
          <w:fldChar w:fldCharType="separate"/>
        </w:r>
        <w:r w:rsidR="00B22EE4">
          <w:t>7</w:t>
        </w:r>
        <w:r>
          <w:fldChar w:fldCharType="end"/>
        </w:r>
      </w:p>
    </w:sdtContent>
  </w:sdt>
  <w:p w:rsidR="002549D1" w:rsidRDefault="002549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609735909"/>
      <w:docPartObj>
        <w:docPartGallery w:val="Page Numbers (Bottom of Page)"/>
        <w:docPartUnique/>
      </w:docPartObj>
    </w:sdtPr>
    <w:sdtEndPr>
      <w:rPr>
        <w:noProof/>
      </w:rPr>
    </w:sdtEndPr>
    <w:sdtContent>
      <w:p w:rsidR="002972EA" w:rsidRDefault="002972EA">
        <w:pPr>
          <w:pStyle w:val="Footer"/>
        </w:pPr>
        <w:r>
          <w:rPr>
            <w:noProof w:val="0"/>
          </w:rPr>
          <w:fldChar w:fldCharType="begin"/>
        </w:r>
        <w:r>
          <w:instrText xml:space="preserve"> PAGE   \* MERGEFORMAT </w:instrText>
        </w:r>
        <w:r>
          <w:rPr>
            <w:noProof w:val="0"/>
          </w:rPr>
          <w:fldChar w:fldCharType="separate"/>
        </w:r>
        <w:r w:rsidR="00B22EE4">
          <w:t>1</w:t>
        </w:r>
        <w:r>
          <w:fldChar w:fldCharType="end"/>
        </w:r>
      </w:p>
    </w:sdtContent>
  </w:sdt>
  <w:p w:rsidR="00EE7E2A" w:rsidRDefault="00EE7E2A" w:rsidP="00D4305C">
    <w:pPr>
      <w:pStyle w:val="Spac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57" w:type="dxa"/>
        <w:right w:w="57" w:type="dxa"/>
      </w:tblCellMar>
      <w:tblLook w:val="0600" w:firstRow="0" w:lastRow="0" w:firstColumn="0" w:lastColumn="0" w:noHBand="1" w:noVBand="1"/>
    </w:tblPr>
    <w:tblGrid>
      <w:gridCol w:w="9327"/>
      <w:gridCol w:w="528"/>
    </w:tblGrid>
    <w:tr w:rsidR="00F50ECB" w:rsidTr="00C41C46">
      <w:trPr>
        <w:cantSplit/>
      </w:trPr>
      <w:tc>
        <w:tcPr>
          <w:tcW w:w="9327" w:type="dxa"/>
          <w:shd w:val="clear" w:color="auto" w:fill="auto"/>
          <w:vAlign w:val="center"/>
        </w:tcPr>
        <w:p w:rsidR="00F50ECB" w:rsidRDefault="00F50ECB" w:rsidP="00C41C46">
          <w:pPr>
            <w:pStyle w:val="Footer"/>
          </w:pPr>
          <w:r>
            <w:fldChar w:fldCharType="begin"/>
          </w:r>
          <w:r>
            <w:instrText xml:space="preserve"> StyleRef “Title” </w:instrText>
          </w:r>
          <w:r>
            <w:fldChar w:fldCharType="end"/>
          </w:r>
        </w:p>
      </w:tc>
      <w:tc>
        <w:tcPr>
          <w:tcW w:w="528" w:type="dxa"/>
          <w:shd w:val="clear" w:color="auto" w:fill="auto"/>
        </w:tcPr>
        <w:p w:rsidR="00F50ECB" w:rsidRPr="00D76F22" w:rsidRDefault="00F50ECB" w:rsidP="0098787E">
          <w:pPr>
            <w:pStyle w:val="Footer"/>
            <w:rPr>
              <w:rStyle w:val="PageNumber"/>
              <w:sz w:val="20"/>
              <w:szCs w:val="20"/>
            </w:rPr>
          </w:pPr>
          <w:r w:rsidRPr="00D76F22">
            <w:rPr>
              <w:rStyle w:val="PageNumber"/>
              <w:sz w:val="20"/>
              <w:szCs w:val="20"/>
            </w:rPr>
            <w:fldChar w:fldCharType="begin"/>
          </w:r>
          <w:r w:rsidRPr="00D76F22">
            <w:rPr>
              <w:rStyle w:val="PageNumber"/>
              <w:sz w:val="20"/>
              <w:szCs w:val="20"/>
            </w:rPr>
            <w:instrText xml:space="preserve"> Page </w:instrText>
          </w:r>
          <w:r w:rsidRPr="00D76F22">
            <w:rPr>
              <w:rStyle w:val="PageNumber"/>
              <w:sz w:val="20"/>
              <w:szCs w:val="20"/>
            </w:rPr>
            <w:fldChar w:fldCharType="separate"/>
          </w:r>
          <w:r>
            <w:rPr>
              <w:rStyle w:val="PageNumber"/>
              <w:sz w:val="20"/>
              <w:szCs w:val="20"/>
            </w:rPr>
            <w:t>9</w:t>
          </w:r>
          <w:r w:rsidRPr="00D76F22">
            <w:rPr>
              <w:rStyle w:val="PageNumber"/>
              <w:sz w:val="20"/>
              <w:szCs w:val="20"/>
            </w:rPr>
            <w:fldChar w:fldCharType="end"/>
          </w:r>
        </w:p>
      </w:tc>
    </w:tr>
  </w:tbl>
  <w:p w:rsidR="00F50ECB" w:rsidRDefault="00F50ECB" w:rsidP="00C41C46">
    <w:pPr>
      <w:pStyle w:val="Spac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E2A" w:rsidRDefault="00EE7E2A" w:rsidP="003C0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6E7" w:rsidRDefault="00C176E7">
      <w:r>
        <w:separator/>
      </w:r>
    </w:p>
    <w:p w:rsidR="00C176E7" w:rsidRDefault="00C176E7"/>
  </w:footnote>
  <w:footnote w:type="continuationSeparator" w:id="0">
    <w:p w:rsidR="00C176E7" w:rsidRDefault="00C176E7">
      <w:r>
        <w:continuationSeparator/>
      </w:r>
    </w:p>
    <w:p w:rsidR="00C176E7" w:rsidRDefault="00C176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B78" w:rsidRDefault="00DF6B78">
    <w:pPr>
      <w:pStyle w:val="Header"/>
    </w:pPr>
    <w:r>
      <w:drawing>
        <wp:inline distT="0" distB="0" distL="0" distR="0" wp14:anchorId="1B1D5028" wp14:editId="4E98C7DA">
          <wp:extent cx="1790700" cy="40259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0700" cy="402590"/>
                  </a:xfrm>
                  <a:prstGeom prst="rect">
                    <a:avLst/>
                  </a:prstGeom>
                  <a:extLst>
                    <a:ext uri="{FAA26D3D-D897-4be2-8F04-BA451C77F1D7}">
                      <ma14:placeholderFlag xmlns:arto="http://schemas.microsoft.com/office/word/2006/arto"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ECB" w:rsidRPr="00F50ECB" w:rsidRDefault="00F50ECB" w:rsidP="00F50E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5AE" w:rsidRPr="00AA744D" w:rsidRDefault="003675AE" w:rsidP="00AA744D">
    <w:pPr>
      <w:pStyle w:val="Header"/>
    </w:pPr>
    <w:r>
      <w:drawing>
        <wp:inline distT="0" distB="0" distL="0" distR="0" wp14:anchorId="24C56E12">
          <wp:extent cx="1792605" cy="4025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402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370781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B208E0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66C01DE"/>
    <w:multiLevelType w:val="multilevel"/>
    <w:tmpl w:val="F79258D2"/>
    <w:name w:val="Headings8"/>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4" w15:restartNumberingAfterBreak="0">
    <w:nsid w:val="08CF2A9B"/>
    <w:multiLevelType w:val="multilevel"/>
    <w:tmpl w:val="9CCCE318"/>
    <w:styleLink w:val="HeadingNumberList"/>
    <w:lvl w:ilvl="0">
      <w:start w:val="1"/>
      <w:numFmt w:val="decimal"/>
      <w:lvlText w:val="%1."/>
      <w:lvlJc w:val="left"/>
      <w:pPr>
        <w:tabs>
          <w:tab w:val="num" w:pos="567"/>
        </w:tabs>
        <w:ind w:left="567" w:hanging="567"/>
      </w:pPr>
      <w:rPr>
        <w:rFonts w:ascii="Calibri" w:hAnsi="Calibri" w:hint="default"/>
        <w:b/>
        <w:i w:val="0"/>
        <w:caps w:val="0"/>
        <w:smallCaps w:val="0"/>
        <w:strike w:val="0"/>
        <w:dstrike w:val="0"/>
        <w:vanish w:val="0"/>
        <w:color w:val="auto"/>
        <w:kern w:val="0"/>
        <w:sz w:val="24"/>
        <w:vertAlign w:val="baseline"/>
      </w:rPr>
    </w:lvl>
    <w:lvl w:ilvl="1">
      <w:start w:val="1"/>
      <w:numFmt w:val="decimal"/>
      <w:lvlText w:val="%1.%2."/>
      <w:lvlJc w:val="left"/>
      <w:pPr>
        <w:tabs>
          <w:tab w:val="num" w:pos="567"/>
        </w:tabs>
        <w:ind w:left="567" w:hanging="567"/>
      </w:pPr>
      <w:rPr>
        <w:rFonts w:ascii="Calibri" w:hAnsi="Calibri" w:hint="default"/>
        <w:b/>
        <w:i w:val="0"/>
        <w:vanish w:val="0"/>
        <w:color w:val="auto"/>
        <w:sz w:val="22"/>
      </w:rPr>
    </w:lvl>
    <w:lvl w:ilvl="2">
      <w:start w:val="1"/>
      <w:numFmt w:val="decimal"/>
      <w:lvlText w:val="%1.%2.%3."/>
      <w:lvlJc w:val="left"/>
      <w:pPr>
        <w:tabs>
          <w:tab w:val="num" w:pos="567"/>
        </w:tabs>
        <w:ind w:left="567" w:hanging="567"/>
      </w:pPr>
      <w:rPr>
        <w:rFonts w:ascii="Calibri" w:hAnsi="Calibri" w:hint="default"/>
        <w:b/>
        <w:i w:val="0"/>
        <w:vanish w:val="0"/>
        <w:color w:val="4D4D4D"/>
        <w:sz w:val="22"/>
      </w:rPr>
    </w:lvl>
    <w:lvl w:ilvl="3">
      <w:start w:val="1"/>
      <w:numFmt w:val="lowerLetter"/>
      <w:lvlRestart w:val="2"/>
      <w:lvlText w:val="(%4)"/>
      <w:lvlJc w:val="left"/>
      <w:pPr>
        <w:ind w:left="567" w:hanging="567"/>
      </w:pPr>
      <w:rPr>
        <w:rFonts w:ascii="Calibri" w:hAnsi="Calibri" w:hint="default"/>
        <w:b w:val="0"/>
        <w:i w:val="0"/>
        <w:vanish w:val="0"/>
        <w:color w:val="4D4D4D"/>
        <w:sz w:val="22"/>
      </w:rPr>
    </w:lvl>
    <w:lvl w:ilvl="4">
      <w:start w:val="1"/>
      <w:numFmt w:val="lowerRoman"/>
      <w:lvlText w:val="(%5)"/>
      <w:lvlJc w:val="left"/>
      <w:pPr>
        <w:tabs>
          <w:tab w:val="num" w:pos="1134"/>
        </w:tabs>
        <w:ind w:left="1134" w:hanging="567"/>
      </w:pPr>
      <w:rPr>
        <w:rFonts w:ascii="Calibri" w:hAnsi="Calibri" w:hint="default"/>
        <w:b w:val="0"/>
        <w:i w:val="0"/>
        <w:vanish w:val="0"/>
        <w:color w:val="404040"/>
        <w:sz w:val="22"/>
      </w:rPr>
    </w:lvl>
    <w:lvl w:ilvl="5">
      <w:start w:val="1"/>
      <w:numFmt w:val="upperLetter"/>
      <w:lvlText w:val="(%6)"/>
      <w:lvlJc w:val="left"/>
      <w:pPr>
        <w:tabs>
          <w:tab w:val="num" w:pos="2268"/>
        </w:tabs>
        <w:ind w:left="1701" w:hanging="567"/>
      </w:pPr>
      <w:rPr>
        <w:rFonts w:ascii="Calibri" w:hAnsi="Calibri" w:hint="default"/>
        <w:b w:val="0"/>
        <w:i w:val="0"/>
        <w:vanish w:val="0"/>
        <w:color w:val="404040"/>
        <w:sz w:val="22"/>
      </w:rPr>
    </w:lvl>
    <w:lvl w:ilvl="6">
      <w:start w:val="1"/>
      <w:numFmt w:val="decimal"/>
      <w:suff w:val="nothing"/>
      <w:lvlText w:val=""/>
      <w:lvlJc w:val="left"/>
      <w:pPr>
        <w:ind w:left="567" w:hanging="567"/>
      </w:pPr>
      <w:rPr>
        <w:rFonts w:ascii="Calibri" w:hAnsi="Calibri" w:hint="default"/>
        <w:b/>
        <w:i w:val="0"/>
        <w:vanish w:val="0"/>
        <w:color w:val="404040"/>
        <w:sz w:val="24"/>
      </w:rPr>
    </w:lvl>
    <w:lvl w:ilvl="7">
      <w:start w:val="1"/>
      <w:numFmt w:val="decimal"/>
      <w:suff w:val="nothing"/>
      <w:lvlText w:val=""/>
      <w:lvlJc w:val="left"/>
      <w:pPr>
        <w:ind w:left="567" w:hanging="567"/>
      </w:pPr>
      <w:rPr>
        <w:rFonts w:ascii="Calibri" w:hAnsi="Calibri" w:hint="default"/>
        <w:b w:val="0"/>
        <w:i w:val="0"/>
        <w:vanish w:val="0"/>
        <w:color w:val="404040"/>
        <w:sz w:val="24"/>
      </w:rPr>
    </w:lvl>
    <w:lvl w:ilvl="8">
      <w:start w:val="1"/>
      <w:numFmt w:val="decimal"/>
      <w:suff w:val="nothing"/>
      <w:lvlText w:val=""/>
      <w:lvlJc w:val="left"/>
      <w:pPr>
        <w:ind w:left="567" w:hanging="567"/>
      </w:pPr>
      <w:rPr>
        <w:rFonts w:ascii="Calibri" w:hAnsi="Calibri" w:hint="default"/>
        <w:b w:val="0"/>
        <w:i w:val="0"/>
        <w:vanish w:val="0"/>
        <w:color w:val="404040"/>
        <w:sz w:val="24"/>
      </w:rPr>
    </w:lvl>
  </w:abstractNum>
  <w:abstractNum w:abstractNumId="5" w15:restartNumberingAfterBreak="0">
    <w:nsid w:val="0CBF2FEF"/>
    <w:multiLevelType w:val="multilevel"/>
    <w:tmpl w:val="15141950"/>
    <w:lvl w:ilvl="0">
      <w:start w:val="1"/>
      <w:numFmt w:val="decimal"/>
      <w:pStyle w:val="Num1"/>
      <w:lvlText w:val="%1."/>
      <w:lvlJc w:val="left"/>
      <w:pPr>
        <w:ind w:left="360" w:hanging="360"/>
      </w:pPr>
      <w:rPr>
        <w:rFonts w:hint="default"/>
      </w:rPr>
    </w:lvl>
    <w:lvl w:ilvl="1">
      <w:start w:val="1"/>
      <w:numFmt w:val="lowerLetter"/>
      <w:pStyle w:val="Num2"/>
      <w:lvlText w:val="(%2)"/>
      <w:lvlJc w:val="left"/>
      <w:pPr>
        <w:ind w:left="-8920" w:hanging="360"/>
      </w:pPr>
      <w:rPr>
        <w:rFonts w:hint="default"/>
      </w:rPr>
    </w:lvl>
    <w:lvl w:ilvl="2">
      <w:start w:val="1"/>
      <w:numFmt w:val="lowerRoman"/>
      <w:pStyle w:val="Num3"/>
      <w:lvlText w:val="(%3)"/>
      <w:lvlJc w:val="left"/>
      <w:pPr>
        <w:ind w:left="-8416" w:hanging="504"/>
      </w:pPr>
      <w:rPr>
        <w:rFonts w:hint="default"/>
      </w:rPr>
    </w:lvl>
    <w:lvl w:ilvl="3">
      <w:start w:val="1"/>
      <w:numFmt w:val="decimal"/>
      <w:lvlText w:val="(%4)"/>
      <w:lvlJc w:val="left"/>
      <w:pPr>
        <w:ind w:left="-8200" w:hanging="360"/>
      </w:pPr>
      <w:rPr>
        <w:rFonts w:hint="default"/>
      </w:rPr>
    </w:lvl>
    <w:lvl w:ilvl="4">
      <w:start w:val="1"/>
      <w:numFmt w:val="lowerLetter"/>
      <w:lvlText w:val="(%5)"/>
      <w:lvlJc w:val="left"/>
      <w:pPr>
        <w:ind w:left="-7840" w:hanging="360"/>
      </w:pPr>
      <w:rPr>
        <w:rFonts w:hint="default"/>
      </w:rPr>
    </w:lvl>
    <w:lvl w:ilvl="5">
      <w:start w:val="1"/>
      <w:numFmt w:val="lowerRoman"/>
      <w:lvlText w:val="(%6)"/>
      <w:lvlJc w:val="left"/>
      <w:pPr>
        <w:ind w:left="-7480" w:hanging="360"/>
      </w:pPr>
      <w:rPr>
        <w:rFonts w:hint="default"/>
      </w:rPr>
    </w:lvl>
    <w:lvl w:ilvl="6">
      <w:start w:val="1"/>
      <w:numFmt w:val="decimal"/>
      <w:lvlText w:val="%7."/>
      <w:lvlJc w:val="left"/>
      <w:pPr>
        <w:ind w:left="-7120" w:hanging="360"/>
      </w:pPr>
      <w:rPr>
        <w:rFonts w:hint="default"/>
      </w:rPr>
    </w:lvl>
    <w:lvl w:ilvl="7">
      <w:start w:val="1"/>
      <w:numFmt w:val="lowerLetter"/>
      <w:lvlText w:val="%8."/>
      <w:lvlJc w:val="left"/>
      <w:pPr>
        <w:ind w:left="-6760" w:hanging="360"/>
      </w:pPr>
      <w:rPr>
        <w:rFonts w:hint="default"/>
      </w:rPr>
    </w:lvl>
    <w:lvl w:ilvl="8">
      <w:start w:val="1"/>
      <w:numFmt w:val="lowerRoman"/>
      <w:lvlText w:val="%9."/>
      <w:lvlJc w:val="left"/>
      <w:pPr>
        <w:ind w:left="-6400" w:hanging="360"/>
      </w:pPr>
      <w:rPr>
        <w:rFonts w:hint="default"/>
      </w:rPr>
    </w:lvl>
  </w:abstractNum>
  <w:abstractNum w:abstractNumId="6" w15:restartNumberingAfterBreak="0">
    <w:nsid w:val="0DA107FF"/>
    <w:multiLevelType w:val="multilevel"/>
    <w:tmpl w:val="AFA60A0C"/>
    <w:name w:val="Headings"/>
    <w:lvl w:ilvl="0">
      <w:start w:val="2"/>
      <w:numFmt w:val="decimal"/>
      <w:lvlText w:val="%1."/>
      <w:lvlJc w:val="left"/>
      <w:pPr>
        <w:tabs>
          <w:tab w:val="num" w:pos="1134"/>
        </w:tabs>
        <w:ind w:left="1134" w:hanging="1134"/>
      </w:pPr>
      <w:rPr>
        <w:rFonts w:ascii="Arial" w:hAnsi="Arial" w:hint="default"/>
        <w:b/>
        <w:i w:val="0"/>
        <w:color w:val="000000"/>
        <w:sz w:val="24"/>
      </w:rPr>
    </w:lvl>
    <w:lvl w:ilvl="1">
      <w:start w:val="3"/>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7" w15:restartNumberingAfterBreak="0">
    <w:nsid w:val="141F1E3C"/>
    <w:multiLevelType w:val="multilevel"/>
    <w:tmpl w:val="62829894"/>
    <w:name w:val="Headings1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8" w15:restartNumberingAfterBreak="0">
    <w:nsid w:val="161C752B"/>
    <w:multiLevelType w:val="multilevel"/>
    <w:tmpl w:val="C076253E"/>
    <w:name w:val="Headings5"/>
    <w:lvl w:ilvl="0">
      <w:start w:val="1"/>
      <w:numFmt w:val="decimal"/>
      <w:lvlText w:val="%1."/>
      <w:lvlJc w:val="left"/>
      <w:pPr>
        <w:tabs>
          <w:tab w:val="num" w:pos="794"/>
        </w:tabs>
        <w:ind w:left="794" w:hanging="794"/>
      </w:pPr>
      <w:rPr>
        <w:rFonts w:ascii="Calibri" w:hAnsi="Calibri" w:cs="Calibri" w:hint="default"/>
        <w:b w:val="0"/>
        <w:i w:val="0"/>
        <w:vanish w:val="0"/>
        <w:color w:val="404040"/>
        <w:sz w:val="40"/>
      </w:rPr>
    </w:lvl>
    <w:lvl w:ilvl="1">
      <w:start w:val="1"/>
      <w:numFmt w:val="decimal"/>
      <w:lvlText w:val="%1.%2"/>
      <w:lvlJc w:val="left"/>
      <w:pPr>
        <w:tabs>
          <w:tab w:val="num" w:pos="794"/>
        </w:tabs>
        <w:ind w:left="794" w:hanging="794"/>
      </w:pPr>
      <w:rPr>
        <w:rFonts w:ascii="Calibri" w:hAnsi="Calibri" w:cs="Calibri" w:hint="default"/>
        <w:b w:val="0"/>
        <w:i w:val="0"/>
        <w:vanish w:val="0"/>
        <w:color w:val="404040"/>
        <w:sz w:val="28"/>
      </w:rPr>
    </w:lvl>
    <w:lvl w:ilvl="2">
      <w:start w:val="1"/>
      <w:numFmt w:val="decimal"/>
      <w:lvlText w:val="%1.%2.%3"/>
      <w:lvlJc w:val="left"/>
      <w:pPr>
        <w:tabs>
          <w:tab w:val="num" w:pos="794"/>
        </w:tabs>
        <w:ind w:left="794" w:hanging="794"/>
      </w:pPr>
      <w:rPr>
        <w:rFonts w:ascii="Calibri" w:hAnsi="Calibri" w:cs="Calibri" w:hint="default"/>
        <w:b w:val="0"/>
        <w:i w:val="0"/>
        <w:vanish w:val="0"/>
        <w:color w:val="4D4D4D"/>
        <w:sz w:val="24"/>
      </w:rPr>
    </w:lvl>
    <w:lvl w:ilvl="3">
      <w:start w:val="1"/>
      <w:numFmt w:val="decimal"/>
      <w:lvlText w:val="%1.%2.%3.%4"/>
      <w:lvlJc w:val="left"/>
      <w:pPr>
        <w:tabs>
          <w:tab w:val="num" w:pos="794"/>
        </w:tabs>
        <w:ind w:left="794" w:hanging="794"/>
      </w:pPr>
      <w:rPr>
        <w:rFonts w:ascii="Calibri" w:hAnsi="Calibri" w:cs="Calibri" w:hint="default"/>
        <w:b w:val="0"/>
        <w:i w:val="0"/>
        <w:vanish w:val="0"/>
        <w:color w:val="4D4D4D"/>
        <w:sz w:val="22"/>
      </w:rPr>
    </w:lvl>
    <w:lvl w:ilvl="4">
      <w:start w:val="1"/>
      <w:numFmt w:val="decimal"/>
      <w:suff w:val="nothing"/>
      <w:lvlText w:val=""/>
      <w:lvlJc w:val="left"/>
      <w:pPr>
        <w:ind w:left="794" w:hanging="794"/>
      </w:pPr>
      <w:rPr>
        <w:rFonts w:ascii="Calibri" w:hAnsi="Calibri" w:cs="Calibri" w:hint="default"/>
        <w:b/>
        <w:i w:val="0"/>
        <w:vanish w:val="0"/>
        <w:color w:val="404040"/>
        <w:sz w:val="22"/>
      </w:rPr>
    </w:lvl>
    <w:lvl w:ilvl="5">
      <w:start w:val="1"/>
      <w:numFmt w:val="decimal"/>
      <w:suff w:val="nothing"/>
      <w:lvlText w:val=""/>
      <w:lvlJc w:val="left"/>
      <w:pPr>
        <w:ind w:left="794" w:hanging="794"/>
      </w:pPr>
      <w:rPr>
        <w:rFonts w:ascii="Calibri" w:hAnsi="Calibri" w:cs="Calibri" w:hint="default"/>
        <w:b/>
        <w:i w:val="0"/>
        <w:vanish w:val="0"/>
        <w:color w:val="404040"/>
        <w:sz w:val="22"/>
      </w:rPr>
    </w:lvl>
    <w:lvl w:ilvl="6">
      <w:start w:val="1"/>
      <w:numFmt w:val="decimal"/>
      <w:suff w:val="nothing"/>
      <w:lvlText w:val=""/>
      <w:lvlJc w:val="left"/>
      <w:pPr>
        <w:ind w:left="794" w:hanging="794"/>
      </w:pPr>
      <w:rPr>
        <w:rFonts w:ascii="Calibri" w:hAnsi="Calibri" w:cs="Calibri" w:hint="default"/>
        <w:b/>
        <w:i/>
        <w:vanish w:val="0"/>
        <w:color w:val="404040"/>
        <w:sz w:val="22"/>
      </w:rPr>
    </w:lvl>
    <w:lvl w:ilvl="7">
      <w:start w:val="1"/>
      <w:numFmt w:val="decimal"/>
      <w:suff w:val="nothing"/>
      <w:lvlText w:val=""/>
      <w:lvlJc w:val="left"/>
      <w:pPr>
        <w:ind w:left="794" w:hanging="794"/>
      </w:pPr>
      <w:rPr>
        <w:rFonts w:ascii="Calibri" w:hAnsi="Calibri" w:cs="Calibri" w:hint="default"/>
        <w:b w:val="0"/>
        <w:i/>
        <w:vanish w:val="0"/>
        <w:color w:val="404040"/>
        <w:sz w:val="22"/>
      </w:rPr>
    </w:lvl>
    <w:lvl w:ilvl="8">
      <w:start w:val="1"/>
      <w:numFmt w:val="decimal"/>
      <w:suff w:val="nothing"/>
      <w:lvlText w:val=""/>
      <w:lvlJc w:val="left"/>
      <w:pPr>
        <w:ind w:left="794" w:hanging="794"/>
      </w:pPr>
      <w:rPr>
        <w:rFonts w:ascii="Calibri" w:hAnsi="Calibri" w:cs="Calibri" w:hint="default"/>
        <w:b w:val="0"/>
        <w:i/>
        <w:vanish w:val="0"/>
        <w:color w:val="404040"/>
        <w:sz w:val="22"/>
      </w:rPr>
    </w:lvl>
  </w:abstractNum>
  <w:abstractNum w:abstractNumId="9" w15:restartNumberingAfterBreak="0">
    <w:nsid w:val="167A0785"/>
    <w:multiLevelType w:val="hybridMultilevel"/>
    <w:tmpl w:val="5F4445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87A3F2E"/>
    <w:multiLevelType w:val="hybridMultilevel"/>
    <w:tmpl w:val="3676B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CB7787"/>
    <w:multiLevelType w:val="multilevel"/>
    <w:tmpl w:val="414098FC"/>
    <w:lvl w:ilvl="0">
      <w:start w:val="1"/>
      <w:numFmt w:val="decimal"/>
      <w:pStyle w:val="ListNumber"/>
      <w:lvlText w:val="%1."/>
      <w:lvlJc w:val="left"/>
      <w:pPr>
        <w:tabs>
          <w:tab w:val="num" w:pos="1077"/>
        </w:tabs>
        <w:ind w:left="1077" w:hanging="283"/>
      </w:pPr>
      <w:rPr>
        <w:rFonts w:ascii="Calibri" w:hAnsi="Calibri" w:cs="Calibri"/>
        <w:b w:val="0"/>
        <w:i w:val="0"/>
        <w:sz w:val="20"/>
      </w:rPr>
    </w:lvl>
    <w:lvl w:ilvl="1">
      <w:start w:val="1"/>
      <w:numFmt w:val="lowerLetter"/>
      <w:pStyle w:val="ListNumber2"/>
      <w:lvlText w:val="%2)"/>
      <w:lvlJc w:val="left"/>
      <w:pPr>
        <w:tabs>
          <w:tab w:val="num" w:pos="1361"/>
        </w:tabs>
        <w:ind w:left="1361" w:hanging="284"/>
      </w:pPr>
      <w:rPr>
        <w:rFonts w:ascii="Calibri" w:hAnsi="Calibri" w:cs="Calibri"/>
        <w:b w:val="0"/>
        <w:i w:val="0"/>
        <w:sz w:val="20"/>
      </w:rPr>
    </w:lvl>
    <w:lvl w:ilvl="2">
      <w:start w:val="1"/>
      <w:numFmt w:val="lowerRoman"/>
      <w:pStyle w:val="ListNumber3"/>
      <w:lvlText w:val="%3."/>
      <w:lvlJc w:val="left"/>
      <w:pPr>
        <w:tabs>
          <w:tab w:val="num" w:pos="1644"/>
        </w:tabs>
        <w:ind w:left="1644" w:hanging="283"/>
      </w:pPr>
      <w:rPr>
        <w:rFonts w:ascii="Calibri" w:hAnsi="Calibri" w:cs="Calibri"/>
        <w:b w:val="0"/>
        <w:i w:val="0"/>
        <w:sz w:val="20"/>
      </w:rPr>
    </w:lvl>
    <w:lvl w:ilvl="3">
      <w:start w:val="1"/>
      <w:numFmt w:val="decimal"/>
      <w:lvlText w:val="–"/>
      <w:lvlJc w:val="left"/>
      <w:pPr>
        <w:tabs>
          <w:tab w:val="num" w:pos="1928"/>
        </w:tabs>
        <w:ind w:left="1928" w:hanging="284"/>
      </w:pPr>
      <w:rPr>
        <w:rFonts w:ascii="Calibri" w:hAnsi="Calibri" w:cs="Calibri"/>
        <w:b w:val="0"/>
        <w:i w:val="0"/>
        <w:sz w:val="20"/>
      </w:rPr>
    </w:lvl>
    <w:lvl w:ilvl="4">
      <w:start w:val="1"/>
      <w:numFmt w:val="decimal"/>
      <w:lvlText w:val="–"/>
      <w:lvlJc w:val="left"/>
      <w:pPr>
        <w:tabs>
          <w:tab w:val="num" w:pos="2211"/>
        </w:tabs>
        <w:ind w:left="2211" w:hanging="283"/>
      </w:pPr>
      <w:rPr>
        <w:rFonts w:ascii="Calibri" w:hAnsi="Calibri" w:cs="Calibri"/>
        <w:b w:val="0"/>
        <w:i w:val="0"/>
        <w:sz w:val="20"/>
      </w:rPr>
    </w:lvl>
    <w:lvl w:ilvl="5">
      <w:start w:val="1"/>
      <w:numFmt w:val="decimal"/>
      <w:lvlText w:val="–"/>
      <w:lvlJc w:val="left"/>
      <w:pPr>
        <w:tabs>
          <w:tab w:val="num" w:pos="2495"/>
        </w:tabs>
        <w:ind w:left="2495" w:hanging="284"/>
      </w:pPr>
      <w:rPr>
        <w:rFonts w:ascii="Calibri" w:hAnsi="Calibri" w:cs="Calibri"/>
        <w:b w:val="0"/>
        <w:i w:val="0"/>
        <w:sz w:val="20"/>
      </w:rPr>
    </w:lvl>
    <w:lvl w:ilvl="6">
      <w:start w:val="1"/>
      <w:numFmt w:val="decimal"/>
      <w:lvlText w:val="–"/>
      <w:lvlJc w:val="left"/>
      <w:pPr>
        <w:tabs>
          <w:tab w:val="num" w:pos="2778"/>
        </w:tabs>
        <w:ind w:left="2778" w:hanging="283"/>
      </w:pPr>
      <w:rPr>
        <w:rFonts w:ascii="Calibri" w:hAnsi="Calibri" w:cs="Calibri"/>
        <w:b w:val="0"/>
        <w:i w:val="0"/>
        <w:sz w:val="20"/>
      </w:rPr>
    </w:lvl>
    <w:lvl w:ilvl="7">
      <w:start w:val="1"/>
      <w:numFmt w:val="decimal"/>
      <w:lvlText w:val="–"/>
      <w:lvlJc w:val="left"/>
      <w:pPr>
        <w:tabs>
          <w:tab w:val="num" w:pos="3062"/>
        </w:tabs>
        <w:ind w:left="3062" w:hanging="284"/>
      </w:pPr>
      <w:rPr>
        <w:rFonts w:ascii="Calibri" w:hAnsi="Calibri" w:cs="Calibri"/>
        <w:b w:val="0"/>
        <w:i w:val="0"/>
        <w:sz w:val="20"/>
      </w:rPr>
    </w:lvl>
    <w:lvl w:ilvl="8">
      <w:start w:val="1"/>
      <w:numFmt w:val="decimal"/>
      <w:lvlText w:val="–"/>
      <w:lvlJc w:val="left"/>
      <w:pPr>
        <w:tabs>
          <w:tab w:val="num" w:pos="3345"/>
        </w:tabs>
        <w:ind w:left="3345" w:hanging="283"/>
      </w:pPr>
      <w:rPr>
        <w:rFonts w:ascii="Calibri" w:hAnsi="Calibri" w:cs="Calibri"/>
        <w:b w:val="0"/>
        <w:i w:val="0"/>
        <w:sz w:val="20"/>
      </w:rPr>
    </w:lvl>
  </w:abstractNum>
  <w:abstractNum w:abstractNumId="12" w15:restartNumberingAfterBreak="0">
    <w:nsid w:val="240F0BE1"/>
    <w:multiLevelType w:val="multilevel"/>
    <w:tmpl w:val="E65E28DA"/>
    <w:lvl w:ilvl="0">
      <w:start w:val="1"/>
      <w:numFmt w:val="decimal"/>
      <w:lvlText w:val="%1."/>
      <w:lvlJc w:val="left"/>
      <w:pPr>
        <w:tabs>
          <w:tab w:val="num" w:pos="360"/>
        </w:tabs>
        <w:ind w:left="360" w:hanging="360"/>
      </w:pPr>
      <w:rPr>
        <w:rFonts w:hint="default"/>
        <w:b w:val="0"/>
        <w:i w:val="0"/>
        <w:vanish w:val="0"/>
        <w:color w:val="auto"/>
        <w:sz w:val="20"/>
      </w:rPr>
    </w:lvl>
    <w:lvl w:ilvl="1">
      <w:start w:val="1"/>
      <w:numFmt w:val="bullet"/>
      <w:lvlText w:val="–"/>
      <w:lvlJc w:val="left"/>
      <w:pPr>
        <w:tabs>
          <w:tab w:val="num" w:pos="720"/>
        </w:tabs>
        <w:ind w:left="720" w:hanging="360"/>
      </w:pPr>
      <w:rPr>
        <w:rFonts w:ascii="Calibri" w:hAnsi="Calibri" w:hint="default"/>
        <w:b w:val="0"/>
        <w:i w:val="0"/>
        <w:vanish w:val="0"/>
        <w:color w:val="auto"/>
        <w:sz w:val="20"/>
      </w:rPr>
    </w:lvl>
    <w:lvl w:ilvl="2">
      <w:start w:val="1"/>
      <w:numFmt w:val="bullet"/>
      <w:lvlText w:val=""/>
      <w:lvlJc w:val="left"/>
      <w:pPr>
        <w:tabs>
          <w:tab w:val="num" w:pos="1080"/>
        </w:tabs>
        <w:ind w:left="1080" w:hanging="360"/>
      </w:pPr>
      <w:rPr>
        <w:rFonts w:ascii="Symbol" w:hAnsi="Symbol" w:hint="default"/>
        <w:b w:val="0"/>
        <w:i w:val="0"/>
        <w:vanish w:val="0"/>
        <w:color w:val="auto"/>
        <w:sz w:val="20"/>
      </w:rPr>
    </w:lvl>
    <w:lvl w:ilvl="3">
      <w:start w:val="1"/>
      <w:numFmt w:val="bullet"/>
      <w:lvlText w:val=""/>
      <w:lvlJc w:val="left"/>
      <w:pPr>
        <w:tabs>
          <w:tab w:val="num" w:pos="1928"/>
        </w:tabs>
        <w:ind w:left="1928" w:hanging="284"/>
      </w:pPr>
      <w:rPr>
        <w:rFonts w:ascii="Symbol" w:hAnsi="Symbol" w:hint="default"/>
        <w:b w:val="0"/>
        <w:i w:val="0"/>
        <w:vanish w:val="0"/>
        <w:color w:val="auto"/>
        <w:sz w:val="20"/>
      </w:rPr>
    </w:lvl>
    <w:lvl w:ilvl="4">
      <w:start w:val="1"/>
      <w:numFmt w:val="bullet"/>
      <w:lvlText w:val=""/>
      <w:lvlJc w:val="left"/>
      <w:pPr>
        <w:tabs>
          <w:tab w:val="num" w:pos="2211"/>
        </w:tabs>
        <w:ind w:left="2211" w:hanging="283"/>
      </w:pPr>
      <w:rPr>
        <w:rFonts w:ascii="Symbol" w:hAnsi="Symbol" w:hint="default"/>
        <w:b w:val="0"/>
        <w:i w:val="0"/>
        <w:vanish w:val="0"/>
        <w:color w:val="auto"/>
        <w:sz w:val="20"/>
      </w:rPr>
    </w:lvl>
    <w:lvl w:ilvl="5">
      <w:start w:val="1"/>
      <w:numFmt w:val="bullet"/>
      <w:lvlText w:val=""/>
      <w:lvlJc w:val="left"/>
      <w:pPr>
        <w:tabs>
          <w:tab w:val="num" w:pos="2495"/>
        </w:tabs>
        <w:ind w:left="2495" w:hanging="284"/>
      </w:pPr>
      <w:rPr>
        <w:rFonts w:ascii="Symbol" w:hAnsi="Symbol" w:hint="default"/>
        <w:b w:val="0"/>
        <w:i w:val="0"/>
        <w:vanish w:val="0"/>
        <w:color w:val="auto"/>
        <w:sz w:val="20"/>
      </w:rPr>
    </w:lvl>
    <w:lvl w:ilvl="6">
      <w:start w:val="1"/>
      <w:numFmt w:val="bullet"/>
      <w:lvlText w:val=""/>
      <w:lvlJc w:val="left"/>
      <w:pPr>
        <w:tabs>
          <w:tab w:val="num" w:pos="2778"/>
        </w:tabs>
        <w:ind w:left="2778" w:hanging="283"/>
      </w:pPr>
      <w:rPr>
        <w:rFonts w:ascii="Symbol" w:hAnsi="Symbol" w:hint="default"/>
        <w:b w:val="0"/>
        <w:i w:val="0"/>
        <w:vanish w:val="0"/>
        <w:color w:val="auto"/>
        <w:sz w:val="20"/>
      </w:rPr>
    </w:lvl>
    <w:lvl w:ilvl="7">
      <w:start w:val="1"/>
      <w:numFmt w:val="bullet"/>
      <w:lvlText w:val=""/>
      <w:lvlJc w:val="left"/>
      <w:pPr>
        <w:tabs>
          <w:tab w:val="num" w:pos="3062"/>
        </w:tabs>
        <w:ind w:left="3062" w:hanging="284"/>
      </w:pPr>
      <w:rPr>
        <w:rFonts w:ascii="Symbol" w:hAnsi="Symbol" w:hint="default"/>
        <w:b w:val="0"/>
        <w:i w:val="0"/>
        <w:vanish w:val="0"/>
        <w:color w:val="auto"/>
        <w:sz w:val="20"/>
      </w:rPr>
    </w:lvl>
    <w:lvl w:ilvl="8">
      <w:start w:val="1"/>
      <w:numFmt w:val="bullet"/>
      <w:lvlText w:val=""/>
      <w:lvlJc w:val="left"/>
      <w:pPr>
        <w:tabs>
          <w:tab w:val="num" w:pos="3345"/>
        </w:tabs>
        <w:ind w:left="3345" w:hanging="283"/>
      </w:pPr>
      <w:rPr>
        <w:rFonts w:ascii="Symbol" w:hAnsi="Symbol" w:hint="default"/>
        <w:b w:val="0"/>
        <w:i w:val="0"/>
        <w:vanish w:val="0"/>
        <w:color w:val="auto"/>
        <w:sz w:val="20"/>
      </w:rPr>
    </w:lvl>
  </w:abstractNum>
  <w:abstractNum w:abstractNumId="13" w15:restartNumberingAfterBreak="0">
    <w:nsid w:val="27785FCD"/>
    <w:multiLevelType w:val="multilevel"/>
    <w:tmpl w:val="0268CF42"/>
    <w:lvl w:ilvl="0">
      <w:start w:val="1"/>
      <w:numFmt w:val="decimal"/>
      <w:pStyle w:val="Attachment1"/>
      <w:lvlText w:val="Attachment %1."/>
      <w:lvlJc w:val="left"/>
      <w:pPr>
        <w:tabs>
          <w:tab w:val="num" w:pos="2268"/>
        </w:tabs>
        <w:ind w:left="2268" w:hanging="2268"/>
      </w:pPr>
      <w:rPr>
        <w:rFonts w:ascii="Calibri" w:hAnsi="Calibri" w:cs="Calibri" w:hint="default"/>
        <w:b w:val="0"/>
        <w:i w:val="0"/>
        <w:color w:val="404040"/>
        <w:sz w:val="40"/>
      </w:rPr>
    </w:lvl>
    <w:lvl w:ilvl="1">
      <w:start w:val="1"/>
      <w:numFmt w:val="decimal"/>
      <w:lvlText w:val="%1.%2"/>
      <w:lvlJc w:val="left"/>
      <w:pPr>
        <w:tabs>
          <w:tab w:val="num" w:pos="794"/>
        </w:tabs>
        <w:ind w:left="794" w:hanging="794"/>
      </w:pPr>
      <w:rPr>
        <w:rFonts w:ascii="Arial" w:hAnsi="Arial" w:cs="Arial" w:hint="default"/>
        <w:b w:val="0"/>
        <w:i w:val="0"/>
        <w:color w:val="87746A"/>
        <w:sz w:val="24"/>
      </w:rPr>
    </w:lvl>
    <w:lvl w:ilvl="2">
      <w:start w:val="1"/>
      <w:numFmt w:val="decimal"/>
      <w:lvlText w:val="%1.%2.%3"/>
      <w:lvlJc w:val="left"/>
      <w:pPr>
        <w:tabs>
          <w:tab w:val="num" w:pos="794"/>
        </w:tabs>
        <w:ind w:left="794" w:hanging="794"/>
      </w:pPr>
      <w:rPr>
        <w:rFonts w:ascii="Arial" w:hAnsi="Arial" w:cs="Arial" w:hint="default"/>
        <w:b w:val="0"/>
        <w:i w:val="0"/>
        <w:color w:val="B20838"/>
        <w:sz w:val="22"/>
      </w:rPr>
    </w:lvl>
    <w:lvl w:ilvl="3">
      <w:start w:val="1"/>
      <w:numFmt w:val="decimal"/>
      <w:lvlText w:val="%1.%2.%3.%4"/>
      <w:lvlJc w:val="left"/>
      <w:pPr>
        <w:tabs>
          <w:tab w:val="num" w:pos="794"/>
        </w:tabs>
        <w:ind w:left="794" w:hanging="794"/>
      </w:pPr>
      <w:rPr>
        <w:rFonts w:ascii="Arial" w:hAnsi="Arial" w:cs="Arial" w:hint="default"/>
        <w:b/>
        <w:i w:val="0"/>
        <w:color w:val="093A80"/>
        <w:sz w:val="20"/>
      </w:rPr>
    </w:lvl>
    <w:lvl w:ilvl="4">
      <w:start w:val="1"/>
      <w:numFmt w:val="decimal"/>
      <w:lvlText w:val="%1.%2.%3.%4.%5"/>
      <w:lvlJc w:val="left"/>
      <w:pPr>
        <w:tabs>
          <w:tab w:val="num" w:pos="794"/>
        </w:tabs>
        <w:ind w:left="794" w:hanging="794"/>
      </w:pPr>
      <w:rPr>
        <w:rFonts w:ascii="Arial" w:hAnsi="Arial" w:cs="Arial" w:hint="default"/>
        <w:b w:val="0"/>
        <w:i w:val="0"/>
        <w:color w:val="093A80"/>
        <w:sz w:val="20"/>
      </w:rPr>
    </w:lvl>
    <w:lvl w:ilvl="5">
      <w:start w:val="1"/>
      <w:numFmt w:val="decimal"/>
      <w:lvlText w:val="%1.%2.%3.%4.%5.%6"/>
      <w:lvlJc w:val="left"/>
      <w:pPr>
        <w:tabs>
          <w:tab w:val="num" w:pos="794"/>
        </w:tabs>
        <w:ind w:left="794" w:hanging="794"/>
      </w:pPr>
      <w:rPr>
        <w:rFonts w:ascii="Arial" w:hAnsi="Arial" w:cs="Arial" w:hint="default"/>
        <w:b w:val="0"/>
        <w:i w:val="0"/>
        <w:color w:val="093A80"/>
        <w:sz w:val="20"/>
      </w:rPr>
    </w:lvl>
    <w:lvl w:ilvl="6">
      <w:start w:val="1"/>
      <w:numFmt w:val="decimal"/>
      <w:lvlText w:val="%1.%2.%3.%4.%5.%6.%7"/>
      <w:lvlJc w:val="left"/>
      <w:pPr>
        <w:tabs>
          <w:tab w:val="num" w:pos="794"/>
        </w:tabs>
        <w:ind w:left="794" w:hanging="794"/>
      </w:pPr>
      <w:rPr>
        <w:rFonts w:ascii="Arial" w:hAnsi="Arial" w:cs="Arial" w:hint="default"/>
        <w:b w:val="0"/>
        <w:i w:val="0"/>
        <w:color w:val="093A80"/>
        <w:sz w:val="20"/>
      </w:rPr>
    </w:lvl>
    <w:lvl w:ilvl="7">
      <w:start w:val="1"/>
      <w:numFmt w:val="decimal"/>
      <w:lvlText w:val="%1.%2.%3.%4.%5.%6.%7.%8"/>
      <w:lvlJc w:val="left"/>
      <w:pPr>
        <w:tabs>
          <w:tab w:val="num" w:pos="794"/>
        </w:tabs>
        <w:ind w:left="794" w:hanging="794"/>
      </w:pPr>
      <w:rPr>
        <w:rFonts w:ascii="Arial" w:hAnsi="Arial" w:cs="Arial" w:hint="default"/>
        <w:b w:val="0"/>
        <w:i w:val="0"/>
        <w:color w:val="093A80"/>
        <w:sz w:val="20"/>
      </w:rPr>
    </w:lvl>
    <w:lvl w:ilvl="8">
      <w:start w:val="1"/>
      <w:numFmt w:val="decimal"/>
      <w:lvlText w:val="%1.%2.%3.%4.%5.%6.%7.%8.%9"/>
      <w:lvlJc w:val="left"/>
      <w:pPr>
        <w:tabs>
          <w:tab w:val="num" w:pos="794"/>
        </w:tabs>
        <w:ind w:left="794" w:hanging="794"/>
      </w:pPr>
      <w:rPr>
        <w:rFonts w:ascii="Arial" w:hAnsi="Arial" w:cs="Arial" w:hint="default"/>
        <w:b w:val="0"/>
        <w:i w:val="0"/>
        <w:color w:val="093A80"/>
        <w:sz w:val="20"/>
      </w:rPr>
    </w:lvl>
  </w:abstractNum>
  <w:abstractNum w:abstractNumId="14" w15:restartNumberingAfterBreak="0">
    <w:nsid w:val="2E040AB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B50B3A"/>
    <w:multiLevelType w:val="multilevel"/>
    <w:tmpl w:val="F43420E4"/>
    <w:styleLink w:val="PartHeadingNumbering"/>
    <w:lvl w:ilvl="0">
      <w:start w:val="1"/>
      <w:numFmt w:val="upperLetter"/>
      <w:suff w:val="nothing"/>
      <w:lvlText w:val="Part %1 – "/>
      <w:lvlJc w:val="left"/>
      <w:pPr>
        <w:ind w:left="0" w:firstLine="0"/>
      </w:pPr>
      <w:rPr>
        <w:rFonts w:hint="default"/>
      </w:rPr>
    </w:lvl>
    <w:lvl w:ilvl="1">
      <w:start w:val="1"/>
      <w:numFmt w:val="decimal"/>
      <w:suff w:val="nothing"/>
      <w:lvlText w:val="%1.%2 – "/>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398A2744"/>
    <w:multiLevelType w:val="hybridMultilevel"/>
    <w:tmpl w:val="1B56F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E247B4"/>
    <w:multiLevelType w:val="multilevel"/>
    <w:tmpl w:val="0409001F"/>
    <w:name w:val="Headings3"/>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8" w15:restartNumberingAfterBreak="0">
    <w:nsid w:val="3ED35860"/>
    <w:multiLevelType w:val="multilevel"/>
    <w:tmpl w:val="B10467E6"/>
    <w:name w:val="Headings14"/>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1701"/>
        </w:tabs>
        <w:ind w:left="1701" w:hanging="1701"/>
      </w:pPr>
      <w:rPr>
        <w:rFonts w:ascii="Arial" w:hAnsi="Arial" w:cs="Arial"/>
        <w:b/>
        <w:i w:val="0"/>
        <w:color w:val="093A80"/>
        <w:sz w:val="20"/>
      </w:rPr>
    </w:lvl>
    <w:lvl w:ilvl="4">
      <w:start w:val="1"/>
      <w:numFmt w:val="none"/>
      <w:lvlText w:val=""/>
      <w:lvlJc w:val="left"/>
      <w:pPr>
        <w:tabs>
          <w:tab w:val="num" w:pos="1701"/>
        </w:tabs>
        <w:ind w:left="1701" w:hanging="1701"/>
      </w:pPr>
      <w:rPr>
        <w:rFonts w:ascii="Arial" w:hAnsi="Arial" w:cs="Arial"/>
        <w:b w:val="0"/>
        <w:i w:val="0"/>
        <w:color w:val="093A80"/>
        <w:sz w:val="20"/>
      </w:rPr>
    </w:lvl>
    <w:lvl w:ilvl="5">
      <w:start w:val="1"/>
      <w:numFmt w:val="none"/>
      <w:lvlText w:val=""/>
      <w:lvlJc w:val="left"/>
      <w:pPr>
        <w:tabs>
          <w:tab w:val="num" w:pos="1701"/>
        </w:tabs>
        <w:ind w:left="1701" w:hanging="1701"/>
      </w:pPr>
      <w:rPr>
        <w:rFonts w:ascii="Arial" w:hAnsi="Arial" w:cs="Arial"/>
        <w:b w:val="0"/>
        <w:i w:val="0"/>
        <w:color w:val="093A80"/>
        <w:sz w:val="20"/>
      </w:rPr>
    </w:lvl>
    <w:lvl w:ilvl="6">
      <w:start w:val="1"/>
      <w:numFmt w:val="none"/>
      <w:lvlText w:val=""/>
      <w:lvlJc w:val="left"/>
      <w:pPr>
        <w:tabs>
          <w:tab w:val="num" w:pos="1701"/>
        </w:tabs>
        <w:ind w:left="1701" w:hanging="1701"/>
      </w:pPr>
      <w:rPr>
        <w:rFonts w:ascii="Arial" w:hAnsi="Arial" w:cs="Arial"/>
        <w:b w:val="0"/>
        <w:i w:val="0"/>
        <w:color w:val="093A80"/>
        <w:sz w:val="20"/>
      </w:rPr>
    </w:lvl>
    <w:lvl w:ilvl="7">
      <w:start w:val="1"/>
      <w:numFmt w:val="none"/>
      <w:lvlText w:val=""/>
      <w:lvlJc w:val="left"/>
      <w:pPr>
        <w:tabs>
          <w:tab w:val="num" w:pos="1701"/>
        </w:tabs>
        <w:ind w:left="1701" w:hanging="1701"/>
      </w:pPr>
      <w:rPr>
        <w:rFonts w:ascii="Arial" w:hAnsi="Arial" w:cs="Arial"/>
        <w:b w:val="0"/>
        <w:i w:val="0"/>
        <w:color w:val="093A80"/>
        <w:sz w:val="20"/>
      </w:rPr>
    </w:lvl>
    <w:lvl w:ilvl="8">
      <w:start w:val="1"/>
      <w:numFmt w:val="none"/>
      <w:lvlText w:val=""/>
      <w:lvlJc w:val="left"/>
      <w:pPr>
        <w:tabs>
          <w:tab w:val="num" w:pos="1701"/>
        </w:tabs>
        <w:ind w:left="1701" w:hanging="1701"/>
      </w:pPr>
      <w:rPr>
        <w:rFonts w:ascii="Arial" w:hAnsi="Arial" w:cs="Arial"/>
        <w:b w:val="0"/>
        <w:i w:val="0"/>
        <w:color w:val="093A80"/>
        <w:sz w:val="20"/>
      </w:rPr>
    </w:lvl>
  </w:abstractNum>
  <w:abstractNum w:abstractNumId="19" w15:restartNumberingAfterBreak="0">
    <w:nsid w:val="422A7CA7"/>
    <w:multiLevelType w:val="multilevel"/>
    <w:tmpl w:val="3754DF02"/>
    <w:name w:val="Headings142"/>
    <w:lvl w:ilvl="0">
      <w:start w:val="1"/>
      <w:numFmt w:val="bullet"/>
      <w:lvlRestart w:val="0"/>
      <w:lvlText w:val="–"/>
      <w:lvlJc w:val="left"/>
      <w:pPr>
        <w:tabs>
          <w:tab w:val="num" w:pos="284"/>
        </w:tabs>
        <w:ind w:left="284" w:hanging="284"/>
      </w:pPr>
      <w:rPr>
        <w:rFonts w:ascii="Times New Roman" w:hAnsi="Times New Roman" w:cs="Times New Roman" w:hint="default"/>
        <w:b w:val="0"/>
        <w:i w:val="0"/>
        <w:color w:val="333399"/>
        <w:sz w:val="16"/>
        <w:szCs w:val="16"/>
      </w:rPr>
    </w:lvl>
    <w:lvl w:ilvl="1">
      <w:start w:val="1"/>
      <w:numFmt w:val="bullet"/>
      <w:lvlText w:val="o"/>
      <w:lvlJc w:val="left"/>
      <w:pPr>
        <w:tabs>
          <w:tab w:val="num" w:pos="1440"/>
        </w:tabs>
        <w:ind w:left="1440" w:hanging="360"/>
      </w:pPr>
      <w:rPr>
        <w:rFonts w:ascii="Courier New" w:hAnsi="Courier New" w:cs="Arial Narro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Narro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Narro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6D3A6A"/>
    <w:multiLevelType w:val="multilevel"/>
    <w:tmpl w:val="E65E28DA"/>
    <w:lvl w:ilvl="0">
      <w:start w:val="1"/>
      <w:numFmt w:val="decimal"/>
      <w:lvlText w:val="%1."/>
      <w:lvlJc w:val="left"/>
      <w:pPr>
        <w:tabs>
          <w:tab w:val="num" w:pos="360"/>
        </w:tabs>
        <w:ind w:left="360" w:hanging="360"/>
      </w:pPr>
      <w:rPr>
        <w:rFonts w:hint="default"/>
        <w:b w:val="0"/>
        <w:i w:val="0"/>
        <w:vanish w:val="0"/>
        <w:color w:val="auto"/>
        <w:sz w:val="20"/>
      </w:rPr>
    </w:lvl>
    <w:lvl w:ilvl="1">
      <w:start w:val="1"/>
      <w:numFmt w:val="bullet"/>
      <w:lvlText w:val="–"/>
      <w:lvlJc w:val="left"/>
      <w:pPr>
        <w:tabs>
          <w:tab w:val="num" w:pos="720"/>
        </w:tabs>
        <w:ind w:left="720" w:hanging="360"/>
      </w:pPr>
      <w:rPr>
        <w:rFonts w:ascii="Calibri" w:hAnsi="Calibri" w:hint="default"/>
        <w:b w:val="0"/>
        <w:i w:val="0"/>
        <w:vanish w:val="0"/>
        <w:color w:val="auto"/>
        <w:sz w:val="20"/>
      </w:rPr>
    </w:lvl>
    <w:lvl w:ilvl="2">
      <w:start w:val="1"/>
      <w:numFmt w:val="bullet"/>
      <w:lvlText w:val=""/>
      <w:lvlJc w:val="left"/>
      <w:pPr>
        <w:tabs>
          <w:tab w:val="num" w:pos="1080"/>
        </w:tabs>
        <w:ind w:left="1080" w:hanging="360"/>
      </w:pPr>
      <w:rPr>
        <w:rFonts w:ascii="Symbol" w:hAnsi="Symbol" w:hint="default"/>
        <w:b w:val="0"/>
        <w:i w:val="0"/>
        <w:vanish w:val="0"/>
        <w:color w:val="auto"/>
        <w:sz w:val="20"/>
      </w:rPr>
    </w:lvl>
    <w:lvl w:ilvl="3">
      <w:start w:val="1"/>
      <w:numFmt w:val="bullet"/>
      <w:lvlText w:val=""/>
      <w:lvlJc w:val="left"/>
      <w:pPr>
        <w:tabs>
          <w:tab w:val="num" w:pos="1928"/>
        </w:tabs>
        <w:ind w:left="1928" w:hanging="284"/>
      </w:pPr>
      <w:rPr>
        <w:rFonts w:ascii="Symbol" w:hAnsi="Symbol" w:hint="default"/>
        <w:b w:val="0"/>
        <w:i w:val="0"/>
        <w:vanish w:val="0"/>
        <w:color w:val="auto"/>
        <w:sz w:val="20"/>
      </w:rPr>
    </w:lvl>
    <w:lvl w:ilvl="4">
      <w:start w:val="1"/>
      <w:numFmt w:val="bullet"/>
      <w:lvlText w:val=""/>
      <w:lvlJc w:val="left"/>
      <w:pPr>
        <w:tabs>
          <w:tab w:val="num" w:pos="2211"/>
        </w:tabs>
        <w:ind w:left="2211" w:hanging="283"/>
      </w:pPr>
      <w:rPr>
        <w:rFonts w:ascii="Symbol" w:hAnsi="Symbol" w:hint="default"/>
        <w:b w:val="0"/>
        <w:i w:val="0"/>
        <w:vanish w:val="0"/>
        <w:color w:val="auto"/>
        <w:sz w:val="20"/>
      </w:rPr>
    </w:lvl>
    <w:lvl w:ilvl="5">
      <w:start w:val="1"/>
      <w:numFmt w:val="bullet"/>
      <w:lvlText w:val=""/>
      <w:lvlJc w:val="left"/>
      <w:pPr>
        <w:tabs>
          <w:tab w:val="num" w:pos="2495"/>
        </w:tabs>
        <w:ind w:left="2495" w:hanging="284"/>
      </w:pPr>
      <w:rPr>
        <w:rFonts w:ascii="Symbol" w:hAnsi="Symbol" w:hint="default"/>
        <w:b w:val="0"/>
        <w:i w:val="0"/>
        <w:vanish w:val="0"/>
        <w:color w:val="auto"/>
        <w:sz w:val="20"/>
      </w:rPr>
    </w:lvl>
    <w:lvl w:ilvl="6">
      <w:start w:val="1"/>
      <w:numFmt w:val="bullet"/>
      <w:lvlText w:val=""/>
      <w:lvlJc w:val="left"/>
      <w:pPr>
        <w:tabs>
          <w:tab w:val="num" w:pos="2778"/>
        </w:tabs>
        <w:ind w:left="2778" w:hanging="283"/>
      </w:pPr>
      <w:rPr>
        <w:rFonts w:ascii="Symbol" w:hAnsi="Symbol" w:hint="default"/>
        <w:b w:val="0"/>
        <w:i w:val="0"/>
        <w:vanish w:val="0"/>
        <w:color w:val="auto"/>
        <w:sz w:val="20"/>
      </w:rPr>
    </w:lvl>
    <w:lvl w:ilvl="7">
      <w:start w:val="1"/>
      <w:numFmt w:val="bullet"/>
      <w:lvlText w:val=""/>
      <w:lvlJc w:val="left"/>
      <w:pPr>
        <w:tabs>
          <w:tab w:val="num" w:pos="3062"/>
        </w:tabs>
        <w:ind w:left="3062" w:hanging="284"/>
      </w:pPr>
      <w:rPr>
        <w:rFonts w:ascii="Symbol" w:hAnsi="Symbol" w:hint="default"/>
        <w:b w:val="0"/>
        <w:i w:val="0"/>
        <w:vanish w:val="0"/>
        <w:color w:val="auto"/>
        <w:sz w:val="20"/>
      </w:rPr>
    </w:lvl>
    <w:lvl w:ilvl="8">
      <w:start w:val="1"/>
      <w:numFmt w:val="bullet"/>
      <w:lvlText w:val=""/>
      <w:lvlJc w:val="left"/>
      <w:pPr>
        <w:tabs>
          <w:tab w:val="num" w:pos="3345"/>
        </w:tabs>
        <w:ind w:left="3345" w:hanging="283"/>
      </w:pPr>
      <w:rPr>
        <w:rFonts w:ascii="Symbol" w:hAnsi="Symbol" w:hint="default"/>
        <w:b w:val="0"/>
        <w:i w:val="0"/>
        <w:vanish w:val="0"/>
        <w:color w:val="auto"/>
        <w:sz w:val="20"/>
      </w:rPr>
    </w:lvl>
  </w:abstractNum>
  <w:abstractNum w:abstractNumId="21" w15:restartNumberingAfterBreak="0">
    <w:nsid w:val="47DA3F2A"/>
    <w:multiLevelType w:val="multilevel"/>
    <w:tmpl w:val="DC4CC9B6"/>
    <w:name w:val="Headings9"/>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22" w15:restartNumberingAfterBreak="0">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F083E53"/>
    <w:multiLevelType w:val="hybridMultilevel"/>
    <w:tmpl w:val="4C4A11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38D0CF6"/>
    <w:multiLevelType w:val="multilevel"/>
    <w:tmpl w:val="FC804A88"/>
    <w:name w:val="TD_Heads"/>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25" w15:restartNumberingAfterBreak="0">
    <w:nsid w:val="59F720A9"/>
    <w:multiLevelType w:val="hybridMultilevel"/>
    <w:tmpl w:val="5B8A4930"/>
    <w:lvl w:ilvl="0" w:tplc="1938C75E">
      <w:start w:val="1"/>
      <w:numFmt w:val="decimal"/>
      <w:lvlText w:val="%1."/>
      <w:lvlJc w:val="left"/>
      <w:pPr>
        <w:ind w:left="1080" w:hanging="720"/>
      </w:pPr>
      <w:rPr>
        <w:rFonts w:hint="default"/>
      </w:rPr>
    </w:lvl>
    <w:lvl w:ilvl="1" w:tplc="A658140E">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C80544F"/>
    <w:multiLevelType w:val="multilevel"/>
    <w:tmpl w:val="E5ACA910"/>
    <w:name w:val="Headings13"/>
    <w:lvl w:ilvl="0">
      <w:start w:val="1"/>
      <w:numFmt w:val="decimal"/>
      <w:lvlText w:val="%1."/>
      <w:lvlJc w:val="left"/>
      <w:pPr>
        <w:tabs>
          <w:tab w:val="num" w:pos="-567"/>
        </w:tabs>
        <w:ind w:left="-567" w:hanging="1134"/>
      </w:pPr>
      <w:rPr>
        <w:rFonts w:ascii="Trebuchet MS" w:hAnsi="Trebuchet MS" w:hint="default"/>
        <w:b/>
        <w:i w:val="0"/>
        <w:sz w:val="36"/>
      </w:rPr>
    </w:lvl>
    <w:lvl w:ilvl="1">
      <w:start w:val="1"/>
      <w:numFmt w:val="decimal"/>
      <w:lvlText w:val="%1.%2"/>
      <w:lvlJc w:val="left"/>
      <w:pPr>
        <w:tabs>
          <w:tab w:val="num" w:pos="-850"/>
        </w:tabs>
        <w:ind w:left="-850" w:hanging="1418"/>
      </w:pPr>
      <w:rPr>
        <w:rFonts w:ascii="Trebuchet MS" w:hAnsi="Trebuchet MS" w:hint="default"/>
        <w:sz w:val="26"/>
      </w:rPr>
    </w:lvl>
    <w:lvl w:ilvl="2">
      <w:start w:val="1"/>
      <w:numFmt w:val="decimal"/>
      <w:lvlText w:val="%1.%2.%3"/>
      <w:lvlJc w:val="left"/>
      <w:pPr>
        <w:tabs>
          <w:tab w:val="num" w:pos="-850"/>
        </w:tabs>
        <w:ind w:left="-850" w:hanging="1418"/>
      </w:pPr>
      <w:rPr>
        <w:rFonts w:hint="default"/>
      </w:rPr>
    </w:lvl>
    <w:lvl w:ilvl="3">
      <w:start w:val="1"/>
      <w:numFmt w:val="decimal"/>
      <w:lvlText w:val="%1.%2.%3.%4"/>
      <w:lvlJc w:val="left"/>
      <w:pPr>
        <w:tabs>
          <w:tab w:val="num" w:pos="3448"/>
        </w:tabs>
        <w:ind w:left="3066" w:hanging="1418"/>
      </w:pPr>
      <w:rPr>
        <w:rFonts w:hint="default"/>
      </w:rPr>
    </w:lvl>
    <w:lvl w:ilvl="4">
      <w:start w:val="1"/>
      <w:numFmt w:val="none"/>
      <w:suff w:val="nothing"/>
      <w:lvlText w:val=""/>
      <w:lvlJc w:val="left"/>
      <w:pPr>
        <w:ind w:left="3066" w:firstLine="0"/>
      </w:pPr>
      <w:rPr>
        <w:rFonts w:hint="default"/>
      </w:rPr>
    </w:lvl>
    <w:lvl w:ilvl="5">
      <w:start w:val="1"/>
      <w:numFmt w:val="none"/>
      <w:suff w:val="nothing"/>
      <w:lvlText w:val=""/>
      <w:lvlJc w:val="left"/>
      <w:pPr>
        <w:ind w:left="3066" w:firstLine="0"/>
      </w:pPr>
      <w:rPr>
        <w:rFonts w:hint="default"/>
      </w:rPr>
    </w:lvl>
    <w:lvl w:ilvl="6">
      <w:start w:val="1"/>
      <w:numFmt w:val="none"/>
      <w:suff w:val="nothing"/>
      <w:lvlText w:val=""/>
      <w:lvlJc w:val="left"/>
      <w:pPr>
        <w:ind w:left="3066" w:firstLine="0"/>
      </w:pPr>
      <w:rPr>
        <w:rFonts w:hint="default"/>
      </w:rPr>
    </w:lvl>
    <w:lvl w:ilvl="7">
      <w:start w:val="1"/>
      <w:numFmt w:val="none"/>
      <w:lvlText w:val=""/>
      <w:lvlJc w:val="left"/>
      <w:pPr>
        <w:tabs>
          <w:tab w:val="num" w:pos="3426"/>
        </w:tabs>
        <w:ind w:left="3066" w:firstLine="0"/>
      </w:pPr>
      <w:rPr>
        <w:rFonts w:hint="default"/>
      </w:rPr>
    </w:lvl>
    <w:lvl w:ilvl="8">
      <w:start w:val="1"/>
      <w:numFmt w:val="none"/>
      <w:lvlText w:val=""/>
      <w:lvlJc w:val="left"/>
      <w:pPr>
        <w:tabs>
          <w:tab w:val="num" w:pos="3426"/>
        </w:tabs>
        <w:ind w:left="3066" w:firstLine="0"/>
      </w:pPr>
      <w:rPr>
        <w:rFonts w:hint="default"/>
      </w:rPr>
    </w:lvl>
  </w:abstractNum>
  <w:abstractNum w:abstractNumId="28" w15:restartNumberingAfterBreak="0">
    <w:nsid w:val="66551A1C"/>
    <w:multiLevelType w:val="multilevel"/>
    <w:tmpl w:val="8F9AA32A"/>
    <w:name w:val="Table Bullet"/>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29" w15:restartNumberingAfterBreak="0">
    <w:nsid w:val="66E8156E"/>
    <w:multiLevelType w:val="multilevel"/>
    <w:tmpl w:val="CE9CC26A"/>
    <w:name w:val="Headings15"/>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850"/>
        </w:tabs>
        <w:ind w:left="850" w:hanging="850"/>
      </w:pPr>
      <w:rPr>
        <w:rFonts w:ascii="Arial" w:hAnsi="Arial" w:cs="Arial"/>
        <w:b/>
        <w:i w:val="0"/>
        <w:color w:val="093A80"/>
        <w:sz w:val="20"/>
      </w:rPr>
    </w:lvl>
    <w:lvl w:ilvl="4">
      <w:start w:val="1"/>
      <w:numFmt w:val="none"/>
      <w:lvlText w:val=""/>
      <w:lvlJc w:val="left"/>
      <w:pPr>
        <w:tabs>
          <w:tab w:val="num" w:pos="850"/>
        </w:tabs>
        <w:ind w:left="850" w:hanging="850"/>
      </w:pPr>
      <w:rPr>
        <w:rFonts w:ascii="Arial" w:hAnsi="Arial" w:cs="Arial"/>
        <w:b w:val="0"/>
        <w:i w:val="0"/>
        <w:color w:val="093A80"/>
        <w:sz w:val="20"/>
      </w:rPr>
    </w:lvl>
    <w:lvl w:ilvl="5">
      <w:start w:val="1"/>
      <w:numFmt w:val="none"/>
      <w:lvlText w:val=""/>
      <w:lvlJc w:val="left"/>
      <w:pPr>
        <w:tabs>
          <w:tab w:val="num" w:pos="850"/>
        </w:tabs>
        <w:ind w:left="850" w:hanging="850"/>
      </w:pPr>
      <w:rPr>
        <w:rFonts w:ascii="Arial" w:hAnsi="Arial" w:cs="Arial"/>
        <w:b w:val="0"/>
        <w:i w:val="0"/>
        <w:color w:val="093A80"/>
        <w:sz w:val="20"/>
      </w:rPr>
    </w:lvl>
    <w:lvl w:ilvl="6">
      <w:start w:val="1"/>
      <w:numFmt w:val="none"/>
      <w:lvlText w:val=""/>
      <w:lvlJc w:val="left"/>
      <w:pPr>
        <w:tabs>
          <w:tab w:val="num" w:pos="850"/>
        </w:tabs>
        <w:ind w:left="850" w:hanging="850"/>
      </w:pPr>
      <w:rPr>
        <w:rFonts w:ascii="Arial" w:hAnsi="Arial" w:cs="Arial"/>
        <w:b w:val="0"/>
        <w:i w:val="0"/>
        <w:color w:val="093A80"/>
        <w:sz w:val="20"/>
      </w:rPr>
    </w:lvl>
    <w:lvl w:ilvl="7">
      <w:start w:val="1"/>
      <w:numFmt w:val="none"/>
      <w:lvlText w:val=""/>
      <w:lvlJc w:val="left"/>
      <w:pPr>
        <w:tabs>
          <w:tab w:val="num" w:pos="850"/>
        </w:tabs>
        <w:ind w:left="850" w:hanging="850"/>
      </w:pPr>
      <w:rPr>
        <w:rFonts w:ascii="Arial" w:hAnsi="Arial" w:cs="Arial"/>
        <w:b w:val="0"/>
        <w:i w:val="0"/>
        <w:color w:val="093A80"/>
        <w:sz w:val="20"/>
      </w:rPr>
    </w:lvl>
    <w:lvl w:ilvl="8">
      <w:start w:val="1"/>
      <w:numFmt w:val="none"/>
      <w:lvlText w:val=""/>
      <w:lvlJc w:val="left"/>
      <w:pPr>
        <w:tabs>
          <w:tab w:val="num" w:pos="850"/>
        </w:tabs>
        <w:ind w:left="850" w:hanging="850"/>
      </w:pPr>
      <w:rPr>
        <w:rFonts w:ascii="Arial" w:hAnsi="Arial" w:cs="Arial"/>
        <w:b w:val="0"/>
        <w:i w:val="0"/>
        <w:color w:val="093A80"/>
        <w:sz w:val="20"/>
      </w:rPr>
    </w:lvl>
  </w:abstractNum>
  <w:abstractNum w:abstractNumId="30" w15:restartNumberingAfterBreak="0">
    <w:nsid w:val="671A1A9F"/>
    <w:multiLevelType w:val="hybridMultilevel"/>
    <w:tmpl w:val="A8462A4C"/>
    <w:name w:val="Headings6"/>
    <w:lvl w:ilvl="0" w:tplc="737269C2">
      <w:start w:val="1"/>
      <w:numFmt w:val="bullet"/>
      <w:lvlRestart w:val="0"/>
      <w:lvlText w:val=""/>
      <w:lvlJc w:val="left"/>
      <w:pPr>
        <w:tabs>
          <w:tab w:val="num" w:pos="283"/>
        </w:tabs>
        <w:ind w:left="283" w:hanging="283"/>
      </w:pPr>
      <w:rPr>
        <w:rFonts w:ascii="Symbol" w:hAnsi="Symbol" w:hint="default"/>
        <w:color w:val="093A80"/>
      </w:rPr>
    </w:lvl>
    <w:lvl w:ilvl="1" w:tplc="ACFA922A" w:tentative="1">
      <w:start w:val="1"/>
      <w:numFmt w:val="bullet"/>
      <w:lvlText w:val="o"/>
      <w:lvlJc w:val="left"/>
      <w:pPr>
        <w:tabs>
          <w:tab w:val="num" w:pos="1440"/>
        </w:tabs>
        <w:ind w:left="1440" w:hanging="360"/>
      </w:pPr>
      <w:rPr>
        <w:rFonts w:ascii="Courier New" w:hAnsi="Courier New" w:cs="Arial Narrow" w:hint="default"/>
      </w:rPr>
    </w:lvl>
    <w:lvl w:ilvl="2" w:tplc="EE9209A8" w:tentative="1">
      <w:start w:val="1"/>
      <w:numFmt w:val="bullet"/>
      <w:lvlText w:val=""/>
      <w:lvlJc w:val="left"/>
      <w:pPr>
        <w:tabs>
          <w:tab w:val="num" w:pos="2160"/>
        </w:tabs>
        <w:ind w:left="2160" w:hanging="360"/>
      </w:pPr>
      <w:rPr>
        <w:rFonts w:ascii="Wingdings" w:hAnsi="Wingdings" w:hint="default"/>
      </w:rPr>
    </w:lvl>
    <w:lvl w:ilvl="3" w:tplc="D9C87392" w:tentative="1">
      <w:start w:val="1"/>
      <w:numFmt w:val="bullet"/>
      <w:lvlText w:val=""/>
      <w:lvlJc w:val="left"/>
      <w:pPr>
        <w:tabs>
          <w:tab w:val="num" w:pos="2880"/>
        </w:tabs>
        <w:ind w:left="2880" w:hanging="360"/>
      </w:pPr>
      <w:rPr>
        <w:rFonts w:ascii="Symbol" w:hAnsi="Symbol" w:hint="default"/>
      </w:rPr>
    </w:lvl>
    <w:lvl w:ilvl="4" w:tplc="4956BB9A" w:tentative="1">
      <w:start w:val="1"/>
      <w:numFmt w:val="bullet"/>
      <w:lvlText w:val="o"/>
      <w:lvlJc w:val="left"/>
      <w:pPr>
        <w:tabs>
          <w:tab w:val="num" w:pos="3600"/>
        </w:tabs>
        <w:ind w:left="3600" w:hanging="360"/>
      </w:pPr>
      <w:rPr>
        <w:rFonts w:ascii="Courier New" w:hAnsi="Courier New" w:cs="Arial Narrow" w:hint="default"/>
      </w:rPr>
    </w:lvl>
    <w:lvl w:ilvl="5" w:tplc="9E883EE6" w:tentative="1">
      <w:start w:val="1"/>
      <w:numFmt w:val="bullet"/>
      <w:lvlText w:val=""/>
      <w:lvlJc w:val="left"/>
      <w:pPr>
        <w:tabs>
          <w:tab w:val="num" w:pos="4320"/>
        </w:tabs>
        <w:ind w:left="4320" w:hanging="360"/>
      </w:pPr>
      <w:rPr>
        <w:rFonts w:ascii="Wingdings" w:hAnsi="Wingdings" w:hint="default"/>
      </w:rPr>
    </w:lvl>
    <w:lvl w:ilvl="6" w:tplc="7D82405A" w:tentative="1">
      <w:start w:val="1"/>
      <w:numFmt w:val="bullet"/>
      <w:lvlText w:val=""/>
      <w:lvlJc w:val="left"/>
      <w:pPr>
        <w:tabs>
          <w:tab w:val="num" w:pos="5040"/>
        </w:tabs>
        <w:ind w:left="5040" w:hanging="360"/>
      </w:pPr>
      <w:rPr>
        <w:rFonts w:ascii="Symbol" w:hAnsi="Symbol" w:hint="default"/>
      </w:rPr>
    </w:lvl>
    <w:lvl w:ilvl="7" w:tplc="4CD633DE" w:tentative="1">
      <w:start w:val="1"/>
      <w:numFmt w:val="bullet"/>
      <w:lvlText w:val="o"/>
      <w:lvlJc w:val="left"/>
      <w:pPr>
        <w:tabs>
          <w:tab w:val="num" w:pos="5760"/>
        </w:tabs>
        <w:ind w:left="5760" w:hanging="360"/>
      </w:pPr>
      <w:rPr>
        <w:rFonts w:ascii="Courier New" w:hAnsi="Courier New" w:cs="Arial Narrow" w:hint="default"/>
      </w:rPr>
    </w:lvl>
    <w:lvl w:ilvl="8" w:tplc="38BA9E1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1B3BA5"/>
    <w:multiLevelType w:val="multilevel"/>
    <w:tmpl w:val="B436069C"/>
    <w:name w:val="List Multi"/>
    <w:lvl w:ilvl="0">
      <w:start w:val="1"/>
      <w:numFmt w:val="lowerLetter"/>
      <w:lvlText w:val="%1."/>
      <w:lvlJc w:val="left"/>
      <w:pPr>
        <w:tabs>
          <w:tab w:val="num" w:pos="454"/>
        </w:tabs>
        <w:ind w:left="454" w:hanging="454"/>
      </w:pPr>
      <w:rPr>
        <w:rFonts w:ascii="Calibri" w:hAnsi="Calibri" w:cs="Calibri"/>
        <w:b w:val="0"/>
        <w:i w:val="0"/>
        <w:color w:val="auto"/>
        <w:sz w:val="22"/>
      </w:rPr>
    </w:lvl>
    <w:lvl w:ilvl="1">
      <w:start w:val="1"/>
      <w:numFmt w:val="lowerRoman"/>
      <w:lvlText w:val="%2."/>
      <w:lvlJc w:val="left"/>
      <w:pPr>
        <w:tabs>
          <w:tab w:val="num" w:pos="908"/>
        </w:tabs>
        <w:ind w:left="908" w:hanging="454"/>
      </w:pPr>
      <w:rPr>
        <w:rFonts w:ascii="Calibri" w:hAnsi="Calibri" w:cs="Calibri"/>
        <w:b w:val="0"/>
        <w:i w:val="0"/>
        <w:color w:val="auto"/>
        <w:sz w:val="22"/>
      </w:rPr>
    </w:lvl>
    <w:lvl w:ilvl="2">
      <w:start w:val="1"/>
      <w:numFmt w:val="decimal"/>
      <w:lvlText w:val="%3."/>
      <w:lvlJc w:val="left"/>
      <w:pPr>
        <w:tabs>
          <w:tab w:val="num" w:pos="1362"/>
        </w:tabs>
        <w:ind w:left="1362" w:hanging="454"/>
      </w:pPr>
      <w:rPr>
        <w:rFonts w:ascii="Calibri" w:hAnsi="Calibri" w:cs="Calibri"/>
        <w:b w:val="0"/>
        <w:i w:val="0"/>
        <w:color w:val="auto"/>
        <w:sz w:val="22"/>
      </w:rPr>
    </w:lvl>
    <w:lvl w:ilvl="3">
      <w:start w:val="1"/>
      <w:numFmt w:val="lowerLetter"/>
      <w:lvlText w:val="%4)"/>
      <w:lvlJc w:val="left"/>
      <w:pPr>
        <w:tabs>
          <w:tab w:val="num" w:pos="1816"/>
        </w:tabs>
        <w:ind w:left="1816" w:hanging="454"/>
      </w:pPr>
      <w:rPr>
        <w:rFonts w:ascii="Calibri" w:hAnsi="Calibri" w:cs="Calibri"/>
        <w:b w:val="0"/>
        <w:i w:val="0"/>
        <w:color w:val="auto"/>
        <w:sz w:val="22"/>
      </w:rPr>
    </w:lvl>
    <w:lvl w:ilvl="4">
      <w:start w:val="1"/>
      <w:numFmt w:val="lowerRoman"/>
      <w:lvlText w:val="%5)"/>
      <w:lvlJc w:val="left"/>
      <w:pPr>
        <w:tabs>
          <w:tab w:val="num" w:pos="2270"/>
        </w:tabs>
        <w:ind w:left="2270" w:hanging="454"/>
      </w:pPr>
      <w:rPr>
        <w:rFonts w:ascii="Calibri" w:hAnsi="Calibri" w:cs="Calibri"/>
        <w:b w:val="0"/>
        <w:i w:val="0"/>
        <w:color w:val="auto"/>
        <w:sz w:val="22"/>
      </w:rPr>
    </w:lvl>
    <w:lvl w:ilvl="5">
      <w:start w:val="1"/>
      <w:numFmt w:val="decimal"/>
      <w:lvlText w:val="%6)"/>
      <w:lvlJc w:val="left"/>
      <w:pPr>
        <w:tabs>
          <w:tab w:val="num" w:pos="2724"/>
        </w:tabs>
        <w:ind w:left="2724" w:hanging="454"/>
      </w:pPr>
      <w:rPr>
        <w:rFonts w:ascii="Calibri" w:hAnsi="Calibri" w:cs="Calibri"/>
        <w:b w:val="0"/>
        <w:i w:val="0"/>
        <w:color w:val="auto"/>
        <w:sz w:val="22"/>
      </w:rPr>
    </w:lvl>
    <w:lvl w:ilvl="6">
      <w:start w:val="1"/>
      <w:numFmt w:val="lowerLetter"/>
      <w:lvlText w:val="%6.%7)"/>
      <w:lvlJc w:val="left"/>
      <w:pPr>
        <w:tabs>
          <w:tab w:val="num" w:pos="3178"/>
        </w:tabs>
        <w:ind w:left="3178" w:hanging="454"/>
      </w:pPr>
      <w:rPr>
        <w:rFonts w:ascii="Calibri" w:hAnsi="Calibri" w:cs="Calibri"/>
        <w:b w:val="0"/>
        <w:i w:val="0"/>
        <w:color w:val="auto"/>
        <w:sz w:val="22"/>
      </w:rPr>
    </w:lvl>
    <w:lvl w:ilvl="7">
      <w:start w:val="1"/>
      <w:numFmt w:val="lowerLetter"/>
      <w:lvlText w:val="%6.%7.%8)"/>
      <w:lvlJc w:val="left"/>
      <w:pPr>
        <w:tabs>
          <w:tab w:val="num" w:pos="3632"/>
        </w:tabs>
        <w:ind w:left="3632" w:hanging="454"/>
      </w:pPr>
      <w:rPr>
        <w:rFonts w:ascii="Calibri" w:hAnsi="Calibri" w:cs="Calibri"/>
        <w:b w:val="0"/>
        <w:i w:val="0"/>
        <w:color w:val="auto"/>
        <w:sz w:val="22"/>
      </w:rPr>
    </w:lvl>
    <w:lvl w:ilvl="8">
      <w:start w:val="1"/>
      <w:numFmt w:val="lowerLetter"/>
      <w:lvlText w:val="%6.%7.%8.%9)"/>
      <w:lvlJc w:val="left"/>
      <w:pPr>
        <w:tabs>
          <w:tab w:val="num" w:pos="4086"/>
        </w:tabs>
        <w:ind w:left="4086" w:hanging="454"/>
      </w:pPr>
      <w:rPr>
        <w:rFonts w:ascii="Calibri" w:hAnsi="Calibri" w:cs="Calibri"/>
        <w:b w:val="0"/>
        <w:i w:val="0"/>
        <w:color w:val="auto"/>
        <w:sz w:val="22"/>
      </w:rPr>
    </w:lvl>
  </w:abstractNum>
  <w:abstractNum w:abstractNumId="32" w15:restartNumberingAfterBreak="0">
    <w:nsid w:val="74732030"/>
    <w:multiLevelType w:val="multilevel"/>
    <w:tmpl w:val="42260CD0"/>
    <w:name w:val="Headings4"/>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33" w15:restartNumberingAfterBreak="0">
    <w:nsid w:val="7729338D"/>
    <w:multiLevelType w:val="multilevel"/>
    <w:tmpl w:val="8A8A4084"/>
    <w:name w:val="Headings7"/>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34" w15:restartNumberingAfterBreak="0">
    <w:nsid w:val="78093728"/>
    <w:multiLevelType w:val="multilevel"/>
    <w:tmpl w:val="6FE4E70A"/>
    <w:name w:val="Headings10"/>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35" w15:restartNumberingAfterBreak="0">
    <w:nsid w:val="7C0D5244"/>
    <w:multiLevelType w:val="multilevel"/>
    <w:tmpl w:val="697636F2"/>
    <w:name w:val="Headings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36" w15:restartNumberingAfterBreak="0">
    <w:nsid w:val="7CF91D46"/>
    <w:multiLevelType w:val="multilevel"/>
    <w:tmpl w:val="255A4504"/>
    <w:name w:val="Headings11"/>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num w:numId="1">
    <w:abstractNumId w:val="20"/>
  </w:num>
  <w:num w:numId="2">
    <w:abstractNumId w:val="2"/>
  </w:num>
  <w:num w:numId="3">
    <w:abstractNumId w:val="1"/>
  </w:num>
  <w:num w:numId="4">
    <w:abstractNumId w:val="0"/>
  </w:num>
  <w:num w:numId="5">
    <w:abstractNumId w:val="13"/>
  </w:num>
  <w:num w:numId="6">
    <w:abstractNumId w:val="14"/>
  </w:num>
  <w:num w:numId="7">
    <w:abstractNumId w:val="26"/>
  </w:num>
  <w:num w:numId="8">
    <w:abstractNumId w:val="22"/>
  </w:num>
  <w:num w:numId="9">
    <w:abstractNumId w:val="28"/>
  </w:num>
  <w:num w:numId="10">
    <w:abstractNumId w:val="11"/>
  </w:num>
  <w:num w:numId="11">
    <w:abstractNumId w:val="5"/>
  </w:num>
  <w:num w:numId="12">
    <w:abstractNumId w:val="15"/>
  </w:num>
  <w:num w:numId="13">
    <w:abstractNumId w:val="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0"/>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3"/>
  </w:num>
  <w:num w:numId="33">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rawingGridHorizontalSpacing w:val="227"/>
  <w:drawingGridVerticalSpacing w:val="227"/>
  <w:displayVerticalDrawingGridEvery w:val="2"/>
  <w:noPunctuationKerning/>
  <w:characterSpacingControl w:val="doNotCompress"/>
  <w:hdrShapeDefaults>
    <o:shapedefaults v:ext="edit" spidmax="10241">
      <o:colormru v:ext="edit" colors="#039,#4d4d4d,maroon"/>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C8B"/>
    <w:rsid w:val="00006544"/>
    <w:rsid w:val="00010BD3"/>
    <w:rsid w:val="0001144C"/>
    <w:rsid w:val="00016492"/>
    <w:rsid w:val="00021FF1"/>
    <w:rsid w:val="00026C82"/>
    <w:rsid w:val="00036C5A"/>
    <w:rsid w:val="000466BD"/>
    <w:rsid w:val="0004698A"/>
    <w:rsid w:val="00057E1F"/>
    <w:rsid w:val="00063BFD"/>
    <w:rsid w:val="00086691"/>
    <w:rsid w:val="000867B0"/>
    <w:rsid w:val="000949CB"/>
    <w:rsid w:val="000A6CA8"/>
    <w:rsid w:val="000C07A0"/>
    <w:rsid w:val="000C141A"/>
    <w:rsid w:val="000C1457"/>
    <w:rsid w:val="000C1C01"/>
    <w:rsid w:val="000C3368"/>
    <w:rsid w:val="000C3814"/>
    <w:rsid w:val="000D4206"/>
    <w:rsid w:val="000E4881"/>
    <w:rsid w:val="000E5B4E"/>
    <w:rsid w:val="000E612F"/>
    <w:rsid w:val="000F4694"/>
    <w:rsid w:val="000F54E7"/>
    <w:rsid w:val="00100CEC"/>
    <w:rsid w:val="00104077"/>
    <w:rsid w:val="00104685"/>
    <w:rsid w:val="00106558"/>
    <w:rsid w:val="001213BE"/>
    <w:rsid w:val="001251C4"/>
    <w:rsid w:val="00126C86"/>
    <w:rsid w:val="00133E7C"/>
    <w:rsid w:val="00135230"/>
    <w:rsid w:val="00143A23"/>
    <w:rsid w:val="00146309"/>
    <w:rsid w:val="001465F1"/>
    <w:rsid w:val="00157448"/>
    <w:rsid w:val="0016310A"/>
    <w:rsid w:val="00164424"/>
    <w:rsid w:val="0016555F"/>
    <w:rsid w:val="0017668C"/>
    <w:rsid w:val="00181844"/>
    <w:rsid w:val="00183264"/>
    <w:rsid w:val="00183FE5"/>
    <w:rsid w:val="00184E1A"/>
    <w:rsid w:val="0018749C"/>
    <w:rsid w:val="00195E5B"/>
    <w:rsid w:val="001A7B19"/>
    <w:rsid w:val="001B0B3F"/>
    <w:rsid w:val="001B14A8"/>
    <w:rsid w:val="001B4A9D"/>
    <w:rsid w:val="001C0319"/>
    <w:rsid w:val="001C351D"/>
    <w:rsid w:val="001C6970"/>
    <w:rsid w:val="001D60E6"/>
    <w:rsid w:val="001E0A43"/>
    <w:rsid w:val="001E67A9"/>
    <w:rsid w:val="00205B35"/>
    <w:rsid w:val="002063AC"/>
    <w:rsid w:val="00206E11"/>
    <w:rsid w:val="00207EC9"/>
    <w:rsid w:val="00225175"/>
    <w:rsid w:val="00230F2C"/>
    <w:rsid w:val="002344F7"/>
    <w:rsid w:val="00252F44"/>
    <w:rsid w:val="002549AC"/>
    <w:rsid w:val="002549D1"/>
    <w:rsid w:val="002578C1"/>
    <w:rsid w:val="00260106"/>
    <w:rsid w:val="00267317"/>
    <w:rsid w:val="00267638"/>
    <w:rsid w:val="0027037D"/>
    <w:rsid w:val="00283A24"/>
    <w:rsid w:val="002958CF"/>
    <w:rsid w:val="00296291"/>
    <w:rsid w:val="002972EA"/>
    <w:rsid w:val="002A1653"/>
    <w:rsid w:val="002A18C2"/>
    <w:rsid w:val="002A4C3E"/>
    <w:rsid w:val="002B0A0C"/>
    <w:rsid w:val="002C3DE6"/>
    <w:rsid w:val="002C4AD1"/>
    <w:rsid w:val="002C4EC9"/>
    <w:rsid w:val="002C5B3A"/>
    <w:rsid w:val="002C6424"/>
    <w:rsid w:val="002D11B4"/>
    <w:rsid w:val="002E7EFC"/>
    <w:rsid w:val="002F2549"/>
    <w:rsid w:val="002F5DF6"/>
    <w:rsid w:val="002F64DF"/>
    <w:rsid w:val="002F7AEB"/>
    <w:rsid w:val="00307CC0"/>
    <w:rsid w:val="003103E9"/>
    <w:rsid w:val="00314386"/>
    <w:rsid w:val="00314C0B"/>
    <w:rsid w:val="00315936"/>
    <w:rsid w:val="003172A4"/>
    <w:rsid w:val="00321E98"/>
    <w:rsid w:val="00322500"/>
    <w:rsid w:val="00326A7B"/>
    <w:rsid w:val="0034442A"/>
    <w:rsid w:val="00351035"/>
    <w:rsid w:val="003513E8"/>
    <w:rsid w:val="003526C7"/>
    <w:rsid w:val="0035331C"/>
    <w:rsid w:val="003675AE"/>
    <w:rsid w:val="003738EE"/>
    <w:rsid w:val="00375684"/>
    <w:rsid w:val="00386859"/>
    <w:rsid w:val="00391977"/>
    <w:rsid w:val="00392E0C"/>
    <w:rsid w:val="00394D1C"/>
    <w:rsid w:val="00394EA9"/>
    <w:rsid w:val="003969A2"/>
    <w:rsid w:val="003A32E0"/>
    <w:rsid w:val="003A4A87"/>
    <w:rsid w:val="003B0731"/>
    <w:rsid w:val="003B4AF9"/>
    <w:rsid w:val="003B5700"/>
    <w:rsid w:val="003B5A0D"/>
    <w:rsid w:val="003B5EDB"/>
    <w:rsid w:val="003B6A2C"/>
    <w:rsid w:val="003C0F49"/>
    <w:rsid w:val="003C6141"/>
    <w:rsid w:val="003C6790"/>
    <w:rsid w:val="003D01BD"/>
    <w:rsid w:val="003E1FF0"/>
    <w:rsid w:val="003E230C"/>
    <w:rsid w:val="003E66B9"/>
    <w:rsid w:val="003F016E"/>
    <w:rsid w:val="003F45D9"/>
    <w:rsid w:val="003F4E27"/>
    <w:rsid w:val="004049E5"/>
    <w:rsid w:val="004113E1"/>
    <w:rsid w:val="00412C8B"/>
    <w:rsid w:val="004161E9"/>
    <w:rsid w:val="00422FAB"/>
    <w:rsid w:val="004260F4"/>
    <w:rsid w:val="00427659"/>
    <w:rsid w:val="00430A03"/>
    <w:rsid w:val="004341D7"/>
    <w:rsid w:val="004455A7"/>
    <w:rsid w:val="00462DB3"/>
    <w:rsid w:val="00466D77"/>
    <w:rsid w:val="00467979"/>
    <w:rsid w:val="00475B95"/>
    <w:rsid w:val="00475FC8"/>
    <w:rsid w:val="00480708"/>
    <w:rsid w:val="00483771"/>
    <w:rsid w:val="00484869"/>
    <w:rsid w:val="004907E5"/>
    <w:rsid w:val="00496F1C"/>
    <w:rsid w:val="004A2DD7"/>
    <w:rsid w:val="004A460D"/>
    <w:rsid w:val="004B0978"/>
    <w:rsid w:val="004B534D"/>
    <w:rsid w:val="004B5693"/>
    <w:rsid w:val="004C3418"/>
    <w:rsid w:val="004C4E1B"/>
    <w:rsid w:val="004C5EAB"/>
    <w:rsid w:val="004C7E27"/>
    <w:rsid w:val="004D4505"/>
    <w:rsid w:val="004D7D40"/>
    <w:rsid w:val="004E1259"/>
    <w:rsid w:val="004E53CF"/>
    <w:rsid w:val="004E5BD3"/>
    <w:rsid w:val="004F1A9B"/>
    <w:rsid w:val="005013B3"/>
    <w:rsid w:val="00505FD8"/>
    <w:rsid w:val="00506E38"/>
    <w:rsid w:val="0051295C"/>
    <w:rsid w:val="005155EC"/>
    <w:rsid w:val="00531B76"/>
    <w:rsid w:val="00535B0C"/>
    <w:rsid w:val="00536699"/>
    <w:rsid w:val="0054032A"/>
    <w:rsid w:val="00542A7C"/>
    <w:rsid w:val="005530CD"/>
    <w:rsid w:val="00562809"/>
    <w:rsid w:val="005637F1"/>
    <w:rsid w:val="00564D54"/>
    <w:rsid w:val="005672EB"/>
    <w:rsid w:val="00571800"/>
    <w:rsid w:val="00572DFD"/>
    <w:rsid w:val="005733B2"/>
    <w:rsid w:val="00573DFF"/>
    <w:rsid w:val="00574189"/>
    <w:rsid w:val="00577C5A"/>
    <w:rsid w:val="00583851"/>
    <w:rsid w:val="005867F0"/>
    <w:rsid w:val="00595E5D"/>
    <w:rsid w:val="005A2294"/>
    <w:rsid w:val="005A2598"/>
    <w:rsid w:val="005A41CA"/>
    <w:rsid w:val="005A51DC"/>
    <w:rsid w:val="005A7154"/>
    <w:rsid w:val="005B7317"/>
    <w:rsid w:val="005C69CC"/>
    <w:rsid w:val="005C7525"/>
    <w:rsid w:val="005D3801"/>
    <w:rsid w:val="005D502E"/>
    <w:rsid w:val="005E006C"/>
    <w:rsid w:val="005E32AE"/>
    <w:rsid w:val="005F0BBF"/>
    <w:rsid w:val="005F579A"/>
    <w:rsid w:val="005F6958"/>
    <w:rsid w:val="00601631"/>
    <w:rsid w:val="0060336E"/>
    <w:rsid w:val="00610AFF"/>
    <w:rsid w:val="00615AD6"/>
    <w:rsid w:val="0061678A"/>
    <w:rsid w:val="0064038C"/>
    <w:rsid w:val="00645ADA"/>
    <w:rsid w:val="00647E27"/>
    <w:rsid w:val="00657D4D"/>
    <w:rsid w:val="00660D68"/>
    <w:rsid w:val="00662658"/>
    <w:rsid w:val="00662F3F"/>
    <w:rsid w:val="006666E4"/>
    <w:rsid w:val="0066682B"/>
    <w:rsid w:val="00670B66"/>
    <w:rsid w:val="00677AD1"/>
    <w:rsid w:val="0068147D"/>
    <w:rsid w:val="0068495A"/>
    <w:rsid w:val="006913E2"/>
    <w:rsid w:val="00692CFF"/>
    <w:rsid w:val="00694E47"/>
    <w:rsid w:val="006A627F"/>
    <w:rsid w:val="006A7D93"/>
    <w:rsid w:val="006A7ED6"/>
    <w:rsid w:val="006B074A"/>
    <w:rsid w:val="006B11CE"/>
    <w:rsid w:val="006B673F"/>
    <w:rsid w:val="006B7B88"/>
    <w:rsid w:val="006C23AC"/>
    <w:rsid w:val="006D1A39"/>
    <w:rsid w:val="006D53EF"/>
    <w:rsid w:val="006D5BDC"/>
    <w:rsid w:val="006E025A"/>
    <w:rsid w:val="006E0F75"/>
    <w:rsid w:val="006E376A"/>
    <w:rsid w:val="006E3CDB"/>
    <w:rsid w:val="006E6398"/>
    <w:rsid w:val="006E6C70"/>
    <w:rsid w:val="006F26D4"/>
    <w:rsid w:val="007003BC"/>
    <w:rsid w:val="00700DE3"/>
    <w:rsid w:val="00704015"/>
    <w:rsid w:val="0070452F"/>
    <w:rsid w:val="00706BFC"/>
    <w:rsid w:val="0070793C"/>
    <w:rsid w:val="00715221"/>
    <w:rsid w:val="0071554E"/>
    <w:rsid w:val="00721AE2"/>
    <w:rsid w:val="0072437E"/>
    <w:rsid w:val="00724EA7"/>
    <w:rsid w:val="007254AC"/>
    <w:rsid w:val="00731D56"/>
    <w:rsid w:val="00734BF5"/>
    <w:rsid w:val="007351BF"/>
    <w:rsid w:val="0073778D"/>
    <w:rsid w:val="00745F07"/>
    <w:rsid w:val="00747EAA"/>
    <w:rsid w:val="00752AD5"/>
    <w:rsid w:val="0075637D"/>
    <w:rsid w:val="007602D7"/>
    <w:rsid w:val="00771EC3"/>
    <w:rsid w:val="0077373E"/>
    <w:rsid w:val="00773ACE"/>
    <w:rsid w:val="0077512D"/>
    <w:rsid w:val="007809B7"/>
    <w:rsid w:val="00782E8F"/>
    <w:rsid w:val="00782F61"/>
    <w:rsid w:val="00784401"/>
    <w:rsid w:val="00785F89"/>
    <w:rsid w:val="0078774E"/>
    <w:rsid w:val="00793664"/>
    <w:rsid w:val="007A6388"/>
    <w:rsid w:val="007B0E7B"/>
    <w:rsid w:val="007B4F5D"/>
    <w:rsid w:val="007B511D"/>
    <w:rsid w:val="007B546A"/>
    <w:rsid w:val="007C0F87"/>
    <w:rsid w:val="007C35C1"/>
    <w:rsid w:val="007C7C80"/>
    <w:rsid w:val="007D2AF0"/>
    <w:rsid w:val="007D5679"/>
    <w:rsid w:val="007D6194"/>
    <w:rsid w:val="007D6B63"/>
    <w:rsid w:val="007E50F3"/>
    <w:rsid w:val="00803B4C"/>
    <w:rsid w:val="0080550E"/>
    <w:rsid w:val="00810AB4"/>
    <w:rsid w:val="00813444"/>
    <w:rsid w:val="00813D23"/>
    <w:rsid w:val="00817F6D"/>
    <w:rsid w:val="00820D82"/>
    <w:rsid w:val="00821B10"/>
    <w:rsid w:val="0082311D"/>
    <w:rsid w:val="00825209"/>
    <w:rsid w:val="00840293"/>
    <w:rsid w:val="008410D5"/>
    <w:rsid w:val="008433CF"/>
    <w:rsid w:val="00846677"/>
    <w:rsid w:val="008527FA"/>
    <w:rsid w:val="00861900"/>
    <w:rsid w:val="008645CD"/>
    <w:rsid w:val="008661B2"/>
    <w:rsid w:val="0087108A"/>
    <w:rsid w:val="00872CD7"/>
    <w:rsid w:val="00885BEC"/>
    <w:rsid w:val="00886A1C"/>
    <w:rsid w:val="008A0A70"/>
    <w:rsid w:val="008A3BC9"/>
    <w:rsid w:val="008A3BE3"/>
    <w:rsid w:val="008B00A2"/>
    <w:rsid w:val="008B7C35"/>
    <w:rsid w:val="008C3272"/>
    <w:rsid w:val="008C5DD9"/>
    <w:rsid w:val="008C6E3D"/>
    <w:rsid w:val="008C74D1"/>
    <w:rsid w:val="008D2825"/>
    <w:rsid w:val="008D5A3D"/>
    <w:rsid w:val="008D74B1"/>
    <w:rsid w:val="008E5070"/>
    <w:rsid w:val="008E7403"/>
    <w:rsid w:val="008F1C0C"/>
    <w:rsid w:val="00900A09"/>
    <w:rsid w:val="009074D9"/>
    <w:rsid w:val="00915450"/>
    <w:rsid w:val="00920ADF"/>
    <w:rsid w:val="00922C0B"/>
    <w:rsid w:val="00925CAA"/>
    <w:rsid w:val="009260BA"/>
    <w:rsid w:val="00933996"/>
    <w:rsid w:val="009342B3"/>
    <w:rsid w:val="00951F3D"/>
    <w:rsid w:val="00956416"/>
    <w:rsid w:val="009572B6"/>
    <w:rsid w:val="00961C11"/>
    <w:rsid w:val="009647C8"/>
    <w:rsid w:val="00967F9A"/>
    <w:rsid w:val="0097134D"/>
    <w:rsid w:val="0098017E"/>
    <w:rsid w:val="0098787E"/>
    <w:rsid w:val="009908D7"/>
    <w:rsid w:val="00993D1E"/>
    <w:rsid w:val="0099405B"/>
    <w:rsid w:val="009944A9"/>
    <w:rsid w:val="009965D9"/>
    <w:rsid w:val="009A419F"/>
    <w:rsid w:val="009A5218"/>
    <w:rsid w:val="009A64E7"/>
    <w:rsid w:val="009A6A13"/>
    <w:rsid w:val="009B44B4"/>
    <w:rsid w:val="009B5BE8"/>
    <w:rsid w:val="009C10A2"/>
    <w:rsid w:val="009C2652"/>
    <w:rsid w:val="009C2923"/>
    <w:rsid w:val="009C3719"/>
    <w:rsid w:val="009C51C5"/>
    <w:rsid w:val="009C759C"/>
    <w:rsid w:val="009D19FA"/>
    <w:rsid w:val="009D34EB"/>
    <w:rsid w:val="009E5467"/>
    <w:rsid w:val="009E5F72"/>
    <w:rsid w:val="009E601B"/>
    <w:rsid w:val="009F428F"/>
    <w:rsid w:val="00A059B4"/>
    <w:rsid w:val="00A135CF"/>
    <w:rsid w:val="00A163FA"/>
    <w:rsid w:val="00A23384"/>
    <w:rsid w:val="00A26015"/>
    <w:rsid w:val="00A27362"/>
    <w:rsid w:val="00A37A4F"/>
    <w:rsid w:val="00A40F98"/>
    <w:rsid w:val="00A42722"/>
    <w:rsid w:val="00A5202A"/>
    <w:rsid w:val="00A60E40"/>
    <w:rsid w:val="00A6456E"/>
    <w:rsid w:val="00A67EEB"/>
    <w:rsid w:val="00A72E28"/>
    <w:rsid w:val="00A72E2B"/>
    <w:rsid w:val="00A8571E"/>
    <w:rsid w:val="00A87845"/>
    <w:rsid w:val="00A90F14"/>
    <w:rsid w:val="00A97724"/>
    <w:rsid w:val="00AA744D"/>
    <w:rsid w:val="00AB6C8B"/>
    <w:rsid w:val="00AC27DA"/>
    <w:rsid w:val="00AC476E"/>
    <w:rsid w:val="00AD1363"/>
    <w:rsid w:val="00AD2349"/>
    <w:rsid w:val="00AE6C2E"/>
    <w:rsid w:val="00AE7BC6"/>
    <w:rsid w:val="00AF3197"/>
    <w:rsid w:val="00AF63CF"/>
    <w:rsid w:val="00AF7E39"/>
    <w:rsid w:val="00B04490"/>
    <w:rsid w:val="00B10361"/>
    <w:rsid w:val="00B12BD8"/>
    <w:rsid w:val="00B217D9"/>
    <w:rsid w:val="00B22EE4"/>
    <w:rsid w:val="00B2351B"/>
    <w:rsid w:val="00B3351E"/>
    <w:rsid w:val="00B340F9"/>
    <w:rsid w:val="00B44C41"/>
    <w:rsid w:val="00B4638B"/>
    <w:rsid w:val="00B46715"/>
    <w:rsid w:val="00B53BD7"/>
    <w:rsid w:val="00B53E58"/>
    <w:rsid w:val="00B54F88"/>
    <w:rsid w:val="00B57C72"/>
    <w:rsid w:val="00B60925"/>
    <w:rsid w:val="00B65BDB"/>
    <w:rsid w:val="00B67E97"/>
    <w:rsid w:val="00B73700"/>
    <w:rsid w:val="00B82136"/>
    <w:rsid w:val="00B9588F"/>
    <w:rsid w:val="00B968DA"/>
    <w:rsid w:val="00B96F20"/>
    <w:rsid w:val="00BA277B"/>
    <w:rsid w:val="00BA7830"/>
    <w:rsid w:val="00BB6861"/>
    <w:rsid w:val="00BC0888"/>
    <w:rsid w:val="00BC60A9"/>
    <w:rsid w:val="00BC631F"/>
    <w:rsid w:val="00BD3CC0"/>
    <w:rsid w:val="00BD45AA"/>
    <w:rsid w:val="00BE09D0"/>
    <w:rsid w:val="00BE1393"/>
    <w:rsid w:val="00BE7538"/>
    <w:rsid w:val="00BF4C8B"/>
    <w:rsid w:val="00C014A4"/>
    <w:rsid w:val="00C01977"/>
    <w:rsid w:val="00C14F56"/>
    <w:rsid w:val="00C16FF3"/>
    <w:rsid w:val="00C176E7"/>
    <w:rsid w:val="00C205C6"/>
    <w:rsid w:val="00C252AE"/>
    <w:rsid w:val="00C3191D"/>
    <w:rsid w:val="00C322AC"/>
    <w:rsid w:val="00C41C46"/>
    <w:rsid w:val="00C517A1"/>
    <w:rsid w:val="00C65F5B"/>
    <w:rsid w:val="00C71D9D"/>
    <w:rsid w:val="00C741C8"/>
    <w:rsid w:val="00C81316"/>
    <w:rsid w:val="00C850E0"/>
    <w:rsid w:val="00C90559"/>
    <w:rsid w:val="00CA4310"/>
    <w:rsid w:val="00CB68DF"/>
    <w:rsid w:val="00CB6969"/>
    <w:rsid w:val="00CB72F7"/>
    <w:rsid w:val="00CB793A"/>
    <w:rsid w:val="00CC0A5E"/>
    <w:rsid w:val="00CC0AF2"/>
    <w:rsid w:val="00CC70EE"/>
    <w:rsid w:val="00CD1722"/>
    <w:rsid w:val="00CE2166"/>
    <w:rsid w:val="00D000C1"/>
    <w:rsid w:val="00D01BF1"/>
    <w:rsid w:val="00D06C25"/>
    <w:rsid w:val="00D22808"/>
    <w:rsid w:val="00D270AF"/>
    <w:rsid w:val="00D27877"/>
    <w:rsid w:val="00D27EE0"/>
    <w:rsid w:val="00D31E02"/>
    <w:rsid w:val="00D323C0"/>
    <w:rsid w:val="00D33E12"/>
    <w:rsid w:val="00D355EE"/>
    <w:rsid w:val="00D36B8C"/>
    <w:rsid w:val="00D40B9E"/>
    <w:rsid w:val="00D40D3C"/>
    <w:rsid w:val="00D4305C"/>
    <w:rsid w:val="00D456E5"/>
    <w:rsid w:val="00D51446"/>
    <w:rsid w:val="00D57AA5"/>
    <w:rsid w:val="00D647E3"/>
    <w:rsid w:val="00D65CB4"/>
    <w:rsid w:val="00D75112"/>
    <w:rsid w:val="00D75501"/>
    <w:rsid w:val="00D76799"/>
    <w:rsid w:val="00D76F22"/>
    <w:rsid w:val="00D80AEE"/>
    <w:rsid w:val="00D90B1F"/>
    <w:rsid w:val="00D9495D"/>
    <w:rsid w:val="00DA4453"/>
    <w:rsid w:val="00DB0687"/>
    <w:rsid w:val="00DB464D"/>
    <w:rsid w:val="00DB4C5B"/>
    <w:rsid w:val="00DB5A6E"/>
    <w:rsid w:val="00DB74A7"/>
    <w:rsid w:val="00DC36E3"/>
    <w:rsid w:val="00DC3EAB"/>
    <w:rsid w:val="00DD2C1F"/>
    <w:rsid w:val="00DD4AC6"/>
    <w:rsid w:val="00DD6206"/>
    <w:rsid w:val="00DE3260"/>
    <w:rsid w:val="00DE5357"/>
    <w:rsid w:val="00DE7990"/>
    <w:rsid w:val="00DF0CCF"/>
    <w:rsid w:val="00DF1B49"/>
    <w:rsid w:val="00DF6B78"/>
    <w:rsid w:val="00E006AB"/>
    <w:rsid w:val="00E00A68"/>
    <w:rsid w:val="00E01872"/>
    <w:rsid w:val="00E03C3C"/>
    <w:rsid w:val="00E05F22"/>
    <w:rsid w:val="00E12836"/>
    <w:rsid w:val="00E20BB5"/>
    <w:rsid w:val="00E23EC0"/>
    <w:rsid w:val="00E27FE7"/>
    <w:rsid w:val="00E30E20"/>
    <w:rsid w:val="00E3726E"/>
    <w:rsid w:val="00E403ED"/>
    <w:rsid w:val="00E46801"/>
    <w:rsid w:val="00E500D1"/>
    <w:rsid w:val="00E51B4E"/>
    <w:rsid w:val="00E5224A"/>
    <w:rsid w:val="00E557E9"/>
    <w:rsid w:val="00E63F79"/>
    <w:rsid w:val="00E67367"/>
    <w:rsid w:val="00E722F3"/>
    <w:rsid w:val="00E743D3"/>
    <w:rsid w:val="00E75753"/>
    <w:rsid w:val="00E7585E"/>
    <w:rsid w:val="00E86B98"/>
    <w:rsid w:val="00E95004"/>
    <w:rsid w:val="00E97E50"/>
    <w:rsid w:val="00EA03C7"/>
    <w:rsid w:val="00EA07C3"/>
    <w:rsid w:val="00EA5E74"/>
    <w:rsid w:val="00EB2189"/>
    <w:rsid w:val="00EC1C00"/>
    <w:rsid w:val="00EC708F"/>
    <w:rsid w:val="00ED03A1"/>
    <w:rsid w:val="00ED45BB"/>
    <w:rsid w:val="00EE2A56"/>
    <w:rsid w:val="00EE7442"/>
    <w:rsid w:val="00EE7E2A"/>
    <w:rsid w:val="00EE7FDF"/>
    <w:rsid w:val="00EF03B9"/>
    <w:rsid w:val="00EF17FB"/>
    <w:rsid w:val="00EF637C"/>
    <w:rsid w:val="00F006B6"/>
    <w:rsid w:val="00F00827"/>
    <w:rsid w:val="00F00D45"/>
    <w:rsid w:val="00F02C60"/>
    <w:rsid w:val="00F031EB"/>
    <w:rsid w:val="00F15703"/>
    <w:rsid w:val="00F23173"/>
    <w:rsid w:val="00F23661"/>
    <w:rsid w:val="00F2435D"/>
    <w:rsid w:val="00F2502B"/>
    <w:rsid w:val="00F26F35"/>
    <w:rsid w:val="00F355BA"/>
    <w:rsid w:val="00F42424"/>
    <w:rsid w:val="00F42854"/>
    <w:rsid w:val="00F50ECB"/>
    <w:rsid w:val="00F52F0F"/>
    <w:rsid w:val="00F53055"/>
    <w:rsid w:val="00F5517C"/>
    <w:rsid w:val="00F57633"/>
    <w:rsid w:val="00F67E0A"/>
    <w:rsid w:val="00F70FE8"/>
    <w:rsid w:val="00F75426"/>
    <w:rsid w:val="00F85551"/>
    <w:rsid w:val="00FA0273"/>
    <w:rsid w:val="00FB1560"/>
    <w:rsid w:val="00FB2EEC"/>
    <w:rsid w:val="00FB6B27"/>
    <w:rsid w:val="00FC023A"/>
    <w:rsid w:val="00FE1B34"/>
    <w:rsid w:val="00FF4D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039,#4d4d4d,maroon"/>
    </o:shapedefaults>
    <o:shapelayout v:ext="edit">
      <o:idmap v:ext="edit" data="1"/>
    </o:shapelayout>
  </w:shapeDefaults>
  <w:decimalSymbol w:val="."/>
  <w:listSeparator w:val=","/>
  <w14:docId w14:val="52C57BB4"/>
  <w15:docId w15:val="{DC71D16E-388E-4970-81AF-7A05AD56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4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55F"/>
    <w:pPr>
      <w:spacing w:before="100" w:after="100" w:line="260" w:lineRule="atLeast"/>
    </w:pPr>
    <w:rPr>
      <w:rFonts w:ascii="Calibri" w:hAnsi="Calibri" w:cs="Calibri"/>
      <w:sz w:val="22"/>
      <w:szCs w:val="22"/>
    </w:rPr>
  </w:style>
  <w:style w:type="paragraph" w:styleId="Heading1">
    <w:name w:val="heading 1"/>
    <w:basedOn w:val="Normal"/>
    <w:next w:val="Normal"/>
    <w:uiPriority w:val="3"/>
    <w:qFormat/>
    <w:rsid w:val="00DF6B78"/>
    <w:pPr>
      <w:spacing w:before="200" w:after="240" w:line="240" w:lineRule="auto"/>
      <w:outlineLvl w:val="0"/>
    </w:pPr>
    <w:rPr>
      <w:rFonts w:ascii="Arial" w:hAnsi="Arial"/>
      <w:b/>
      <w:color w:val="064EA8"/>
      <w:sz w:val="34"/>
      <w:lang w:eastAsia="en-US"/>
    </w:rPr>
  </w:style>
  <w:style w:type="paragraph" w:styleId="Heading2">
    <w:name w:val="heading 2"/>
    <w:basedOn w:val="Normal"/>
    <w:next w:val="Normal"/>
    <w:link w:val="Heading2Char"/>
    <w:uiPriority w:val="3"/>
    <w:qFormat/>
    <w:rsid w:val="00DF6B78"/>
    <w:pPr>
      <w:spacing w:before="120" w:after="120" w:line="240" w:lineRule="auto"/>
      <w:outlineLvl w:val="1"/>
    </w:pPr>
    <w:rPr>
      <w:rFonts w:ascii="Arial" w:hAnsi="Arial"/>
      <w:color w:val="064EA8"/>
      <w:sz w:val="28"/>
      <w:lang w:eastAsia="en-US"/>
    </w:rPr>
  </w:style>
  <w:style w:type="paragraph" w:styleId="Heading3">
    <w:name w:val="heading 3"/>
    <w:basedOn w:val="Heading2"/>
    <w:next w:val="Normal"/>
    <w:uiPriority w:val="3"/>
    <w:qFormat/>
    <w:rsid w:val="00475B95"/>
    <w:pPr>
      <w:spacing w:before="240"/>
      <w:outlineLvl w:val="2"/>
    </w:pPr>
    <w:rPr>
      <w:sz w:val="24"/>
    </w:rPr>
  </w:style>
  <w:style w:type="paragraph" w:styleId="Heading4">
    <w:name w:val="heading 4"/>
    <w:basedOn w:val="Heading3"/>
    <w:next w:val="Normal"/>
    <w:uiPriority w:val="3"/>
    <w:qFormat/>
    <w:rsid w:val="00564D54"/>
    <w:pPr>
      <w:numPr>
        <w:ilvl w:val="3"/>
      </w:numPr>
      <w:spacing w:before="160" w:line="280" w:lineRule="atLeast"/>
      <w:outlineLvl w:val="3"/>
    </w:pPr>
    <w:rPr>
      <w:sz w:val="22"/>
    </w:rPr>
  </w:style>
  <w:style w:type="paragraph" w:styleId="Heading5">
    <w:name w:val="heading 5"/>
    <w:basedOn w:val="Heading4"/>
    <w:next w:val="Normal"/>
    <w:uiPriority w:val="3"/>
    <w:qFormat/>
    <w:rsid w:val="00803B4C"/>
    <w:pPr>
      <w:numPr>
        <w:ilvl w:val="4"/>
      </w:numPr>
      <w:outlineLvl w:val="4"/>
    </w:pPr>
    <w:rPr>
      <w:b/>
      <w:bCs/>
      <w:color w:val="404040"/>
    </w:rPr>
  </w:style>
  <w:style w:type="paragraph" w:styleId="Heading6">
    <w:name w:val="heading 6"/>
    <w:basedOn w:val="Heading5"/>
    <w:next w:val="Normal"/>
    <w:uiPriority w:val="3"/>
    <w:qFormat/>
    <w:rsid w:val="00E23EC0"/>
    <w:pPr>
      <w:numPr>
        <w:ilvl w:val="5"/>
      </w:numPr>
      <w:outlineLvl w:val="5"/>
    </w:pPr>
    <w:rPr>
      <w:iCs/>
    </w:rPr>
  </w:style>
  <w:style w:type="paragraph" w:styleId="Heading7">
    <w:name w:val="heading 7"/>
    <w:basedOn w:val="Heading6"/>
    <w:next w:val="Normal"/>
    <w:link w:val="Heading7Char"/>
    <w:uiPriority w:val="3"/>
    <w:qFormat/>
    <w:rsid w:val="009E5F72"/>
    <w:pPr>
      <w:numPr>
        <w:ilvl w:val="6"/>
      </w:numPr>
      <w:outlineLvl w:val="6"/>
    </w:pPr>
    <w:rPr>
      <w:i/>
    </w:rPr>
  </w:style>
  <w:style w:type="paragraph" w:styleId="Heading8">
    <w:name w:val="heading 8"/>
    <w:basedOn w:val="Heading7"/>
    <w:next w:val="Normal"/>
    <w:uiPriority w:val="3"/>
    <w:qFormat/>
    <w:rsid w:val="00E23EC0"/>
    <w:pPr>
      <w:numPr>
        <w:ilvl w:val="7"/>
      </w:numPr>
      <w:outlineLvl w:val="7"/>
    </w:pPr>
    <w:rPr>
      <w:b w:val="0"/>
    </w:rPr>
  </w:style>
  <w:style w:type="paragraph" w:styleId="Heading9">
    <w:name w:val="heading 9"/>
    <w:basedOn w:val="Heading8"/>
    <w:next w:val="Normal"/>
    <w:uiPriority w:val="3"/>
    <w:qFormat/>
    <w:rsid w:val="00F2502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62658"/>
    <w:pPr>
      <w:spacing w:after="120"/>
    </w:pPr>
  </w:style>
  <w:style w:type="paragraph" w:customStyle="1" w:styleId="Bullet1">
    <w:name w:val="Bullet 1"/>
    <w:basedOn w:val="Normal"/>
    <w:uiPriority w:val="11"/>
    <w:qFormat/>
    <w:rsid w:val="00D57AA5"/>
    <w:pPr>
      <w:spacing w:before="0" w:after="0"/>
    </w:pPr>
  </w:style>
  <w:style w:type="character" w:styleId="CommentReference">
    <w:name w:val="annotation reference"/>
    <w:uiPriority w:val="49"/>
    <w:semiHidden/>
    <w:rsid w:val="00F2502B"/>
    <w:rPr>
      <w:rFonts w:ascii="Calibri" w:hAnsi="Calibri"/>
      <w:sz w:val="16"/>
    </w:rPr>
  </w:style>
  <w:style w:type="paragraph" w:styleId="CommentText">
    <w:name w:val="annotation text"/>
    <w:basedOn w:val="Normal"/>
    <w:uiPriority w:val="49"/>
    <w:semiHidden/>
    <w:rsid w:val="00F2502B"/>
  </w:style>
  <w:style w:type="character" w:styleId="EndnoteReference">
    <w:name w:val="endnote reference"/>
    <w:uiPriority w:val="49"/>
    <w:semiHidden/>
    <w:rsid w:val="00F2502B"/>
    <w:rPr>
      <w:vertAlign w:val="superscript"/>
    </w:rPr>
  </w:style>
  <w:style w:type="paragraph" w:styleId="EndnoteText">
    <w:name w:val="endnote text"/>
    <w:basedOn w:val="Normal"/>
    <w:uiPriority w:val="49"/>
    <w:semiHidden/>
    <w:rsid w:val="00F2502B"/>
  </w:style>
  <w:style w:type="paragraph" w:styleId="Footer">
    <w:name w:val="footer"/>
    <w:link w:val="FooterChar"/>
    <w:uiPriority w:val="99"/>
    <w:rsid w:val="00B54F88"/>
    <w:pPr>
      <w:tabs>
        <w:tab w:val="right" w:pos="8220"/>
      </w:tabs>
      <w:jc w:val="right"/>
    </w:pPr>
    <w:rPr>
      <w:rFonts w:ascii="Calibri" w:hAnsi="Calibri" w:cs="Calibri"/>
      <w:noProof/>
      <w:szCs w:val="22"/>
    </w:rPr>
  </w:style>
  <w:style w:type="character" w:styleId="FootnoteReference">
    <w:name w:val="footnote reference"/>
    <w:uiPriority w:val="49"/>
    <w:semiHidden/>
    <w:rsid w:val="00F2502B"/>
    <w:rPr>
      <w:vertAlign w:val="superscript"/>
    </w:rPr>
  </w:style>
  <w:style w:type="paragraph" w:styleId="FootnoteText">
    <w:name w:val="footnote text"/>
    <w:basedOn w:val="Normal"/>
    <w:uiPriority w:val="49"/>
    <w:semiHidden/>
    <w:rsid w:val="00F2502B"/>
  </w:style>
  <w:style w:type="character" w:styleId="Hyperlink">
    <w:name w:val="Hyperlink"/>
    <w:uiPriority w:val="99"/>
    <w:rsid w:val="005867F0"/>
    <w:rPr>
      <w:color w:val="660B68"/>
      <w:u w:val="none"/>
    </w:rPr>
  </w:style>
  <w:style w:type="character" w:styleId="LineNumber">
    <w:name w:val="line number"/>
    <w:basedOn w:val="DefaultParagraphFont"/>
    <w:uiPriority w:val="49"/>
    <w:semiHidden/>
    <w:rsid w:val="00F2502B"/>
  </w:style>
  <w:style w:type="paragraph" w:styleId="MacroText">
    <w:name w:val="macro"/>
    <w:uiPriority w:val="49"/>
    <w:semiHidden/>
    <w:rsid w:val="00F2502B"/>
    <w:rPr>
      <w:rFonts w:ascii="Calibri" w:hAnsi="Calibri" w:cs="Calibri"/>
      <w:sz w:val="22"/>
      <w:szCs w:val="22"/>
    </w:rPr>
  </w:style>
  <w:style w:type="character" w:styleId="PageNumber">
    <w:name w:val="page number"/>
    <w:uiPriority w:val="49"/>
    <w:semiHidden/>
    <w:rsid w:val="00E12836"/>
    <w:rPr>
      <w:b/>
      <w:color w:val="4C4C4C"/>
      <w:sz w:val="28"/>
    </w:rPr>
  </w:style>
  <w:style w:type="paragraph" w:customStyle="1" w:styleId="NormalIndentItalics">
    <w:name w:val="Normal Indent Italics"/>
    <w:basedOn w:val="NormalIndent"/>
    <w:uiPriority w:val="13"/>
    <w:semiHidden/>
    <w:qFormat/>
    <w:rsid w:val="00ED45BB"/>
    <w:rPr>
      <w:i/>
    </w:rPr>
  </w:style>
  <w:style w:type="paragraph" w:styleId="TableofAuthorities">
    <w:name w:val="table of authorities"/>
    <w:basedOn w:val="Normal"/>
    <w:next w:val="Normal"/>
    <w:uiPriority w:val="39"/>
    <w:semiHidden/>
    <w:rsid w:val="00F2502B"/>
    <w:pPr>
      <w:tabs>
        <w:tab w:val="right" w:pos="9072"/>
      </w:tabs>
      <w:ind w:left="200" w:hanging="200"/>
    </w:pPr>
  </w:style>
  <w:style w:type="table" w:styleId="TableGrid">
    <w:name w:val="Table Grid"/>
    <w:basedOn w:val="TableNormal"/>
    <w:semiHidden/>
    <w:rsid w:val="00B12BD8"/>
    <w:rPr>
      <w:rFonts w:ascii="Calibri" w:hAnsi="Calibri"/>
    </w:rPr>
    <w:tblPr>
      <w:tblStyleRowBandSize w:val="1"/>
      <w:tblStyleColBandSize w:val="1"/>
      <w:tblInd w:w="29" w:type="dxa"/>
      <w:tblBorders>
        <w:top w:val="single" w:sz="6" w:space="0" w:color="660B68"/>
        <w:bottom w:val="single" w:sz="6" w:space="0" w:color="660B68"/>
        <w:insideH w:val="single" w:sz="6" w:space="0" w:color="660B68"/>
      </w:tblBorders>
      <w:tblCellMar>
        <w:left w:w="43" w:type="dxa"/>
        <w:right w:w="43" w:type="dxa"/>
      </w:tblCellMar>
    </w:tblPr>
    <w:trPr>
      <w:cantSplit/>
    </w:trPr>
    <w:tcPr>
      <w:shd w:val="clear" w:color="auto" w:fill="FFFFFF" w:themeFill="background1"/>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FFFFFF" w:themeColor="background1"/>
        <w:sz w:val="24"/>
        <w:u w:val="none"/>
        <w:vertAlign w:val="baseline"/>
      </w:rPr>
      <w:tblPr/>
      <w:tcPr>
        <w:tcBorders>
          <w:top w:val="single" w:sz="6" w:space="0" w:color="660B68"/>
          <w:left w:val="single" w:sz="6" w:space="0" w:color="660B68"/>
          <w:bottom w:val="single" w:sz="6" w:space="0" w:color="660B68"/>
          <w:right w:val="single" w:sz="6" w:space="0" w:color="660B68"/>
        </w:tcBorders>
        <w:shd w:val="clear" w:color="auto" w:fill="660B68"/>
      </w:tcPr>
    </w:tblStylePr>
    <w:tblStylePr w:type="firstCol">
      <w:rPr>
        <w:color w:val="4C4C4C"/>
      </w:rPr>
      <w:tblPr/>
      <w:tcPr>
        <w:shd w:val="clear" w:color="auto" w:fill="FFFFFF" w:themeFill="background1"/>
      </w:tcPr>
    </w:tblStylePr>
    <w:tblStylePr w:type="band2Horz">
      <w:tblPr/>
      <w:tcPr>
        <w:shd w:val="clear" w:color="auto" w:fill="FFFFFF" w:themeFill="background1"/>
      </w:tcPr>
    </w:tblStylePr>
  </w:style>
  <w:style w:type="paragraph" w:styleId="Title">
    <w:name w:val="Title"/>
    <w:basedOn w:val="Normal"/>
    <w:link w:val="TitleChar"/>
    <w:uiPriority w:val="28"/>
    <w:qFormat/>
    <w:rsid w:val="00B4638B"/>
    <w:pPr>
      <w:spacing w:before="0" w:after="120" w:line="240" w:lineRule="auto"/>
    </w:pPr>
    <w:rPr>
      <w:b/>
      <w:color w:val="660B68"/>
      <w:sz w:val="40"/>
    </w:rPr>
  </w:style>
  <w:style w:type="paragraph" w:styleId="TOC1">
    <w:name w:val="toc 1"/>
    <w:basedOn w:val="Normal"/>
    <w:next w:val="Normal"/>
    <w:autoRedefine/>
    <w:uiPriority w:val="39"/>
    <w:rsid w:val="007E50F3"/>
    <w:pPr>
      <w:tabs>
        <w:tab w:val="right" w:leader="dot" w:pos="9639"/>
      </w:tabs>
      <w:spacing w:before="240" w:line="360" w:lineRule="auto"/>
      <w:ind w:left="811" w:right="567"/>
    </w:pPr>
    <w:rPr>
      <w:noProof/>
      <w:color w:val="4C4C4C"/>
      <w:sz w:val="24"/>
      <w:szCs w:val="28"/>
    </w:rPr>
  </w:style>
  <w:style w:type="paragraph" w:styleId="TOC2">
    <w:name w:val="toc 2"/>
    <w:next w:val="Normal"/>
    <w:autoRedefine/>
    <w:uiPriority w:val="39"/>
    <w:rsid w:val="008E5070"/>
    <w:pPr>
      <w:tabs>
        <w:tab w:val="right" w:leader="dot" w:pos="9639"/>
      </w:tabs>
      <w:spacing w:before="20"/>
      <w:ind w:left="1248" w:right="567" w:hanging="454"/>
      <w:contextualSpacing/>
    </w:pPr>
    <w:rPr>
      <w:rFonts w:ascii="Calibri" w:hAnsi="Calibri" w:cs="Calibri"/>
      <w:noProof/>
      <w:color w:val="000000"/>
      <w:szCs w:val="28"/>
    </w:rPr>
  </w:style>
  <w:style w:type="paragraph" w:styleId="TOC3">
    <w:name w:val="toc 3"/>
    <w:next w:val="Normal"/>
    <w:autoRedefine/>
    <w:uiPriority w:val="39"/>
    <w:rsid w:val="00D57AA5"/>
    <w:pPr>
      <w:tabs>
        <w:tab w:val="left" w:pos="1248"/>
        <w:tab w:val="right" w:leader="dot" w:pos="9639"/>
      </w:tabs>
      <w:spacing w:before="20"/>
      <w:ind w:left="1701" w:right="567" w:hanging="567"/>
    </w:pPr>
    <w:rPr>
      <w:rFonts w:ascii="Calibri" w:hAnsi="Calibri" w:cs="Calibri"/>
      <w:noProof/>
      <w:color w:val="4C4C4C"/>
      <w:sz w:val="18"/>
      <w:szCs w:val="22"/>
    </w:rPr>
  </w:style>
  <w:style w:type="paragraph" w:styleId="TOC5">
    <w:name w:val="toc 5"/>
    <w:basedOn w:val="TOC3"/>
    <w:next w:val="Normal"/>
    <w:autoRedefine/>
    <w:uiPriority w:val="39"/>
    <w:semiHidden/>
    <w:rsid w:val="00A8571E"/>
    <w:pPr>
      <w:tabs>
        <w:tab w:val="left" w:pos="1701"/>
      </w:tabs>
      <w:spacing w:before="0"/>
      <w:ind w:left="0" w:right="-7" w:firstLine="0"/>
    </w:pPr>
    <w:rPr>
      <w:caps/>
      <w:color w:val="800000"/>
    </w:rPr>
  </w:style>
  <w:style w:type="paragraph" w:styleId="Date">
    <w:name w:val="Date"/>
    <w:basedOn w:val="Normal"/>
    <w:next w:val="Normal"/>
    <w:uiPriority w:val="49"/>
    <w:semiHidden/>
    <w:rsid w:val="00F2502B"/>
    <w:pPr>
      <w:ind w:left="1411"/>
    </w:pPr>
  </w:style>
  <w:style w:type="paragraph" w:customStyle="1" w:styleId="Quotation">
    <w:name w:val="Quotation"/>
    <w:basedOn w:val="Normal"/>
    <w:next w:val="Normal"/>
    <w:uiPriority w:val="49"/>
    <w:semiHidden/>
    <w:rsid w:val="001C0319"/>
    <w:pPr>
      <w:keepLines/>
      <w:spacing w:before="40"/>
      <w:jc w:val="center"/>
    </w:pPr>
    <w:rPr>
      <w:i/>
      <w:iCs/>
      <w:color w:val="003399"/>
      <w:sz w:val="18"/>
      <w:lang w:eastAsia="en-US"/>
    </w:rPr>
  </w:style>
  <w:style w:type="paragraph" w:styleId="TOC6">
    <w:name w:val="toc 6"/>
    <w:basedOn w:val="Normal"/>
    <w:next w:val="Normal"/>
    <w:autoRedefine/>
    <w:uiPriority w:val="49"/>
    <w:semiHidden/>
    <w:rsid w:val="00F2502B"/>
    <w:pPr>
      <w:spacing w:before="40" w:after="20"/>
      <w:ind w:left="1418" w:hanging="1418"/>
    </w:pPr>
    <w:rPr>
      <w:b/>
      <w:sz w:val="16"/>
    </w:rPr>
  </w:style>
  <w:style w:type="paragraph" w:styleId="TOC7">
    <w:name w:val="toc 7"/>
    <w:basedOn w:val="Normal"/>
    <w:next w:val="Normal"/>
    <w:autoRedefine/>
    <w:uiPriority w:val="49"/>
    <w:semiHidden/>
    <w:rsid w:val="00F2502B"/>
    <w:pPr>
      <w:ind w:left="1440"/>
    </w:pPr>
  </w:style>
  <w:style w:type="paragraph" w:styleId="TOC8">
    <w:name w:val="toc 8"/>
    <w:basedOn w:val="Normal"/>
    <w:next w:val="Normal"/>
    <w:autoRedefine/>
    <w:uiPriority w:val="49"/>
    <w:semiHidden/>
    <w:rsid w:val="00F2502B"/>
    <w:pPr>
      <w:ind w:left="1680"/>
    </w:pPr>
  </w:style>
  <w:style w:type="paragraph" w:styleId="TOC9">
    <w:name w:val="toc 9"/>
    <w:basedOn w:val="Normal"/>
    <w:next w:val="Normal"/>
    <w:autoRedefine/>
    <w:uiPriority w:val="49"/>
    <w:semiHidden/>
    <w:rsid w:val="00F2502B"/>
    <w:pPr>
      <w:ind w:left="2835" w:right="2835"/>
    </w:pPr>
  </w:style>
  <w:style w:type="numbering" w:styleId="111111">
    <w:name w:val="Outline List 2"/>
    <w:basedOn w:val="NoList"/>
    <w:uiPriority w:val="99"/>
    <w:semiHidden/>
    <w:unhideWhenUsed/>
    <w:rsid w:val="003F45D9"/>
    <w:pPr>
      <w:numPr>
        <w:numId w:val="6"/>
      </w:numPr>
    </w:pPr>
  </w:style>
  <w:style w:type="paragraph" w:styleId="BodyText2">
    <w:name w:val="Body Text 2"/>
    <w:basedOn w:val="Normal"/>
    <w:semiHidden/>
    <w:rsid w:val="00662658"/>
    <w:pPr>
      <w:spacing w:after="120" w:line="480" w:lineRule="auto"/>
    </w:pPr>
  </w:style>
  <w:style w:type="numbering" w:styleId="1ai">
    <w:name w:val="Outline List 1"/>
    <w:basedOn w:val="NoList"/>
    <w:uiPriority w:val="99"/>
    <w:semiHidden/>
    <w:unhideWhenUsed/>
    <w:rsid w:val="003F45D9"/>
    <w:pPr>
      <w:numPr>
        <w:numId w:val="7"/>
      </w:numPr>
    </w:pPr>
  </w:style>
  <w:style w:type="paragraph" w:customStyle="1" w:styleId="ListBulletBold">
    <w:name w:val="List Bullet Bold"/>
    <w:basedOn w:val="Normal"/>
    <w:next w:val="Normal"/>
    <w:uiPriority w:val="49"/>
    <w:semiHidden/>
    <w:rsid w:val="00F2502B"/>
    <w:rPr>
      <w:b/>
    </w:rPr>
  </w:style>
  <w:style w:type="paragraph" w:styleId="BalloonText">
    <w:name w:val="Balloon Text"/>
    <w:basedOn w:val="Normal"/>
    <w:uiPriority w:val="49"/>
    <w:semiHidden/>
    <w:rsid w:val="00F2502B"/>
    <w:rPr>
      <w:sz w:val="16"/>
      <w:szCs w:val="16"/>
    </w:rPr>
  </w:style>
  <w:style w:type="paragraph" w:styleId="BlockText">
    <w:name w:val="Block Text"/>
    <w:basedOn w:val="Normal"/>
    <w:uiPriority w:val="49"/>
    <w:semiHidden/>
    <w:rsid w:val="00F2502B"/>
    <w:pPr>
      <w:spacing w:after="120"/>
      <w:ind w:left="1440" w:right="1440"/>
    </w:pPr>
  </w:style>
  <w:style w:type="paragraph" w:styleId="BodyText3">
    <w:name w:val="Body Text 3"/>
    <w:basedOn w:val="Normal"/>
    <w:semiHidden/>
    <w:rsid w:val="00662658"/>
    <w:pPr>
      <w:spacing w:after="120"/>
    </w:pPr>
    <w:rPr>
      <w:sz w:val="16"/>
      <w:szCs w:val="16"/>
    </w:rPr>
  </w:style>
  <w:style w:type="paragraph" w:styleId="BodyTextFirstIndent">
    <w:name w:val="Body Text First Indent"/>
    <w:basedOn w:val="BodyText"/>
    <w:semiHidden/>
    <w:rsid w:val="00662658"/>
    <w:pPr>
      <w:ind w:firstLine="210"/>
    </w:pPr>
  </w:style>
  <w:style w:type="paragraph" w:styleId="BodyTextIndent">
    <w:name w:val="Body Text Indent"/>
    <w:basedOn w:val="Normal"/>
    <w:semiHidden/>
    <w:rsid w:val="00662658"/>
    <w:pPr>
      <w:spacing w:after="120"/>
      <w:ind w:left="283"/>
    </w:pPr>
  </w:style>
  <w:style w:type="paragraph" w:styleId="BodyTextFirstIndent2">
    <w:name w:val="Body Text First Indent 2"/>
    <w:basedOn w:val="BodyTextIndent"/>
    <w:semiHidden/>
    <w:rsid w:val="00662658"/>
    <w:pPr>
      <w:ind w:firstLine="210"/>
    </w:pPr>
  </w:style>
  <w:style w:type="paragraph" w:styleId="BodyTextIndent2">
    <w:name w:val="Body Text Indent 2"/>
    <w:basedOn w:val="Normal"/>
    <w:semiHidden/>
    <w:rsid w:val="00662658"/>
    <w:pPr>
      <w:spacing w:after="120" w:line="480" w:lineRule="auto"/>
      <w:ind w:left="283"/>
    </w:pPr>
  </w:style>
  <w:style w:type="paragraph" w:styleId="BodyTextIndent3">
    <w:name w:val="Body Text Indent 3"/>
    <w:basedOn w:val="Normal"/>
    <w:semiHidden/>
    <w:rsid w:val="00662658"/>
    <w:pPr>
      <w:spacing w:after="120"/>
      <w:ind w:left="283"/>
    </w:pPr>
    <w:rPr>
      <w:sz w:val="16"/>
      <w:szCs w:val="16"/>
    </w:rPr>
  </w:style>
  <w:style w:type="paragraph" w:styleId="NoteHeading">
    <w:name w:val="Note Heading"/>
    <w:basedOn w:val="Normal"/>
    <w:next w:val="Normal"/>
    <w:semiHidden/>
    <w:rsid w:val="00662658"/>
  </w:style>
  <w:style w:type="paragraph" w:styleId="Closing">
    <w:name w:val="Closing"/>
    <w:basedOn w:val="Normal"/>
    <w:uiPriority w:val="49"/>
    <w:semiHidden/>
    <w:rsid w:val="00F2502B"/>
    <w:pPr>
      <w:ind w:left="4252"/>
    </w:pPr>
  </w:style>
  <w:style w:type="paragraph" w:styleId="CommentSubject">
    <w:name w:val="annotation subject"/>
    <w:basedOn w:val="CommentText"/>
    <w:next w:val="CommentText"/>
    <w:uiPriority w:val="49"/>
    <w:semiHidden/>
    <w:rsid w:val="00F2502B"/>
    <w:rPr>
      <w:b/>
      <w:bCs/>
    </w:rPr>
  </w:style>
  <w:style w:type="paragraph" w:styleId="DocumentMap">
    <w:name w:val="Document Map"/>
    <w:basedOn w:val="Normal"/>
    <w:uiPriority w:val="49"/>
    <w:semiHidden/>
    <w:rsid w:val="00F2502B"/>
    <w:pPr>
      <w:shd w:val="clear" w:color="auto" w:fill="000080"/>
    </w:pPr>
  </w:style>
  <w:style w:type="paragraph" w:styleId="E-mailSignature">
    <w:name w:val="E-mail Signature"/>
    <w:basedOn w:val="Normal"/>
    <w:uiPriority w:val="49"/>
    <w:semiHidden/>
    <w:rsid w:val="00F2502B"/>
  </w:style>
  <w:style w:type="paragraph" w:styleId="EnvelopeAddress">
    <w:name w:val="envelope address"/>
    <w:basedOn w:val="Normal"/>
    <w:uiPriority w:val="49"/>
    <w:semiHidden/>
    <w:rsid w:val="00F2502B"/>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F2502B"/>
  </w:style>
  <w:style w:type="paragraph" w:styleId="HTMLAddress">
    <w:name w:val="HTML Address"/>
    <w:basedOn w:val="Normal"/>
    <w:uiPriority w:val="49"/>
    <w:semiHidden/>
    <w:rsid w:val="00F2502B"/>
    <w:rPr>
      <w:i/>
      <w:iCs/>
    </w:rPr>
  </w:style>
  <w:style w:type="paragraph" w:styleId="HTMLPreformatted">
    <w:name w:val="HTML Preformatted"/>
    <w:basedOn w:val="Normal"/>
    <w:uiPriority w:val="49"/>
    <w:semiHidden/>
    <w:rsid w:val="00F2502B"/>
  </w:style>
  <w:style w:type="paragraph" w:styleId="Index1">
    <w:name w:val="index 1"/>
    <w:basedOn w:val="Normal"/>
    <w:next w:val="Normal"/>
    <w:autoRedefine/>
    <w:uiPriority w:val="49"/>
    <w:semiHidden/>
    <w:rsid w:val="00F2502B"/>
    <w:pPr>
      <w:ind w:left="200" w:hanging="200"/>
    </w:pPr>
  </w:style>
  <w:style w:type="paragraph" w:styleId="Index2">
    <w:name w:val="index 2"/>
    <w:basedOn w:val="Normal"/>
    <w:next w:val="Normal"/>
    <w:autoRedefine/>
    <w:uiPriority w:val="49"/>
    <w:semiHidden/>
    <w:rsid w:val="00F2502B"/>
    <w:pPr>
      <w:ind w:left="400" w:hanging="200"/>
    </w:pPr>
  </w:style>
  <w:style w:type="paragraph" w:styleId="Index3">
    <w:name w:val="index 3"/>
    <w:basedOn w:val="Normal"/>
    <w:next w:val="Normal"/>
    <w:autoRedefine/>
    <w:uiPriority w:val="49"/>
    <w:semiHidden/>
    <w:rsid w:val="00F2502B"/>
    <w:pPr>
      <w:ind w:left="600" w:hanging="200"/>
    </w:pPr>
  </w:style>
  <w:style w:type="paragraph" w:styleId="Index4">
    <w:name w:val="index 4"/>
    <w:basedOn w:val="Normal"/>
    <w:next w:val="Normal"/>
    <w:autoRedefine/>
    <w:uiPriority w:val="49"/>
    <w:semiHidden/>
    <w:rsid w:val="00F2502B"/>
    <w:pPr>
      <w:ind w:left="800" w:hanging="200"/>
    </w:pPr>
  </w:style>
  <w:style w:type="paragraph" w:styleId="Index5">
    <w:name w:val="index 5"/>
    <w:basedOn w:val="Normal"/>
    <w:next w:val="Normal"/>
    <w:autoRedefine/>
    <w:uiPriority w:val="49"/>
    <w:semiHidden/>
    <w:rsid w:val="00F2502B"/>
    <w:pPr>
      <w:ind w:left="1000" w:hanging="200"/>
    </w:pPr>
  </w:style>
  <w:style w:type="paragraph" w:styleId="Index6">
    <w:name w:val="index 6"/>
    <w:basedOn w:val="Normal"/>
    <w:next w:val="Normal"/>
    <w:autoRedefine/>
    <w:uiPriority w:val="49"/>
    <w:semiHidden/>
    <w:rsid w:val="00F2502B"/>
    <w:pPr>
      <w:ind w:left="1200" w:hanging="200"/>
    </w:pPr>
  </w:style>
  <w:style w:type="paragraph" w:styleId="Index7">
    <w:name w:val="index 7"/>
    <w:basedOn w:val="Normal"/>
    <w:next w:val="Normal"/>
    <w:autoRedefine/>
    <w:uiPriority w:val="49"/>
    <w:semiHidden/>
    <w:rsid w:val="00F2502B"/>
    <w:pPr>
      <w:ind w:left="1400" w:hanging="200"/>
    </w:pPr>
  </w:style>
  <w:style w:type="paragraph" w:styleId="Index8">
    <w:name w:val="index 8"/>
    <w:basedOn w:val="Normal"/>
    <w:next w:val="Normal"/>
    <w:autoRedefine/>
    <w:uiPriority w:val="49"/>
    <w:semiHidden/>
    <w:rsid w:val="00F2502B"/>
    <w:pPr>
      <w:ind w:left="1600" w:hanging="200"/>
    </w:pPr>
  </w:style>
  <w:style w:type="paragraph" w:styleId="Index9">
    <w:name w:val="index 9"/>
    <w:basedOn w:val="Normal"/>
    <w:next w:val="Normal"/>
    <w:autoRedefine/>
    <w:uiPriority w:val="49"/>
    <w:semiHidden/>
    <w:rsid w:val="00F2502B"/>
    <w:pPr>
      <w:ind w:left="1800" w:hanging="200"/>
    </w:pPr>
  </w:style>
  <w:style w:type="paragraph" w:styleId="IndexHeading">
    <w:name w:val="index heading"/>
    <w:basedOn w:val="Normal"/>
    <w:next w:val="Index1"/>
    <w:uiPriority w:val="49"/>
    <w:semiHidden/>
    <w:rsid w:val="00F2502B"/>
    <w:rPr>
      <w:b/>
      <w:bCs/>
    </w:rPr>
  </w:style>
  <w:style w:type="paragraph" w:styleId="List">
    <w:name w:val="List"/>
    <w:basedOn w:val="Normal"/>
    <w:uiPriority w:val="49"/>
    <w:semiHidden/>
    <w:rsid w:val="00F2502B"/>
    <w:pPr>
      <w:ind w:left="283" w:hanging="283"/>
    </w:pPr>
  </w:style>
  <w:style w:type="paragraph" w:styleId="List2">
    <w:name w:val="List 2"/>
    <w:basedOn w:val="Normal"/>
    <w:uiPriority w:val="49"/>
    <w:semiHidden/>
    <w:rsid w:val="00F2502B"/>
    <w:pPr>
      <w:ind w:left="566" w:hanging="283"/>
    </w:pPr>
  </w:style>
  <w:style w:type="paragraph" w:styleId="List3">
    <w:name w:val="List 3"/>
    <w:basedOn w:val="Normal"/>
    <w:uiPriority w:val="49"/>
    <w:semiHidden/>
    <w:rsid w:val="00F2502B"/>
    <w:pPr>
      <w:ind w:left="849" w:hanging="283"/>
    </w:pPr>
  </w:style>
  <w:style w:type="paragraph" w:styleId="List4">
    <w:name w:val="List 4"/>
    <w:basedOn w:val="Normal"/>
    <w:uiPriority w:val="49"/>
    <w:semiHidden/>
    <w:rsid w:val="00F2502B"/>
    <w:pPr>
      <w:ind w:left="1132" w:hanging="283"/>
    </w:pPr>
  </w:style>
  <w:style w:type="paragraph" w:styleId="List5">
    <w:name w:val="List 5"/>
    <w:basedOn w:val="Normal"/>
    <w:uiPriority w:val="49"/>
    <w:semiHidden/>
    <w:rsid w:val="00F2502B"/>
    <w:pPr>
      <w:ind w:left="1415" w:hanging="283"/>
    </w:pPr>
  </w:style>
  <w:style w:type="paragraph" w:styleId="ListBullet4">
    <w:name w:val="List Bullet 4"/>
    <w:basedOn w:val="Normal"/>
    <w:uiPriority w:val="49"/>
    <w:semiHidden/>
    <w:rsid w:val="00F2502B"/>
    <w:pPr>
      <w:tabs>
        <w:tab w:val="num" w:pos="1209"/>
      </w:tabs>
      <w:ind w:left="1209" w:hanging="360"/>
    </w:pPr>
  </w:style>
  <w:style w:type="paragraph" w:styleId="ListBullet5">
    <w:name w:val="List Bullet 5"/>
    <w:basedOn w:val="Normal"/>
    <w:uiPriority w:val="49"/>
    <w:semiHidden/>
    <w:rsid w:val="00F2502B"/>
    <w:pPr>
      <w:tabs>
        <w:tab w:val="num" w:pos="1492"/>
      </w:tabs>
      <w:ind w:left="1492" w:hanging="360"/>
    </w:pPr>
  </w:style>
  <w:style w:type="paragraph" w:styleId="ListContinue4">
    <w:name w:val="List Continue 4"/>
    <w:basedOn w:val="Normal"/>
    <w:uiPriority w:val="49"/>
    <w:semiHidden/>
    <w:rsid w:val="00F2502B"/>
    <w:pPr>
      <w:spacing w:after="120"/>
      <w:ind w:left="1132"/>
    </w:pPr>
  </w:style>
  <w:style w:type="paragraph" w:styleId="ListContinue5">
    <w:name w:val="List Continue 5"/>
    <w:basedOn w:val="Normal"/>
    <w:uiPriority w:val="49"/>
    <w:semiHidden/>
    <w:rsid w:val="00F2502B"/>
    <w:pPr>
      <w:spacing w:after="120"/>
      <w:ind w:left="1415"/>
    </w:pPr>
  </w:style>
  <w:style w:type="paragraph" w:styleId="ListNumber4">
    <w:name w:val="List Number 4"/>
    <w:basedOn w:val="Normal"/>
    <w:uiPriority w:val="49"/>
    <w:semiHidden/>
    <w:rsid w:val="00F2502B"/>
    <w:pPr>
      <w:tabs>
        <w:tab w:val="num" w:pos="1209"/>
      </w:tabs>
      <w:ind w:left="1209" w:hanging="360"/>
    </w:pPr>
  </w:style>
  <w:style w:type="paragraph" w:styleId="ListNumber5">
    <w:name w:val="List Number 5"/>
    <w:basedOn w:val="Normal"/>
    <w:uiPriority w:val="49"/>
    <w:semiHidden/>
    <w:rsid w:val="00F2502B"/>
    <w:pPr>
      <w:tabs>
        <w:tab w:val="num" w:pos="1492"/>
      </w:tabs>
      <w:ind w:left="1492" w:hanging="360"/>
    </w:pPr>
  </w:style>
  <w:style w:type="paragraph" w:styleId="MessageHeader">
    <w:name w:val="Message Header"/>
    <w:basedOn w:val="Normal"/>
    <w:uiPriority w:val="49"/>
    <w:semiHidden/>
    <w:rsid w:val="00F2502B"/>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uiPriority w:val="49"/>
    <w:semiHidden/>
    <w:rsid w:val="00F2502B"/>
    <w:rPr>
      <w:sz w:val="24"/>
      <w:szCs w:val="24"/>
    </w:rPr>
  </w:style>
  <w:style w:type="paragraph" w:styleId="PlainText">
    <w:name w:val="Plain Text"/>
    <w:basedOn w:val="Normal"/>
    <w:uiPriority w:val="49"/>
    <w:semiHidden/>
    <w:rsid w:val="00F2502B"/>
  </w:style>
  <w:style w:type="paragraph" w:styleId="Salutation">
    <w:name w:val="Salutation"/>
    <w:basedOn w:val="Normal"/>
    <w:next w:val="Normal"/>
    <w:uiPriority w:val="49"/>
    <w:semiHidden/>
    <w:rsid w:val="00F2502B"/>
  </w:style>
  <w:style w:type="paragraph" w:styleId="Signature">
    <w:name w:val="Signature"/>
    <w:basedOn w:val="Normal"/>
    <w:uiPriority w:val="49"/>
    <w:semiHidden/>
    <w:rsid w:val="00F2502B"/>
    <w:pPr>
      <w:ind w:left="4252"/>
    </w:pPr>
  </w:style>
  <w:style w:type="paragraph" w:styleId="Subtitle">
    <w:name w:val="Subtitle"/>
    <w:basedOn w:val="Normal"/>
    <w:uiPriority w:val="29"/>
    <w:qFormat/>
    <w:rsid w:val="009C2652"/>
    <w:pPr>
      <w:spacing w:before="0" w:line="240" w:lineRule="auto"/>
      <w:ind w:right="4536"/>
    </w:pPr>
    <w:rPr>
      <w:color w:val="4C4C4C"/>
      <w:sz w:val="40"/>
      <w:szCs w:val="24"/>
    </w:rPr>
  </w:style>
  <w:style w:type="paragraph" w:styleId="TOAHeading">
    <w:name w:val="toa heading"/>
    <w:basedOn w:val="Normal"/>
    <w:next w:val="Normal"/>
    <w:uiPriority w:val="39"/>
    <w:semiHidden/>
    <w:rsid w:val="00F2502B"/>
    <w:pPr>
      <w:spacing w:before="120"/>
    </w:pPr>
    <w:rPr>
      <w:b/>
      <w:bCs/>
      <w:sz w:val="24"/>
      <w:szCs w:val="24"/>
    </w:rPr>
  </w:style>
  <w:style w:type="paragraph" w:styleId="TOCHeading">
    <w:name w:val="TOC Heading"/>
    <w:uiPriority w:val="29"/>
    <w:qFormat/>
    <w:rsid w:val="0070452F"/>
    <w:pPr>
      <w:keepNext/>
      <w:pageBreakBefore/>
      <w:spacing w:after="1200"/>
      <w:ind w:left="794"/>
    </w:pPr>
    <w:rPr>
      <w:rFonts w:ascii="Calibri" w:hAnsi="Calibri" w:cs="Calibri"/>
      <w:color w:val="4C4C4C"/>
      <w:sz w:val="40"/>
      <w:szCs w:val="22"/>
    </w:rPr>
  </w:style>
  <w:style w:type="paragraph" w:customStyle="1" w:styleId="TableBullet">
    <w:name w:val="Table Bullet"/>
    <w:basedOn w:val="TableText"/>
    <w:uiPriority w:val="10"/>
    <w:qFormat/>
    <w:rsid w:val="001D60E6"/>
    <w:pPr>
      <w:numPr>
        <w:numId w:val="9"/>
      </w:numPr>
      <w:spacing w:before="0" w:after="0"/>
    </w:pPr>
  </w:style>
  <w:style w:type="paragraph" w:customStyle="1" w:styleId="QuoteName">
    <w:name w:val="Quote Name"/>
    <w:basedOn w:val="Normal"/>
    <w:uiPriority w:val="49"/>
    <w:semiHidden/>
    <w:rsid w:val="00F2502B"/>
    <w:pPr>
      <w:spacing w:after="0" w:line="240" w:lineRule="auto"/>
      <w:ind w:left="902" w:right="822"/>
      <w:jc w:val="right"/>
    </w:pPr>
    <w:rPr>
      <w:caps/>
      <w:color w:val="800000"/>
      <w:sz w:val="16"/>
    </w:rPr>
  </w:style>
  <w:style w:type="paragraph" w:styleId="Header">
    <w:name w:val="header"/>
    <w:basedOn w:val="Normal"/>
    <w:link w:val="HeaderChar"/>
    <w:uiPriority w:val="24"/>
    <w:rsid w:val="007602D7"/>
    <w:pPr>
      <w:tabs>
        <w:tab w:val="left" w:pos="930"/>
        <w:tab w:val="right" w:pos="10350"/>
      </w:tabs>
      <w:spacing w:before="480" w:after="200" w:line="240" w:lineRule="auto"/>
      <w:ind w:right="-465"/>
      <w:jc w:val="right"/>
    </w:pPr>
    <w:rPr>
      <w:noProof/>
      <w:sz w:val="28"/>
    </w:rPr>
  </w:style>
  <w:style w:type="paragraph" w:styleId="Caption">
    <w:name w:val="caption"/>
    <w:basedOn w:val="Normal"/>
    <w:next w:val="Pictwide"/>
    <w:uiPriority w:val="13"/>
    <w:qFormat/>
    <w:rsid w:val="00577C5A"/>
    <w:pPr>
      <w:keepNext/>
      <w:keepLines/>
      <w:tabs>
        <w:tab w:val="left" w:pos="851"/>
      </w:tabs>
      <w:spacing w:before="240" w:after="120" w:line="240" w:lineRule="auto"/>
    </w:pPr>
    <w:rPr>
      <w:b/>
    </w:rPr>
  </w:style>
  <w:style w:type="paragraph" w:customStyle="1" w:styleId="TableDash">
    <w:name w:val="Table Dash"/>
    <w:basedOn w:val="Normal"/>
    <w:uiPriority w:val="10"/>
    <w:rsid w:val="00F006B6"/>
    <w:pPr>
      <w:numPr>
        <w:ilvl w:val="1"/>
        <w:numId w:val="9"/>
      </w:numPr>
      <w:spacing w:before="0" w:after="0"/>
    </w:pPr>
    <w:rPr>
      <w:sz w:val="20"/>
    </w:rPr>
  </w:style>
  <w:style w:type="paragraph" w:styleId="ListBullet">
    <w:name w:val="List Bullet"/>
    <w:basedOn w:val="Normal"/>
    <w:uiPriority w:val="99"/>
    <w:semiHidden/>
    <w:rsid w:val="007003BC"/>
    <w:pPr>
      <w:numPr>
        <w:numId w:val="2"/>
      </w:numPr>
      <w:contextualSpacing/>
    </w:pPr>
  </w:style>
  <w:style w:type="paragraph" w:styleId="ListBullet2">
    <w:name w:val="List Bullet 2"/>
    <w:basedOn w:val="Normal"/>
    <w:uiPriority w:val="99"/>
    <w:semiHidden/>
    <w:rsid w:val="007003BC"/>
    <w:pPr>
      <w:numPr>
        <w:numId w:val="3"/>
      </w:numPr>
      <w:contextualSpacing/>
    </w:pPr>
  </w:style>
  <w:style w:type="paragraph" w:styleId="ListContinue">
    <w:name w:val="List Continue"/>
    <w:basedOn w:val="Normal"/>
    <w:uiPriority w:val="8"/>
    <w:semiHidden/>
    <w:qFormat/>
    <w:rsid w:val="001D60E6"/>
    <w:pPr>
      <w:spacing w:before="0" w:after="0"/>
      <w:ind w:left="1077"/>
    </w:pPr>
  </w:style>
  <w:style w:type="paragraph" w:styleId="ListContinue2">
    <w:name w:val="List Continue 2"/>
    <w:basedOn w:val="Normal"/>
    <w:uiPriority w:val="8"/>
    <w:semiHidden/>
    <w:rsid w:val="001D60E6"/>
    <w:pPr>
      <w:spacing w:before="0" w:after="0"/>
      <w:ind w:left="1361"/>
    </w:pPr>
  </w:style>
  <w:style w:type="paragraph" w:customStyle="1" w:styleId="Spacer">
    <w:name w:val="Spacer"/>
    <w:basedOn w:val="Normal"/>
    <w:uiPriority w:val="13"/>
    <w:qFormat/>
    <w:rsid w:val="00E12836"/>
    <w:pPr>
      <w:spacing w:before="0" w:after="0" w:line="120" w:lineRule="atLeast"/>
    </w:pPr>
    <w:rPr>
      <w:sz w:val="12"/>
    </w:rPr>
  </w:style>
  <w:style w:type="paragraph" w:customStyle="1" w:styleId="Pictwide">
    <w:name w:val="Pict wide"/>
    <w:basedOn w:val="Normal"/>
    <w:next w:val="Normal"/>
    <w:uiPriority w:val="13"/>
    <w:semiHidden/>
    <w:qFormat/>
    <w:rsid w:val="001D60E6"/>
    <w:pPr>
      <w:widowControl w:val="0"/>
      <w:spacing w:before="160" w:after="320" w:line="240" w:lineRule="auto"/>
    </w:pPr>
    <w:rPr>
      <w:sz w:val="24"/>
    </w:rPr>
  </w:style>
  <w:style w:type="paragraph" w:styleId="TOC4">
    <w:name w:val="toc 4"/>
    <w:basedOn w:val="Normal"/>
    <w:next w:val="Normal"/>
    <w:autoRedefine/>
    <w:uiPriority w:val="39"/>
    <w:semiHidden/>
    <w:unhideWhenUsed/>
    <w:rsid w:val="00D57AA5"/>
    <w:pPr>
      <w:tabs>
        <w:tab w:val="right" w:leader="dot" w:pos="9639"/>
      </w:tabs>
      <w:spacing w:before="0" w:after="0" w:line="240" w:lineRule="auto"/>
      <w:ind w:left="1985" w:right="567" w:hanging="567"/>
    </w:pPr>
    <w:rPr>
      <w:color w:val="4C4C4C"/>
      <w:sz w:val="18"/>
    </w:rPr>
  </w:style>
  <w:style w:type="paragraph" w:styleId="ListContinue3">
    <w:name w:val="List Continue 3"/>
    <w:basedOn w:val="Normal"/>
    <w:uiPriority w:val="8"/>
    <w:semiHidden/>
    <w:rsid w:val="001D60E6"/>
    <w:pPr>
      <w:spacing w:before="0" w:after="0"/>
      <w:ind w:left="1644"/>
    </w:pPr>
  </w:style>
  <w:style w:type="paragraph" w:styleId="ListBullet3">
    <w:name w:val="List Bullet 3"/>
    <w:basedOn w:val="Normal"/>
    <w:uiPriority w:val="99"/>
    <w:semiHidden/>
    <w:unhideWhenUsed/>
    <w:rsid w:val="007003BC"/>
    <w:pPr>
      <w:numPr>
        <w:numId w:val="4"/>
      </w:numPr>
      <w:contextualSpacing/>
    </w:pPr>
  </w:style>
  <w:style w:type="paragraph" w:customStyle="1" w:styleId="TableText">
    <w:name w:val="Table Text"/>
    <w:aliases w:val="tt"/>
    <w:basedOn w:val="Normal"/>
    <w:uiPriority w:val="15"/>
    <w:qFormat/>
    <w:rsid w:val="004C5EAB"/>
    <w:pPr>
      <w:spacing w:before="80" w:after="80" w:line="240" w:lineRule="auto"/>
    </w:pPr>
    <w:rPr>
      <w:color w:val="4C4C4C"/>
      <w:sz w:val="20"/>
    </w:rPr>
  </w:style>
  <w:style w:type="numbering" w:styleId="ArticleSection">
    <w:name w:val="Outline List 3"/>
    <w:basedOn w:val="NoList"/>
    <w:uiPriority w:val="99"/>
    <w:semiHidden/>
    <w:unhideWhenUsed/>
    <w:rsid w:val="003F45D9"/>
    <w:pPr>
      <w:numPr>
        <w:numId w:val="8"/>
      </w:numPr>
    </w:pPr>
  </w:style>
  <w:style w:type="paragraph" w:styleId="ListNumber">
    <w:name w:val="List Number"/>
    <w:basedOn w:val="Normal"/>
    <w:uiPriority w:val="7"/>
    <w:semiHidden/>
    <w:qFormat/>
    <w:rsid w:val="007003BC"/>
    <w:pPr>
      <w:numPr>
        <w:numId w:val="10"/>
      </w:numPr>
      <w:contextualSpacing/>
    </w:pPr>
  </w:style>
  <w:style w:type="table" w:styleId="ColorfulGrid">
    <w:name w:val="Colorful Grid"/>
    <w:basedOn w:val="TableNormal"/>
    <w:uiPriority w:val="73"/>
    <w:semiHidden/>
    <w:rsid w:val="003F45D9"/>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3F45D9"/>
    <w:rPr>
      <w:color w:val="000000"/>
    </w:rPr>
    <w:tblPr>
      <w:tblStyleRowBandSize w:val="1"/>
      <w:tblStyleColBandSize w:val="1"/>
      <w:tblBorders>
        <w:insideH w:val="single" w:sz="4" w:space="0" w:color="FFFFFF"/>
      </w:tblBorders>
    </w:tblPr>
    <w:tcPr>
      <w:shd w:val="clear" w:color="auto" w:fill="DCE6F2"/>
    </w:tcPr>
    <w:tblStylePr w:type="firstRow">
      <w:rPr>
        <w:b/>
        <w:bCs/>
      </w:rPr>
      <w:tblPr/>
      <w:tcPr>
        <w:shd w:val="clear" w:color="auto" w:fill="B9CDE5"/>
      </w:tcPr>
    </w:tblStylePr>
    <w:tblStylePr w:type="lastRow">
      <w:rPr>
        <w:b/>
        <w:bCs/>
        <w:color w:val="000000"/>
      </w:rPr>
      <w:tblPr/>
      <w:tcPr>
        <w:shd w:val="clear" w:color="auto" w:fill="B9CDE5"/>
      </w:tcPr>
    </w:tblStylePr>
    <w:tblStylePr w:type="firstCol">
      <w:rPr>
        <w:color w:val="FFFFFF"/>
      </w:rPr>
      <w:tblPr/>
      <w:tcPr>
        <w:shd w:val="clear" w:color="auto" w:fill="376092"/>
      </w:tcPr>
    </w:tblStylePr>
    <w:tblStylePr w:type="lastCol">
      <w:rPr>
        <w:color w:val="FFFFFF"/>
      </w:rPr>
      <w:tblPr/>
      <w:tcPr>
        <w:shd w:val="clear" w:color="auto" w:fill="376092"/>
      </w:tcPr>
    </w:tblStylePr>
    <w:tblStylePr w:type="band1Vert">
      <w:tblPr/>
      <w:tcPr>
        <w:shd w:val="clear" w:color="auto" w:fill="A7C0DE"/>
      </w:tcPr>
    </w:tblStylePr>
    <w:tblStylePr w:type="band1Horz">
      <w:tblPr/>
      <w:tcPr>
        <w:shd w:val="clear" w:color="auto" w:fill="A7C0DE"/>
      </w:tcPr>
    </w:tblStylePr>
  </w:style>
  <w:style w:type="paragraph" w:customStyle="1" w:styleId="TableHeader">
    <w:name w:val="Table Header"/>
    <w:basedOn w:val="TableText"/>
    <w:uiPriority w:val="15"/>
    <w:qFormat/>
    <w:rsid w:val="00B12BD8"/>
    <w:pPr>
      <w:keepNext/>
      <w:spacing w:before="40" w:after="40"/>
    </w:pPr>
    <w:rPr>
      <w:color w:val="FFFFFF" w:themeColor="background1"/>
      <w:sz w:val="24"/>
    </w:rPr>
  </w:style>
  <w:style w:type="paragraph" w:customStyle="1" w:styleId="CaptionTable">
    <w:name w:val="Caption Table"/>
    <w:basedOn w:val="Normal"/>
    <w:uiPriority w:val="14"/>
    <w:semiHidden/>
    <w:rsid w:val="007003BC"/>
    <w:rPr>
      <w:b/>
    </w:rPr>
  </w:style>
  <w:style w:type="paragraph" w:styleId="ListNumber2">
    <w:name w:val="List Number 2"/>
    <w:basedOn w:val="Normal"/>
    <w:uiPriority w:val="7"/>
    <w:semiHidden/>
    <w:rsid w:val="007003BC"/>
    <w:pPr>
      <w:numPr>
        <w:ilvl w:val="1"/>
        <w:numId w:val="10"/>
      </w:numPr>
      <w:contextualSpacing/>
    </w:pPr>
  </w:style>
  <w:style w:type="table" w:styleId="ColorfulGrid-Accent2">
    <w:name w:val="Colorful Grid Accent 2"/>
    <w:basedOn w:val="TableNormal"/>
    <w:uiPriority w:val="73"/>
    <w:semiHidden/>
    <w:rsid w:val="003F45D9"/>
    <w:rPr>
      <w:color w:val="000000"/>
    </w:rPr>
    <w:tblPr>
      <w:tblStyleRowBandSize w:val="1"/>
      <w:tblStyleColBandSize w:val="1"/>
      <w:tblBorders>
        <w:insideH w:val="single" w:sz="4" w:space="0" w:color="FFFFFF"/>
      </w:tblBorders>
    </w:tblPr>
    <w:tcPr>
      <w:shd w:val="clear" w:color="auto" w:fill="F2DCDB"/>
    </w:tcPr>
    <w:tblStylePr w:type="firstRow">
      <w:rPr>
        <w:b/>
        <w:bCs/>
      </w:rPr>
      <w:tblPr/>
      <w:tcPr>
        <w:shd w:val="clear" w:color="auto" w:fill="E6B9B8"/>
      </w:tcPr>
    </w:tblStylePr>
    <w:tblStylePr w:type="lastRow">
      <w:rPr>
        <w:b/>
        <w:bCs/>
        <w:color w:val="000000"/>
      </w:rPr>
      <w:tblPr/>
      <w:tcPr>
        <w:shd w:val="clear" w:color="auto" w:fill="E6B9B8"/>
      </w:tcPr>
    </w:tblStylePr>
    <w:tblStylePr w:type="firstCol">
      <w:rPr>
        <w:color w:val="FFFFFF"/>
      </w:rPr>
      <w:tblPr/>
      <w:tcPr>
        <w:shd w:val="clear" w:color="auto" w:fill="953735"/>
      </w:tcPr>
    </w:tblStylePr>
    <w:tblStylePr w:type="lastCol">
      <w:rPr>
        <w:color w:val="FFFFFF"/>
      </w:rPr>
      <w:tblPr/>
      <w:tcPr>
        <w:shd w:val="clear" w:color="auto" w:fill="953735"/>
      </w:tcPr>
    </w:tblStylePr>
    <w:tblStylePr w:type="band1Vert">
      <w:tblPr/>
      <w:tcPr>
        <w:shd w:val="clear" w:color="auto" w:fill="E0A8A6"/>
      </w:tcPr>
    </w:tblStylePr>
    <w:tblStylePr w:type="band1Horz">
      <w:tblPr/>
      <w:tcPr>
        <w:shd w:val="clear" w:color="auto" w:fill="E0A8A6"/>
      </w:tcPr>
    </w:tblStylePr>
  </w:style>
  <w:style w:type="table" w:styleId="TableClassic1">
    <w:name w:val="Table Classic 1"/>
    <w:basedOn w:val="TableGrid"/>
    <w:uiPriority w:val="99"/>
    <w:semiHidden/>
    <w:unhideWhenUsed/>
    <w:rsid w:val="00F2502B"/>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color w:val="4C4C4C"/>
      </w:rPr>
      <w:tblPr/>
      <w:tcPr>
        <w:tcBorders>
          <w:right w:val="single" w:sz="6" w:space="0" w:color="000000"/>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C0F87"/>
    <w:pPr>
      <w:spacing w:after="120" w:line="280" w:lineRule="atLeast"/>
    </w:pPr>
    <w:rPr>
      <w:rFonts w:ascii="Calibri" w:hAnsi="Calibri"/>
      <w:sz w:val="17"/>
    </w:rPr>
    <w:tblPr>
      <w:tblStyleRowBandSize w:val="1"/>
      <w:tblBorders>
        <w:top w:val="single" w:sz="4" w:space="0" w:color="auto"/>
        <w:bottom w:val="single" w:sz="4" w:space="0" w:color="auto"/>
        <w:insideH w:val="single" w:sz="4" w:space="0" w:color="auto"/>
        <w:insideV w:val="single" w:sz="4" w:space="0" w:color="auto"/>
      </w:tblBorders>
      <w:tblCellMar>
        <w:top w:w="85" w:type="dxa"/>
        <w:left w:w="57" w:type="dxa"/>
        <w:right w:w="57" w:type="dxa"/>
      </w:tblCellMar>
    </w:tblPr>
    <w:trPr>
      <w:cantSplit/>
    </w:trPr>
    <w:tcPr>
      <w:shd w:val="clear" w:color="auto" w:fill="auto"/>
    </w:tcPr>
    <w:tblStylePr w:type="firstRow">
      <w:rPr>
        <w:b/>
        <w:bCs/>
        <w:sz w:val="17"/>
      </w:rPr>
      <w:tblPr/>
      <w:tcPr>
        <w:tcBorders>
          <w:top w:val="single" w:sz="4" w:space="0" w:color="auto"/>
          <w:left w:val="nil"/>
          <w:bottom w:val="single" w:sz="4" w:space="0" w:color="auto"/>
          <w:right w:val="nil"/>
          <w:insideH w:val="single" w:sz="4" w:space="0" w:color="auto"/>
          <w:insideV w:val="single" w:sz="4" w:space="0" w:color="auto"/>
          <w:tl2br w:val="nil"/>
          <w:tr2bl w:val="nil"/>
        </w:tcBorders>
        <w:shd w:val="clear" w:color="auto" w:fill="C6D9F1"/>
      </w:tcPr>
    </w:tblStylePr>
    <w:tblStylePr w:type="lastRow">
      <w:rPr>
        <w:b w:val="0"/>
        <w:bCs/>
      </w:rPr>
      <w:tblPr/>
      <w:tcPr>
        <w:tcBorders>
          <w:top w:val="single" w:sz="4" w:space="0" w:color="auto"/>
          <w:left w:val="nil"/>
          <w:bottom w:val="single" w:sz="4" w:space="0" w:color="auto"/>
          <w:right w:val="nil"/>
          <w:insideH w:val="single" w:sz="4" w:space="0" w:color="auto"/>
          <w:insideV w:val="single" w:sz="4" w:space="0" w:color="auto"/>
          <w:tl2br w:val="nil"/>
          <w:tr2bl w:val="nil"/>
        </w:tcBorders>
        <w:shd w:val="clear" w:color="auto" w:fill="auto"/>
      </w:tcPr>
    </w:tblStylePr>
    <w:tblStylePr w:type="firstCol">
      <w:rPr>
        <w:bCs/>
        <w:caps w:val="0"/>
        <w:smallCaps w:val="0"/>
        <w:color w:val="auto"/>
      </w:rPr>
      <w:tblPr/>
      <w:trPr>
        <w:cantSplit w:val="0"/>
      </w:trPr>
    </w:tblStylePr>
    <w:tblStylePr w:type="lastCol">
      <w:rPr>
        <w:b w:val="0"/>
        <w:bCs/>
      </w:rPr>
      <w:tblPr/>
      <w:tcPr>
        <w:tcBorders>
          <w:tl2br w:val="none" w:sz="0" w:space="0" w:color="auto"/>
          <w:tr2bl w:val="none" w:sz="0" w:space="0" w:color="auto"/>
        </w:tcBorders>
      </w:tcPr>
    </w:tblStylePr>
    <w:tblStylePr w:type="swCell">
      <w:rPr>
        <w:color w:val="auto"/>
      </w:rPr>
    </w:tblStylePr>
  </w:style>
  <w:style w:type="paragraph" w:customStyle="1" w:styleId="Bullet2">
    <w:name w:val="Bullet 2"/>
    <w:basedOn w:val="Bullet1"/>
    <w:uiPriority w:val="11"/>
    <w:qFormat/>
    <w:rsid w:val="00E5224A"/>
    <w:pPr>
      <w:numPr>
        <w:ilvl w:val="1"/>
      </w:numPr>
    </w:pPr>
  </w:style>
  <w:style w:type="paragraph" w:customStyle="1" w:styleId="Bullet3">
    <w:name w:val="Bullet 3"/>
    <w:basedOn w:val="Bullet2"/>
    <w:uiPriority w:val="11"/>
    <w:qFormat/>
    <w:rsid w:val="00E5224A"/>
    <w:pPr>
      <w:numPr>
        <w:ilvl w:val="2"/>
      </w:numPr>
    </w:pPr>
  </w:style>
  <w:style w:type="paragraph" w:styleId="TableofFigures">
    <w:name w:val="table of figures"/>
    <w:basedOn w:val="TOCHeading"/>
    <w:next w:val="Normal"/>
    <w:uiPriority w:val="99"/>
    <w:semiHidden/>
    <w:unhideWhenUsed/>
    <w:rsid w:val="00715221"/>
    <w:pPr>
      <w:spacing w:after="0"/>
      <w:ind w:left="0"/>
    </w:pPr>
  </w:style>
  <w:style w:type="paragraph" w:styleId="ListNumber3">
    <w:name w:val="List Number 3"/>
    <w:basedOn w:val="Normal"/>
    <w:uiPriority w:val="7"/>
    <w:semiHidden/>
    <w:rsid w:val="007003BC"/>
    <w:pPr>
      <w:numPr>
        <w:ilvl w:val="2"/>
        <w:numId w:val="10"/>
      </w:numPr>
      <w:contextualSpacing/>
    </w:pPr>
  </w:style>
  <w:style w:type="table" w:styleId="LightShading-Accent1">
    <w:name w:val="Light Shading Accent 1"/>
    <w:basedOn w:val="TableNormal"/>
    <w:uiPriority w:val="60"/>
    <w:semiHidden/>
    <w:rsid w:val="009A419F"/>
    <w:rPr>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paragraph" w:styleId="Bibliography">
    <w:name w:val="Bibliography"/>
    <w:basedOn w:val="Normal"/>
    <w:next w:val="Normal"/>
    <w:uiPriority w:val="37"/>
    <w:semiHidden/>
    <w:unhideWhenUsed/>
    <w:rsid w:val="00ED45BB"/>
    <w:pPr>
      <w:spacing w:after="120" w:line="240" w:lineRule="auto"/>
    </w:pPr>
    <w:rPr>
      <w:i/>
      <w:sz w:val="18"/>
    </w:rPr>
  </w:style>
  <w:style w:type="paragraph" w:customStyle="1" w:styleId="FrontPagesLeft">
    <w:name w:val="Front Pages Left"/>
    <w:basedOn w:val="Normal"/>
    <w:uiPriority w:val="31"/>
    <w:semiHidden/>
    <w:qFormat/>
    <w:rsid w:val="0051295C"/>
    <w:pPr>
      <w:spacing w:before="0" w:after="0" w:line="200" w:lineRule="atLeast"/>
      <w:ind w:right="6237"/>
    </w:pPr>
    <w:rPr>
      <w:color w:val="000000"/>
      <w:sz w:val="18"/>
      <w:lang w:eastAsia="en-US"/>
    </w:rPr>
  </w:style>
  <w:style w:type="paragraph" w:styleId="ListParagraph">
    <w:name w:val="List Paragraph"/>
    <w:basedOn w:val="Normal"/>
    <w:uiPriority w:val="34"/>
    <w:semiHidden/>
    <w:qFormat/>
    <w:rsid w:val="00010BD3"/>
    <w:pPr>
      <w:ind w:left="720"/>
      <w:contextualSpacing/>
    </w:pPr>
  </w:style>
  <w:style w:type="paragraph" w:styleId="NormalIndent">
    <w:name w:val="Normal Indent"/>
    <w:basedOn w:val="Normal"/>
    <w:semiHidden/>
    <w:rsid w:val="00ED45BB"/>
    <w:pPr>
      <w:spacing w:line="240" w:lineRule="exact"/>
      <w:ind w:left="1077" w:right="284"/>
    </w:pPr>
  </w:style>
  <w:style w:type="table" w:styleId="ColorfulGrid-Accent3">
    <w:name w:val="Colorful Grid Accent 3"/>
    <w:basedOn w:val="TableNormal"/>
    <w:uiPriority w:val="73"/>
    <w:semiHidden/>
    <w:rsid w:val="003F45D9"/>
    <w:rPr>
      <w:color w:val="000000"/>
    </w:rPr>
    <w:tblPr>
      <w:tblStyleRowBandSize w:val="1"/>
      <w:tblStyleColBandSize w:val="1"/>
      <w:tblBorders>
        <w:insideH w:val="single" w:sz="4" w:space="0" w:color="FFFFFF"/>
      </w:tblBorders>
    </w:tblPr>
    <w:tcPr>
      <w:shd w:val="clear" w:color="auto" w:fill="EBF1DE"/>
    </w:tcPr>
    <w:tblStylePr w:type="firstRow">
      <w:rPr>
        <w:b/>
        <w:bCs/>
      </w:rPr>
      <w:tblPr/>
      <w:tcPr>
        <w:shd w:val="clear" w:color="auto" w:fill="D7E4BD"/>
      </w:tcPr>
    </w:tblStylePr>
    <w:tblStylePr w:type="lastRow">
      <w:rPr>
        <w:b/>
        <w:bCs/>
        <w:color w:val="000000"/>
      </w:rPr>
      <w:tblPr/>
      <w:tcPr>
        <w:shd w:val="clear" w:color="auto" w:fill="D7E4BD"/>
      </w:tcPr>
    </w:tblStylePr>
    <w:tblStylePr w:type="firstCol">
      <w:rPr>
        <w:color w:val="FFFFFF"/>
      </w:rPr>
      <w:tblPr/>
      <w:tcPr>
        <w:shd w:val="clear" w:color="auto" w:fill="77933C"/>
      </w:tcPr>
    </w:tblStylePr>
    <w:tblStylePr w:type="lastCol">
      <w:rPr>
        <w:color w:val="FFFFFF"/>
      </w:rPr>
      <w:tblPr/>
      <w:tcPr>
        <w:shd w:val="clear" w:color="auto" w:fill="77933C"/>
      </w:tcPr>
    </w:tblStylePr>
    <w:tblStylePr w:type="band1Vert">
      <w:tblPr/>
      <w:tcPr>
        <w:shd w:val="clear" w:color="auto" w:fill="CDDDAC"/>
      </w:tcPr>
    </w:tblStylePr>
    <w:tblStylePr w:type="band1Horz">
      <w:tblPr/>
      <w:tcPr>
        <w:shd w:val="clear" w:color="auto" w:fill="CDDDAC"/>
      </w:tcPr>
    </w:tblStylePr>
  </w:style>
  <w:style w:type="table" w:styleId="LightShading">
    <w:name w:val="Light Shading"/>
    <w:basedOn w:val="TableNormal"/>
    <w:uiPriority w:val="60"/>
    <w:semiHidden/>
    <w:rsid w:val="00AE6C2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character" w:styleId="BookTitle">
    <w:name w:val="Book Title"/>
    <w:uiPriority w:val="33"/>
    <w:semiHidden/>
    <w:qFormat/>
    <w:rsid w:val="00670B66"/>
    <w:rPr>
      <w:rFonts w:ascii="Calibri" w:hAnsi="Calibri"/>
      <w:b/>
      <w:bCs/>
      <w:smallCaps/>
      <w:spacing w:val="5"/>
    </w:rPr>
  </w:style>
  <w:style w:type="character" w:styleId="Emphasis">
    <w:name w:val="Emphasis"/>
    <w:uiPriority w:val="20"/>
    <w:semiHidden/>
    <w:qFormat/>
    <w:rsid w:val="00670B66"/>
    <w:rPr>
      <w:i/>
      <w:iCs/>
    </w:rPr>
  </w:style>
  <w:style w:type="character" w:styleId="FollowedHyperlink">
    <w:name w:val="FollowedHyperlink"/>
    <w:uiPriority w:val="99"/>
    <w:semiHidden/>
    <w:unhideWhenUsed/>
    <w:rsid w:val="00670B66"/>
    <w:rPr>
      <w:color w:val="800080"/>
      <w:u w:val="single"/>
    </w:rPr>
  </w:style>
  <w:style w:type="character" w:styleId="HTMLAcronym">
    <w:name w:val="HTML Acronym"/>
    <w:basedOn w:val="DefaultParagraphFont"/>
    <w:uiPriority w:val="99"/>
    <w:semiHidden/>
    <w:rsid w:val="00670B66"/>
  </w:style>
  <w:style w:type="character" w:styleId="HTMLCite">
    <w:name w:val="HTML Cite"/>
    <w:uiPriority w:val="99"/>
    <w:semiHidden/>
    <w:rsid w:val="00670B66"/>
    <w:rPr>
      <w:i/>
      <w:iCs/>
    </w:rPr>
  </w:style>
  <w:style w:type="character" w:styleId="HTMLCode">
    <w:name w:val="HTML Code"/>
    <w:uiPriority w:val="99"/>
    <w:semiHidden/>
    <w:rsid w:val="00670B66"/>
    <w:rPr>
      <w:sz w:val="20"/>
      <w:szCs w:val="20"/>
    </w:rPr>
  </w:style>
  <w:style w:type="character" w:styleId="HTMLDefinition">
    <w:name w:val="HTML Definition"/>
    <w:uiPriority w:val="99"/>
    <w:semiHidden/>
    <w:rsid w:val="00670B66"/>
    <w:rPr>
      <w:i/>
      <w:iCs/>
    </w:rPr>
  </w:style>
  <w:style w:type="character" w:styleId="HTMLKeyboard">
    <w:name w:val="HTML Keyboard"/>
    <w:uiPriority w:val="99"/>
    <w:semiHidden/>
    <w:rsid w:val="00670B66"/>
    <w:rPr>
      <w:sz w:val="20"/>
      <w:szCs w:val="20"/>
    </w:rPr>
  </w:style>
  <w:style w:type="character" w:styleId="HTMLSample">
    <w:name w:val="HTML Sample"/>
    <w:uiPriority w:val="99"/>
    <w:semiHidden/>
    <w:rsid w:val="00670B66"/>
    <w:rPr>
      <w:sz w:val="24"/>
      <w:szCs w:val="24"/>
    </w:rPr>
  </w:style>
  <w:style w:type="character" w:styleId="HTMLTypewriter">
    <w:name w:val="HTML Typewriter"/>
    <w:uiPriority w:val="99"/>
    <w:semiHidden/>
    <w:rsid w:val="00670B66"/>
    <w:rPr>
      <w:sz w:val="20"/>
      <w:szCs w:val="20"/>
    </w:rPr>
  </w:style>
  <w:style w:type="character" w:styleId="HTMLVariable">
    <w:name w:val="HTML Variable"/>
    <w:uiPriority w:val="99"/>
    <w:semiHidden/>
    <w:rsid w:val="00670B66"/>
    <w:rPr>
      <w:i/>
      <w:iCs/>
    </w:rPr>
  </w:style>
  <w:style w:type="character" w:styleId="PlaceholderText">
    <w:name w:val="Placeholder Text"/>
    <w:uiPriority w:val="99"/>
    <w:semiHidden/>
    <w:rsid w:val="00670B66"/>
    <w:rPr>
      <w:color w:val="808080"/>
    </w:rPr>
  </w:style>
  <w:style w:type="paragraph" w:customStyle="1" w:styleId="Attachment1">
    <w:name w:val="Attachment 1"/>
    <w:next w:val="Normal"/>
    <w:uiPriority w:val="19"/>
    <w:semiHidden/>
    <w:qFormat/>
    <w:rsid w:val="003F45D9"/>
    <w:pPr>
      <w:pageBreakBefore/>
      <w:numPr>
        <w:numId w:val="5"/>
      </w:numPr>
      <w:pBdr>
        <w:bottom w:val="single" w:sz="4" w:space="1" w:color="404040"/>
      </w:pBdr>
      <w:spacing w:before="400" w:after="1200"/>
    </w:pPr>
    <w:rPr>
      <w:rFonts w:ascii="Calibri" w:hAnsi="Calibri" w:cs="Calibri"/>
      <w:color w:val="404040"/>
      <w:kern w:val="28"/>
      <w:sz w:val="40"/>
      <w:szCs w:val="22"/>
      <w:lang w:eastAsia="en-US"/>
    </w:rPr>
  </w:style>
  <w:style w:type="paragraph" w:customStyle="1" w:styleId="CoverTitle">
    <w:name w:val="Cover Title"/>
    <w:basedOn w:val="Normal"/>
    <w:uiPriority w:val="30"/>
    <w:semiHidden/>
    <w:rsid w:val="005E006C"/>
    <w:pPr>
      <w:spacing w:before="0" w:line="228" w:lineRule="auto"/>
      <w:ind w:right="4536"/>
    </w:pPr>
    <w:rPr>
      <w:b/>
      <w:sz w:val="60"/>
      <w:szCs w:val="60"/>
      <w:lang w:eastAsia="en-US"/>
    </w:rPr>
  </w:style>
  <w:style w:type="paragraph" w:customStyle="1" w:styleId="CoverSubtitle">
    <w:name w:val="Cover Subtitle"/>
    <w:basedOn w:val="CoverTitle"/>
    <w:uiPriority w:val="31"/>
    <w:semiHidden/>
    <w:rsid w:val="0077512D"/>
    <w:pPr>
      <w:spacing w:line="240" w:lineRule="auto"/>
      <w:contextualSpacing/>
    </w:pPr>
    <w:rPr>
      <w:b w:val="0"/>
      <w:sz w:val="40"/>
      <w:szCs w:val="40"/>
    </w:rPr>
  </w:style>
  <w:style w:type="paragraph" w:customStyle="1" w:styleId="NoteNormal">
    <w:name w:val="Note Normal"/>
    <w:basedOn w:val="Normal"/>
    <w:next w:val="Normal"/>
    <w:uiPriority w:val="49"/>
    <w:rsid w:val="002344F7"/>
    <w:pPr>
      <w:keepNext/>
      <w:keepLines/>
      <w:spacing w:before="80" w:after="80" w:line="240" w:lineRule="auto"/>
    </w:pPr>
    <w:rPr>
      <w:color w:val="000000"/>
      <w:sz w:val="18"/>
      <w:lang w:eastAsia="en-US"/>
    </w:rPr>
  </w:style>
  <w:style w:type="table" w:styleId="ColorfulGrid-Accent4">
    <w:name w:val="Colorful Grid Accent 4"/>
    <w:basedOn w:val="TableNormal"/>
    <w:uiPriority w:val="73"/>
    <w:semiHidden/>
    <w:rsid w:val="003F45D9"/>
    <w:rPr>
      <w:color w:val="000000"/>
    </w:rPr>
    <w:tblPr>
      <w:tblStyleRowBandSize w:val="1"/>
      <w:tblStyleColBandSize w:val="1"/>
      <w:tblBorders>
        <w:insideH w:val="single" w:sz="4" w:space="0" w:color="FFFFFF"/>
      </w:tblBorders>
    </w:tblPr>
    <w:tcPr>
      <w:shd w:val="clear" w:color="auto" w:fill="E6E0EC"/>
    </w:tcPr>
    <w:tblStylePr w:type="firstRow">
      <w:rPr>
        <w:b/>
        <w:bCs/>
      </w:rPr>
      <w:tblPr/>
      <w:tcPr>
        <w:shd w:val="clear" w:color="auto" w:fill="CCC1DA"/>
      </w:tcPr>
    </w:tblStylePr>
    <w:tblStylePr w:type="lastRow">
      <w:rPr>
        <w:b/>
        <w:bCs/>
        <w:color w:val="000000"/>
      </w:rPr>
      <w:tblPr/>
      <w:tcPr>
        <w:shd w:val="clear" w:color="auto" w:fill="CCC1DA"/>
      </w:tcPr>
    </w:tblStylePr>
    <w:tblStylePr w:type="firstCol">
      <w:rPr>
        <w:color w:val="FFFFFF"/>
      </w:rPr>
      <w:tblPr/>
      <w:tcPr>
        <w:shd w:val="clear" w:color="auto" w:fill="604A7B"/>
      </w:tcPr>
    </w:tblStylePr>
    <w:tblStylePr w:type="lastCol">
      <w:rPr>
        <w:color w:val="FFFFFF"/>
      </w:rPr>
      <w:tblPr/>
      <w:tcPr>
        <w:shd w:val="clear" w:color="auto" w:fill="604A7B"/>
      </w:tcPr>
    </w:tblStylePr>
    <w:tblStylePr w:type="band1Vert">
      <w:tblPr/>
      <w:tcPr>
        <w:shd w:val="clear" w:color="auto" w:fill="C0B2D1"/>
      </w:tcPr>
    </w:tblStylePr>
    <w:tblStylePr w:type="band1Horz">
      <w:tblPr/>
      <w:tcPr>
        <w:shd w:val="clear" w:color="auto" w:fill="C0B2D1"/>
      </w:tcPr>
    </w:tblStylePr>
  </w:style>
  <w:style w:type="table" w:styleId="ColorfulGrid-Accent5">
    <w:name w:val="Colorful Grid Accent 5"/>
    <w:basedOn w:val="TableNormal"/>
    <w:uiPriority w:val="73"/>
    <w:semiHidden/>
    <w:rsid w:val="003F45D9"/>
    <w:rPr>
      <w:color w:val="000000"/>
    </w:rPr>
    <w:tblPr>
      <w:tblStyleRowBandSize w:val="1"/>
      <w:tblStyleColBandSize w:val="1"/>
      <w:tblBorders>
        <w:insideH w:val="single" w:sz="4" w:space="0" w:color="FFFFFF"/>
      </w:tblBorders>
    </w:tblPr>
    <w:tcPr>
      <w:shd w:val="clear" w:color="auto" w:fill="DBEEF4"/>
    </w:tcPr>
    <w:tblStylePr w:type="firstRow">
      <w:rPr>
        <w:b/>
        <w:bCs/>
      </w:rPr>
      <w:tblPr/>
      <w:tcPr>
        <w:shd w:val="clear" w:color="auto" w:fill="B7DEE8"/>
      </w:tcPr>
    </w:tblStylePr>
    <w:tblStylePr w:type="lastRow">
      <w:rPr>
        <w:b/>
        <w:bCs/>
        <w:color w:val="000000"/>
      </w:rPr>
      <w:tblPr/>
      <w:tcPr>
        <w:shd w:val="clear" w:color="auto" w:fill="B7DEE8"/>
      </w:tcPr>
    </w:tblStylePr>
    <w:tblStylePr w:type="firstCol">
      <w:rPr>
        <w:color w:val="FFFFFF"/>
      </w:rPr>
      <w:tblPr/>
      <w:tcPr>
        <w:shd w:val="clear" w:color="auto" w:fill="31859C"/>
      </w:tcPr>
    </w:tblStylePr>
    <w:tblStylePr w:type="lastCol">
      <w:rPr>
        <w:color w:val="FFFFFF"/>
      </w:rPr>
      <w:tblPr/>
      <w:tcPr>
        <w:shd w:val="clear" w:color="auto" w:fill="31859C"/>
      </w:tcPr>
    </w:tblStylePr>
    <w:tblStylePr w:type="band1Vert">
      <w:tblPr/>
      <w:tcPr>
        <w:shd w:val="clear" w:color="auto" w:fill="A5D6E3"/>
      </w:tcPr>
    </w:tblStylePr>
    <w:tblStylePr w:type="band1Horz">
      <w:tblPr/>
      <w:tcPr>
        <w:shd w:val="clear" w:color="auto" w:fill="A5D6E3"/>
      </w:tcPr>
    </w:tblStylePr>
  </w:style>
  <w:style w:type="table" w:styleId="ColorfulGrid-Accent6">
    <w:name w:val="Colorful Grid Accent 6"/>
    <w:basedOn w:val="TableNormal"/>
    <w:uiPriority w:val="73"/>
    <w:semiHidden/>
    <w:rsid w:val="003F45D9"/>
    <w:rPr>
      <w:color w:val="000000"/>
    </w:rPr>
    <w:tblPr>
      <w:tblStyleRowBandSize w:val="1"/>
      <w:tblStyleColBandSize w:val="1"/>
      <w:tblBorders>
        <w:insideH w:val="single" w:sz="4" w:space="0" w:color="FFFFFF"/>
      </w:tblBorders>
    </w:tblPr>
    <w:tcPr>
      <w:shd w:val="clear" w:color="auto" w:fill="FDEADA"/>
    </w:tcPr>
    <w:tblStylePr w:type="firstRow">
      <w:rPr>
        <w:b/>
        <w:bCs/>
      </w:rPr>
      <w:tblPr/>
      <w:tcPr>
        <w:shd w:val="clear" w:color="auto" w:fill="FCD5B5"/>
      </w:tcPr>
    </w:tblStylePr>
    <w:tblStylePr w:type="lastRow">
      <w:rPr>
        <w:b/>
        <w:bCs/>
        <w:color w:val="000000"/>
      </w:rPr>
      <w:tblPr/>
      <w:tcPr>
        <w:shd w:val="clear" w:color="auto" w:fill="FCD5B5"/>
      </w:tcPr>
    </w:tblStylePr>
    <w:tblStylePr w:type="firstCol">
      <w:rPr>
        <w:color w:val="FFFFFF"/>
      </w:rPr>
      <w:tblPr/>
      <w:tcPr>
        <w:shd w:val="clear" w:color="auto" w:fill="E46C0A"/>
      </w:tcPr>
    </w:tblStylePr>
    <w:tblStylePr w:type="lastCol">
      <w:rPr>
        <w:color w:val="FFFFFF"/>
      </w:rPr>
      <w:tblPr/>
      <w:tcPr>
        <w:shd w:val="clear" w:color="auto" w:fill="E46C0A"/>
      </w:tcPr>
    </w:tblStylePr>
    <w:tblStylePr w:type="band1Vert">
      <w:tblPr/>
      <w:tcPr>
        <w:shd w:val="clear" w:color="auto" w:fill="FBCBA3"/>
      </w:tcPr>
    </w:tblStylePr>
    <w:tblStylePr w:type="band1Horz">
      <w:tblPr/>
      <w:tcPr>
        <w:shd w:val="clear" w:color="auto" w:fill="FBCBA3"/>
      </w:tcPr>
    </w:tblStylePr>
  </w:style>
  <w:style w:type="table" w:styleId="ColorfulList">
    <w:name w:val="Colorful List"/>
    <w:basedOn w:val="TableNormal"/>
    <w:uiPriority w:val="72"/>
    <w:semiHidden/>
    <w:rsid w:val="003F45D9"/>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styleId="ColorfulList-Accent1">
    <w:name w:val="Colorful List Accent 1"/>
    <w:basedOn w:val="TableNormal"/>
    <w:uiPriority w:val="72"/>
    <w:semiHidden/>
    <w:rsid w:val="003F45D9"/>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0EF"/>
      </w:tcPr>
    </w:tblStylePr>
    <w:tblStylePr w:type="band1Horz">
      <w:tblPr/>
      <w:tcPr>
        <w:shd w:val="clear" w:color="auto" w:fill="DCE6F2"/>
      </w:tcPr>
    </w:tblStylePr>
  </w:style>
  <w:style w:type="table" w:styleId="ColorfulList-Accent2">
    <w:name w:val="Colorful List Accent 2"/>
    <w:basedOn w:val="TableNormal"/>
    <w:uiPriority w:val="72"/>
    <w:semiHidden/>
    <w:rsid w:val="003F45D9"/>
    <w:rPr>
      <w:color w:val="000000"/>
    </w:rPr>
    <w:tblPr>
      <w:tblStyleRowBandSize w:val="1"/>
      <w:tblStyleColBandSize w:val="1"/>
    </w:tblPr>
    <w:tcPr>
      <w:shd w:val="clear" w:color="auto" w:fill="F9EEED"/>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3"/>
      </w:tcPr>
    </w:tblStylePr>
    <w:tblStylePr w:type="band1Horz">
      <w:tblPr/>
      <w:tcPr>
        <w:shd w:val="clear" w:color="auto" w:fill="F2DCDB"/>
      </w:tcPr>
    </w:tblStylePr>
  </w:style>
  <w:style w:type="table" w:styleId="ColorfulList-Accent3">
    <w:name w:val="Colorful List Accent 3"/>
    <w:basedOn w:val="TableNormal"/>
    <w:uiPriority w:val="72"/>
    <w:semiHidden/>
    <w:rsid w:val="003F45D9"/>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F83"/>
      </w:tcPr>
    </w:tblStylePr>
    <w:tblStylePr w:type="lastRow">
      <w:rPr>
        <w:b/>
        <w:bCs/>
        <w:color w:val="664F83"/>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6"/>
      </w:tcPr>
    </w:tblStylePr>
    <w:tblStylePr w:type="band1Horz">
      <w:tblPr/>
      <w:tcPr>
        <w:shd w:val="clear" w:color="auto" w:fill="EBF1DE"/>
      </w:tcPr>
    </w:tblStylePr>
  </w:style>
  <w:style w:type="table" w:styleId="ColorfulList-Accent4">
    <w:name w:val="Colorful List Accent 4"/>
    <w:basedOn w:val="TableNormal"/>
    <w:uiPriority w:val="72"/>
    <w:semiHidden/>
    <w:rsid w:val="003F45D9"/>
    <w:rPr>
      <w:color w:val="000000"/>
    </w:rPr>
    <w:tblPr>
      <w:tblStyleRowBandSize w:val="1"/>
      <w:tblStyleColBandSize w:val="1"/>
    </w:tblPr>
    <w:tcPr>
      <w:shd w:val="clear" w:color="auto" w:fill="F2F0F6"/>
    </w:tcPr>
    <w:tblStylePr w:type="firstRow">
      <w:rPr>
        <w:b/>
        <w:bCs/>
        <w:color w:val="FFFFFF"/>
      </w:rPr>
      <w:tblPr/>
      <w:tcPr>
        <w:tcBorders>
          <w:bottom w:val="single" w:sz="12" w:space="0" w:color="FFFFFF"/>
        </w:tcBorders>
        <w:shd w:val="clear" w:color="auto" w:fill="7E9D40"/>
      </w:tcPr>
    </w:tblStylePr>
    <w:tblStylePr w:type="lastRow">
      <w:rPr>
        <w:b/>
        <w:bCs/>
        <w:color w:val="7E9D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6E0EC"/>
      </w:tcPr>
    </w:tblStylePr>
  </w:style>
  <w:style w:type="table" w:styleId="ColorfulList-Accent5">
    <w:name w:val="Colorful List Accent 5"/>
    <w:basedOn w:val="TableNormal"/>
    <w:uiPriority w:val="72"/>
    <w:semiHidden/>
    <w:rsid w:val="003F45D9"/>
    <w:rPr>
      <w:color w:val="000000"/>
    </w:rPr>
    <w:tblPr>
      <w:tblStyleRowBandSize w:val="1"/>
      <w:tblStyleColBandSize w:val="1"/>
    </w:tblPr>
    <w:tcPr>
      <w:shd w:val="clear" w:color="auto" w:fill="EDF7F9"/>
    </w:tcPr>
    <w:tblStylePr w:type="firstRow">
      <w:rPr>
        <w:b/>
        <w:bCs/>
        <w:color w:val="FFFFFF"/>
      </w:rPr>
      <w:tblPr/>
      <w:tcPr>
        <w:tcBorders>
          <w:bottom w:val="single" w:sz="12" w:space="0" w:color="FFFFFF"/>
        </w:tcBorders>
        <w:shd w:val="clear" w:color="auto" w:fill="F3740B"/>
      </w:tcPr>
    </w:tblStylePr>
    <w:tblStylePr w:type="lastRow">
      <w:rPr>
        <w:b/>
        <w:bCs/>
        <w:color w:val="F3740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BEEF4"/>
      </w:tcPr>
    </w:tblStylePr>
  </w:style>
  <w:style w:type="table" w:styleId="ColorfulList-Accent6">
    <w:name w:val="Colorful List Accent 6"/>
    <w:basedOn w:val="TableNormal"/>
    <w:uiPriority w:val="72"/>
    <w:semiHidden/>
    <w:rsid w:val="003F45D9"/>
    <w:rPr>
      <w:color w:val="000000"/>
    </w:rPr>
    <w:tblPr>
      <w:tblStyleRowBandSize w:val="1"/>
      <w:tblStyleColBandSize w:val="1"/>
    </w:tblPr>
    <w:tcPr>
      <w:shd w:val="clear" w:color="auto" w:fill="FEF5ED"/>
    </w:tcPr>
    <w:tblStylePr w:type="firstRow">
      <w:rPr>
        <w:b/>
        <w:bCs/>
        <w:color w:val="FFFFFF"/>
      </w:rPr>
      <w:tblPr/>
      <w:tcPr>
        <w:tcBorders>
          <w:bottom w:val="single" w:sz="12" w:space="0" w:color="FFFFFF"/>
        </w:tcBorders>
        <w:shd w:val="clear" w:color="auto" w:fill="358EA6"/>
      </w:tcPr>
    </w:tblStylePr>
    <w:tblStylePr w:type="lastRow">
      <w:rPr>
        <w:b/>
        <w:bCs/>
        <w:color w:val="358EA6"/>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D1"/>
      </w:tcPr>
    </w:tblStylePr>
    <w:tblStylePr w:type="band1Horz">
      <w:tblPr/>
      <w:tcPr>
        <w:shd w:val="clear" w:color="auto" w:fill="FDEADA"/>
      </w:tcPr>
    </w:tblStylePr>
  </w:style>
  <w:style w:type="table" w:styleId="ColorfulShading">
    <w:name w:val="Colorful Shading"/>
    <w:basedOn w:val="TableNormal"/>
    <w:uiPriority w:val="71"/>
    <w:semiHidden/>
    <w:rsid w:val="003F45D9"/>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3F45D9"/>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D75"/>
      </w:tcPr>
    </w:tblStylePr>
    <w:tblStylePr w:type="firstCol">
      <w:rPr>
        <w:color w:val="FFFFFF"/>
      </w:rPr>
      <w:tblPr/>
      <w:tcPr>
        <w:tcBorders>
          <w:top w:val="nil"/>
          <w:left w:val="nil"/>
          <w:bottom w:val="nil"/>
          <w:right w:val="nil"/>
          <w:insideH w:val="single" w:sz="4" w:space="0" w:color="2C4D75"/>
          <w:insideV w:val="nil"/>
        </w:tcBorders>
        <w:shd w:val="clear" w:color="auto" w:fill="2C4D75"/>
      </w:tcPr>
    </w:tblStylePr>
    <w:tblStylePr w:type="lastCol">
      <w:rPr>
        <w:color w:val="FFFFFF"/>
      </w:rPr>
      <w:tblPr/>
      <w:tcPr>
        <w:tcBorders>
          <w:top w:val="nil"/>
          <w:left w:val="nil"/>
          <w:bottom w:val="nil"/>
          <w:right w:val="nil"/>
          <w:insideH w:val="nil"/>
          <w:insideV w:val="nil"/>
        </w:tcBorders>
        <w:shd w:val="clear" w:color="auto" w:fill="2C4D75"/>
      </w:tcPr>
    </w:tblStylePr>
    <w:tblStylePr w:type="band1Vert">
      <w:tblPr/>
      <w:tcPr>
        <w:shd w:val="clear" w:color="auto" w:fill="B9CDE5"/>
      </w:tcPr>
    </w:tblStylePr>
    <w:tblStylePr w:type="band1Horz">
      <w:tblPr/>
      <w:tcPr>
        <w:shd w:val="clear" w:color="auto" w:fill="A7C0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rsid w:val="003F45D9"/>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9EE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6B9B8"/>
      </w:tcPr>
    </w:tblStylePr>
    <w:tblStylePr w:type="band1Horz">
      <w:tblPr/>
      <w:tcPr>
        <w:shd w:val="clear" w:color="auto" w:fill="E0A8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rsid w:val="003F45D9"/>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F7530"/>
      </w:tcPr>
    </w:tblStylePr>
    <w:tblStylePr w:type="firstCol">
      <w:rPr>
        <w:color w:val="FFFFFF"/>
      </w:rPr>
      <w:tblPr/>
      <w:tcPr>
        <w:tcBorders>
          <w:top w:val="nil"/>
          <w:left w:val="nil"/>
          <w:bottom w:val="nil"/>
          <w:right w:val="nil"/>
          <w:insideH w:val="single" w:sz="4" w:space="0" w:color="5F7530"/>
          <w:insideV w:val="nil"/>
        </w:tcBorders>
        <w:shd w:val="clear" w:color="auto" w:fill="5F7530"/>
      </w:tcPr>
    </w:tblStylePr>
    <w:tblStylePr w:type="lastCol">
      <w:rPr>
        <w:color w:val="FFFFFF"/>
      </w:rPr>
      <w:tblPr/>
      <w:tcPr>
        <w:tcBorders>
          <w:top w:val="nil"/>
          <w:left w:val="nil"/>
          <w:bottom w:val="nil"/>
          <w:right w:val="nil"/>
          <w:insideH w:val="nil"/>
          <w:insideV w:val="nil"/>
        </w:tcBorders>
        <w:shd w:val="clear" w:color="auto" w:fill="5F7530"/>
      </w:tcPr>
    </w:tblStylePr>
    <w:tblStylePr w:type="band1Vert">
      <w:tblPr/>
      <w:tcPr>
        <w:shd w:val="clear" w:color="auto" w:fill="D7E4BD"/>
      </w:tcPr>
    </w:tblStylePr>
    <w:tblStylePr w:type="band1Horz">
      <w:tblPr/>
      <w:tcPr>
        <w:shd w:val="clear" w:color="auto" w:fill="CDDDAC"/>
      </w:tcPr>
    </w:tblStylePr>
  </w:style>
  <w:style w:type="table" w:styleId="ColorfulShading-Accent4">
    <w:name w:val="Colorful Shading Accent 4"/>
    <w:basedOn w:val="TableNormal"/>
    <w:uiPriority w:val="71"/>
    <w:semiHidden/>
    <w:rsid w:val="003F45D9"/>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F0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D3B62"/>
      </w:tcPr>
    </w:tblStylePr>
    <w:tblStylePr w:type="firstCol">
      <w:rPr>
        <w:color w:val="FFFFFF"/>
      </w:rPr>
      <w:tblPr/>
      <w:tcPr>
        <w:tcBorders>
          <w:top w:val="nil"/>
          <w:left w:val="nil"/>
          <w:bottom w:val="nil"/>
          <w:right w:val="nil"/>
          <w:insideH w:val="single" w:sz="4" w:space="0" w:color="4D3B62"/>
          <w:insideV w:val="nil"/>
        </w:tcBorders>
        <w:shd w:val="clear" w:color="auto" w:fill="4D3B62"/>
      </w:tcPr>
    </w:tblStylePr>
    <w:tblStylePr w:type="lastCol">
      <w:rPr>
        <w:color w:val="FFFFFF"/>
      </w:rPr>
      <w:tblPr/>
      <w:tcPr>
        <w:tcBorders>
          <w:top w:val="nil"/>
          <w:left w:val="nil"/>
          <w:bottom w:val="nil"/>
          <w:right w:val="nil"/>
          <w:insideH w:val="nil"/>
          <w:insideV w:val="nil"/>
        </w:tcBorders>
        <w:shd w:val="clear" w:color="auto" w:fill="4D3B62"/>
      </w:tcPr>
    </w:tblStylePr>
    <w:tblStylePr w:type="band1Vert">
      <w:tblPr/>
      <w:tcPr>
        <w:shd w:val="clear" w:color="auto" w:fill="CCC1DA"/>
      </w:tcPr>
    </w:tblStylePr>
    <w:tblStylePr w:type="band1Horz">
      <w:tblPr/>
      <w:tcPr>
        <w:shd w:val="clear" w:color="auto" w:fill="C0B2D1"/>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rsid w:val="003F45D9"/>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7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7DEE8"/>
      </w:tcPr>
    </w:tblStylePr>
    <w:tblStylePr w:type="band1Horz">
      <w:tblPr/>
      <w:tcPr>
        <w:shd w:val="clear" w:color="auto" w:fill="A5D6E3"/>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rsid w:val="003F45D9"/>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5ED"/>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708"/>
      </w:tcPr>
    </w:tblStylePr>
    <w:tblStylePr w:type="firstCol">
      <w:rPr>
        <w:color w:val="FFFFFF"/>
      </w:rPr>
      <w:tblPr/>
      <w:tcPr>
        <w:tcBorders>
          <w:top w:val="nil"/>
          <w:left w:val="nil"/>
          <w:bottom w:val="nil"/>
          <w:right w:val="nil"/>
          <w:insideH w:val="single" w:sz="4" w:space="0" w:color="B65708"/>
          <w:insideV w:val="nil"/>
        </w:tcBorders>
        <w:shd w:val="clear" w:color="auto" w:fill="B65708"/>
      </w:tcPr>
    </w:tblStylePr>
    <w:tblStylePr w:type="lastCol">
      <w:rPr>
        <w:color w:val="FFFFFF"/>
      </w:rPr>
      <w:tblPr/>
      <w:tcPr>
        <w:tcBorders>
          <w:top w:val="nil"/>
          <w:left w:val="nil"/>
          <w:bottom w:val="nil"/>
          <w:right w:val="nil"/>
          <w:insideH w:val="nil"/>
          <w:insideV w:val="nil"/>
        </w:tcBorders>
        <w:shd w:val="clear" w:color="auto" w:fill="B65708"/>
      </w:tcPr>
    </w:tblStylePr>
    <w:tblStylePr w:type="band1Vert">
      <w:tblPr/>
      <w:tcPr>
        <w:shd w:val="clear" w:color="auto" w:fill="FCD5B5"/>
      </w:tcPr>
    </w:tblStylePr>
    <w:tblStylePr w:type="band1Horz">
      <w:tblPr/>
      <w:tcPr>
        <w:shd w:val="clear" w:color="auto" w:fill="FBCBA3"/>
      </w:tcPr>
    </w:tblStylePr>
    <w:tblStylePr w:type="neCell">
      <w:rPr>
        <w:color w:val="000000"/>
      </w:rPr>
    </w:tblStylePr>
    <w:tblStylePr w:type="nwCell">
      <w:rPr>
        <w:color w:val="000000"/>
      </w:rPr>
    </w:tblStylePr>
  </w:style>
  <w:style w:type="table" w:styleId="DarkList">
    <w:name w:val="Dark List"/>
    <w:basedOn w:val="TableNormal"/>
    <w:uiPriority w:val="70"/>
    <w:semiHidden/>
    <w:rsid w:val="003F45D9"/>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rsid w:val="003F45D9"/>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54061"/>
      </w:tcPr>
    </w:tblStylePr>
    <w:tblStylePr w:type="firstCol">
      <w:tblPr/>
      <w:tcPr>
        <w:tcBorders>
          <w:top w:val="nil"/>
          <w:left w:val="nil"/>
          <w:bottom w:val="nil"/>
          <w:right w:val="single" w:sz="18" w:space="0" w:color="FFFFFF"/>
          <w:insideH w:val="nil"/>
          <w:insideV w:val="nil"/>
        </w:tcBorders>
        <w:shd w:val="clear" w:color="auto" w:fill="376092"/>
      </w:tcPr>
    </w:tblStylePr>
    <w:tblStylePr w:type="lastCol">
      <w:tblPr/>
      <w:tcPr>
        <w:tcBorders>
          <w:top w:val="nil"/>
          <w:left w:val="single" w:sz="18" w:space="0" w:color="FFFFFF"/>
          <w:bottom w:val="nil"/>
          <w:right w:val="nil"/>
          <w:insideH w:val="nil"/>
          <w:insideV w:val="nil"/>
        </w:tcBorders>
        <w:shd w:val="clear" w:color="auto" w:fill="376092"/>
      </w:tcPr>
    </w:tblStylePr>
    <w:tblStylePr w:type="band1Vert">
      <w:tblPr/>
      <w:tcPr>
        <w:tcBorders>
          <w:top w:val="nil"/>
          <w:left w:val="nil"/>
          <w:bottom w:val="nil"/>
          <w:right w:val="nil"/>
          <w:insideH w:val="nil"/>
          <w:insideV w:val="nil"/>
        </w:tcBorders>
        <w:shd w:val="clear" w:color="auto" w:fill="376092"/>
      </w:tcPr>
    </w:tblStylePr>
    <w:tblStylePr w:type="band1Horz">
      <w:tblPr/>
      <w:tcPr>
        <w:tcBorders>
          <w:top w:val="nil"/>
          <w:left w:val="nil"/>
          <w:bottom w:val="nil"/>
          <w:right w:val="nil"/>
          <w:insideH w:val="nil"/>
          <w:insideV w:val="nil"/>
        </w:tcBorders>
        <w:shd w:val="clear" w:color="auto" w:fill="376092"/>
      </w:tcPr>
    </w:tblStylePr>
  </w:style>
  <w:style w:type="table" w:styleId="DarkList-Accent2">
    <w:name w:val="Dark List Accent 2"/>
    <w:basedOn w:val="TableNormal"/>
    <w:uiPriority w:val="70"/>
    <w:semiHidden/>
    <w:rsid w:val="003F45D9"/>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32523"/>
      </w:tcPr>
    </w:tblStylePr>
    <w:tblStylePr w:type="firstCol">
      <w:tblPr/>
      <w:tcPr>
        <w:tcBorders>
          <w:top w:val="nil"/>
          <w:left w:val="nil"/>
          <w:bottom w:val="nil"/>
          <w:right w:val="single" w:sz="18" w:space="0" w:color="FFFFFF"/>
          <w:insideH w:val="nil"/>
          <w:insideV w:val="nil"/>
        </w:tcBorders>
        <w:shd w:val="clear" w:color="auto" w:fill="953735"/>
      </w:tcPr>
    </w:tblStylePr>
    <w:tblStylePr w:type="lastCol">
      <w:tblPr/>
      <w:tcPr>
        <w:tcBorders>
          <w:top w:val="nil"/>
          <w:left w:val="single" w:sz="18" w:space="0" w:color="FFFFFF"/>
          <w:bottom w:val="nil"/>
          <w:right w:val="nil"/>
          <w:insideH w:val="nil"/>
          <w:insideV w:val="nil"/>
        </w:tcBorders>
        <w:shd w:val="clear" w:color="auto" w:fill="953735"/>
      </w:tcPr>
    </w:tblStylePr>
    <w:tblStylePr w:type="band1Vert">
      <w:tblPr/>
      <w:tcPr>
        <w:tcBorders>
          <w:top w:val="nil"/>
          <w:left w:val="nil"/>
          <w:bottom w:val="nil"/>
          <w:right w:val="nil"/>
          <w:insideH w:val="nil"/>
          <w:insideV w:val="nil"/>
        </w:tcBorders>
        <w:shd w:val="clear" w:color="auto" w:fill="953735"/>
      </w:tcPr>
    </w:tblStylePr>
    <w:tblStylePr w:type="band1Horz">
      <w:tblPr/>
      <w:tcPr>
        <w:tcBorders>
          <w:top w:val="nil"/>
          <w:left w:val="nil"/>
          <w:bottom w:val="nil"/>
          <w:right w:val="nil"/>
          <w:insideH w:val="nil"/>
          <w:insideV w:val="nil"/>
        </w:tcBorders>
        <w:shd w:val="clear" w:color="auto" w:fill="953735"/>
      </w:tcPr>
    </w:tblStylePr>
  </w:style>
  <w:style w:type="table" w:styleId="DarkList-Accent3">
    <w:name w:val="Dark List Accent 3"/>
    <w:basedOn w:val="TableNormal"/>
    <w:uiPriority w:val="70"/>
    <w:semiHidden/>
    <w:rsid w:val="003F45D9"/>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F6228"/>
      </w:tcPr>
    </w:tblStylePr>
    <w:tblStylePr w:type="firstCol">
      <w:tblPr/>
      <w:tcPr>
        <w:tcBorders>
          <w:top w:val="nil"/>
          <w:left w:val="nil"/>
          <w:bottom w:val="nil"/>
          <w:right w:val="single" w:sz="18" w:space="0" w:color="FFFFFF"/>
          <w:insideH w:val="nil"/>
          <w:insideV w:val="nil"/>
        </w:tcBorders>
        <w:shd w:val="clear" w:color="auto" w:fill="77933C"/>
      </w:tcPr>
    </w:tblStylePr>
    <w:tblStylePr w:type="lastCol">
      <w:tblPr/>
      <w:tcPr>
        <w:tcBorders>
          <w:top w:val="nil"/>
          <w:left w:val="single" w:sz="18" w:space="0" w:color="FFFFFF"/>
          <w:bottom w:val="nil"/>
          <w:right w:val="nil"/>
          <w:insideH w:val="nil"/>
          <w:insideV w:val="nil"/>
        </w:tcBorders>
        <w:shd w:val="clear" w:color="auto" w:fill="77933C"/>
      </w:tcPr>
    </w:tblStylePr>
    <w:tblStylePr w:type="band1Vert">
      <w:tblPr/>
      <w:tcPr>
        <w:tcBorders>
          <w:top w:val="nil"/>
          <w:left w:val="nil"/>
          <w:bottom w:val="nil"/>
          <w:right w:val="nil"/>
          <w:insideH w:val="nil"/>
          <w:insideV w:val="nil"/>
        </w:tcBorders>
        <w:shd w:val="clear" w:color="auto" w:fill="77933C"/>
      </w:tcPr>
    </w:tblStylePr>
    <w:tblStylePr w:type="band1Horz">
      <w:tblPr/>
      <w:tcPr>
        <w:tcBorders>
          <w:top w:val="nil"/>
          <w:left w:val="nil"/>
          <w:bottom w:val="nil"/>
          <w:right w:val="nil"/>
          <w:insideH w:val="nil"/>
          <w:insideV w:val="nil"/>
        </w:tcBorders>
        <w:shd w:val="clear" w:color="auto" w:fill="77933C"/>
      </w:tcPr>
    </w:tblStylePr>
  </w:style>
  <w:style w:type="table" w:styleId="DarkList-Accent4">
    <w:name w:val="Dark List Accent 4"/>
    <w:basedOn w:val="TableNormal"/>
    <w:uiPriority w:val="70"/>
    <w:semiHidden/>
    <w:rsid w:val="003F45D9"/>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03152"/>
      </w:tcPr>
    </w:tblStylePr>
    <w:tblStylePr w:type="firstCol">
      <w:tblPr/>
      <w:tcPr>
        <w:tcBorders>
          <w:top w:val="nil"/>
          <w:left w:val="nil"/>
          <w:bottom w:val="nil"/>
          <w:right w:val="single" w:sz="18" w:space="0" w:color="FFFFFF"/>
          <w:insideH w:val="nil"/>
          <w:insideV w:val="nil"/>
        </w:tcBorders>
        <w:shd w:val="clear" w:color="auto" w:fill="604A7B"/>
      </w:tcPr>
    </w:tblStylePr>
    <w:tblStylePr w:type="lastCol">
      <w:tblPr/>
      <w:tcPr>
        <w:tcBorders>
          <w:top w:val="nil"/>
          <w:left w:val="single" w:sz="18" w:space="0" w:color="FFFFFF"/>
          <w:bottom w:val="nil"/>
          <w:right w:val="nil"/>
          <w:insideH w:val="nil"/>
          <w:insideV w:val="nil"/>
        </w:tcBorders>
        <w:shd w:val="clear" w:color="auto" w:fill="604A7B"/>
      </w:tcPr>
    </w:tblStylePr>
    <w:tblStylePr w:type="band1Vert">
      <w:tblPr/>
      <w:tcPr>
        <w:tcBorders>
          <w:top w:val="nil"/>
          <w:left w:val="nil"/>
          <w:bottom w:val="nil"/>
          <w:right w:val="nil"/>
          <w:insideH w:val="nil"/>
          <w:insideV w:val="nil"/>
        </w:tcBorders>
        <w:shd w:val="clear" w:color="auto" w:fill="604A7B"/>
      </w:tcPr>
    </w:tblStylePr>
    <w:tblStylePr w:type="band1Horz">
      <w:tblPr/>
      <w:tcPr>
        <w:tcBorders>
          <w:top w:val="nil"/>
          <w:left w:val="nil"/>
          <w:bottom w:val="nil"/>
          <w:right w:val="nil"/>
          <w:insideH w:val="nil"/>
          <w:insideV w:val="nil"/>
        </w:tcBorders>
        <w:shd w:val="clear" w:color="auto" w:fill="604A7B"/>
      </w:tcPr>
    </w:tblStylePr>
  </w:style>
  <w:style w:type="table" w:styleId="DarkList-Accent5">
    <w:name w:val="Dark List Accent 5"/>
    <w:basedOn w:val="TableNormal"/>
    <w:uiPriority w:val="70"/>
    <w:semiHidden/>
    <w:rsid w:val="003F45D9"/>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15968"/>
      </w:tcPr>
    </w:tblStylePr>
    <w:tblStylePr w:type="firstCol">
      <w:tblPr/>
      <w:tcPr>
        <w:tcBorders>
          <w:top w:val="nil"/>
          <w:left w:val="nil"/>
          <w:bottom w:val="nil"/>
          <w:right w:val="single" w:sz="18" w:space="0" w:color="FFFFFF"/>
          <w:insideH w:val="nil"/>
          <w:insideV w:val="nil"/>
        </w:tcBorders>
        <w:shd w:val="clear" w:color="auto" w:fill="31859C"/>
      </w:tcPr>
    </w:tblStylePr>
    <w:tblStylePr w:type="lastCol">
      <w:tblPr/>
      <w:tcPr>
        <w:tcBorders>
          <w:top w:val="nil"/>
          <w:left w:val="single" w:sz="18" w:space="0" w:color="FFFFFF"/>
          <w:bottom w:val="nil"/>
          <w:right w:val="nil"/>
          <w:insideH w:val="nil"/>
          <w:insideV w:val="nil"/>
        </w:tcBorders>
        <w:shd w:val="clear" w:color="auto" w:fill="31859C"/>
      </w:tcPr>
    </w:tblStylePr>
    <w:tblStylePr w:type="band1Vert">
      <w:tblPr/>
      <w:tcPr>
        <w:tcBorders>
          <w:top w:val="nil"/>
          <w:left w:val="nil"/>
          <w:bottom w:val="nil"/>
          <w:right w:val="nil"/>
          <w:insideH w:val="nil"/>
          <w:insideV w:val="nil"/>
        </w:tcBorders>
        <w:shd w:val="clear" w:color="auto" w:fill="31859C"/>
      </w:tcPr>
    </w:tblStylePr>
    <w:tblStylePr w:type="band1Horz">
      <w:tblPr/>
      <w:tcPr>
        <w:tcBorders>
          <w:top w:val="nil"/>
          <w:left w:val="nil"/>
          <w:bottom w:val="nil"/>
          <w:right w:val="nil"/>
          <w:insideH w:val="nil"/>
          <w:insideV w:val="nil"/>
        </w:tcBorders>
        <w:shd w:val="clear" w:color="auto" w:fill="31859C"/>
      </w:tcPr>
    </w:tblStylePr>
  </w:style>
  <w:style w:type="table" w:styleId="DarkList-Accent6">
    <w:name w:val="Dark List Accent 6"/>
    <w:basedOn w:val="TableNormal"/>
    <w:uiPriority w:val="70"/>
    <w:semiHidden/>
    <w:rsid w:val="003F45D9"/>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84807"/>
      </w:tcPr>
    </w:tblStylePr>
    <w:tblStylePr w:type="firstCol">
      <w:tblPr/>
      <w:tcPr>
        <w:tcBorders>
          <w:top w:val="nil"/>
          <w:left w:val="nil"/>
          <w:bottom w:val="nil"/>
          <w:right w:val="single" w:sz="18" w:space="0" w:color="FFFFFF"/>
          <w:insideH w:val="nil"/>
          <w:insideV w:val="nil"/>
        </w:tcBorders>
        <w:shd w:val="clear" w:color="auto" w:fill="E46C0A"/>
      </w:tcPr>
    </w:tblStylePr>
    <w:tblStylePr w:type="lastCol">
      <w:tblPr/>
      <w:tcPr>
        <w:tcBorders>
          <w:top w:val="nil"/>
          <w:left w:val="single" w:sz="18" w:space="0" w:color="FFFFFF"/>
          <w:bottom w:val="nil"/>
          <w:right w:val="nil"/>
          <w:insideH w:val="nil"/>
          <w:insideV w:val="nil"/>
        </w:tcBorders>
        <w:shd w:val="clear" w:color="auto" w:fill="E46C0A"/>
      </w:tcPr>
    </w:tblStylePr>
    <w:tblStylePr w:type="band1Vert">
      <w:tblPr/>
      <w:tcPr>
        <w:tcBorders>
          <w:top w:val="nil"/>
          <w:left w:val="nil"/>
          <w:bottom w:val="nil"/>
          <w:right w:val="nil"/>
          <w:insideH w:val="nil"/>
          <w:insideV w:val="nil"/>
        </w:tcBorders>
        <w:shd w:val="clear" w:color="auto" w:fill="E46C0A"/>
      </w:tcPr>
    </w:tblStylePr>
    <w:tblStylePr w:type="band1Horz">
      <w:tblPr/>
      <w:tcPr>
        <w:tcBorders>
          <w:top w:val="nil"/>
          <w:left w:val="nil"/>
          <w:bottom w:val="nil"/>
          <w:right w:val="nil"/>
          <w:insideH w:val="nil"/>
          <w:insideV w:val="nil"/>
        </w:tcBorders>
        <w:shd w:val="clear" w:color="auto" w:fill="E46C0A"/>
      </w:tcPr>
    </w:tblStylePr>
  </w:style>
  <w:style w:type="table" w:styleId="LightGrid">
    <w:name w:val="Light Grid"/>
    <w:basedOn w:val="TableNormal"/>
    <w:uiPriority w:val="62"/>
    <w:semiHidden/>
    <w:rsid w:val="003F45D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rsid w:val="003F45D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semiHidden/>
    <w:rsid w:val="003F45D9"/>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semiHidden/>
    <w:rsid w:val="003F45D9"/>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6"/>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6"/>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semiHidden/>
    <w:rsid w:val="003F45D9"/>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semiHidden/>
    <w:rsid w:val="003F45D9"/>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semiHidden/>
    <w:rsid w:val="003F45D9"/>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5D1"/>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5D1"/>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semiHidden/>
    <w:rsid w:val="003F45D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rsid w:val="003F45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semiHidden/>
    <w:rsid w:val="003F45D9"/>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semiHidden/>
    <w:rsid w:val="003F45D9"/>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semiHidden/>
    <w:rsid w:val="003F45D9"/>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rsid w:val="003F45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semiHidden/>
    <w:rsid w:val="003F45D9"/>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semiHidden/>
    <w:rsid w:val="003F45D9"/>
    <w:rPr>
      <w:color w:val="953735"/>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styleId="LightShading-Accent3">
    <w:name w:val="Light Shading Accent 3"/>
    <w:basedOn w:val="TableNormal"/>
    <w:uiPriority w:val="60"/>
    <w:semiHidden/>
    <w:rsid w:val="003F45D9"/>
    <w:rPr>
      <w:color w:val="7793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6"/>
      </w:tcPr>
    </w:tblStylePr>
    <w:tblStylePr w:type="band1Horz">
      <w:tblPr/>
      <w:tcPr>
        <w:tcBorders>
          <w:left w:val="nil"/>
          <w:right w:val="nil"/>
          <w:insideH w:val="nil"/>
          <w:insideV w:val="nil"/>
        </w:tcBorders>
        <w:shd w:val="clear" w:color="auto" w:fill="E6EED6"/>
      </w:tcPr>
    </w:tblStylePr>
  </w:style>
  <w:style w:type="table" w:styleId="LightShading-Accent4">
    <w:name w:val="Light Shading Accent 4"/>
    <w:basedOn w:val="TableNormal"/>
    <w:uiPriority w:val="60"/>
    <w:semiHidden/>
    <w:rsid w:val="003F45D9"/>
    <w:rPr>
      <w:color w:val="604A7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semiHidden/>
    <w:rsid w:val="003F45D9"/>
    <w:rPr>
      <w:color w:val="31859C"/>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semiHidden/>
    <w:rsid w:val="003F45D9"/>
    <w:rPr>
      <w:color w:val="E4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cPr>
    </w:tblStylePr>
    <w:tblStylePr w:type="band1Horz">
      <w:tblPr/>
      <w:tcPr>
        <w:tcBorders>
          <w:left w:val="nil"/>
          <w:right w:val="nil"/>
          <w:insideH w:val="nil"/>
          <w:insideV w:val="nil"/>
        </w:tcBorders>
        <w:shd w:val="clear" w:color="auto" w:fill="FDE5D1"/>
      </w:tcPr>
    </w:tblStylePr>
  </w:style>
  <w:style w:type="table" w:styleId="MediumGrid1">
    <w:name w:val="Medium Grid 1"/>
    <w:basedOn w:val="TableNormal"/>
    <w:uiPriority w:val="67"/>
    <w:semiHidden/>
    <w:rsid w:val="003F45D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rsid w:val="003F45D9"/>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insideV w:val="single" w:sz="8" w:space="0" w:color="7BA1CE"/>
      </w:tblBorders>
    </w:tblPr>
    <w:tcPr>
      <w:shd w:val="clear" w:color="auto" w:fill="D3E0EF"/>
    </w:tcPr>
    <w:tblStylePr w:type="firstRow">
      <w:rPr>
        <w:b/>
        <w:bCs/>
      </w:rPr>
    </w:tblStylePr>
    <w:tblStylePr w:type="lastRow">
      <w:rPr>
        <w:b/>
        <w:bCs/>
      </w:rPr>
      <w:tblPr/>
      <w:tcPr>
        <w:tcBorders>
          <w:top w:val="single" w:sz="18" w:space="0" w:color="7BA1CE"/>
        </w:tcBorders>
      </w:tcPr>
    </w:tblStylePr>
    <w:tblStylePr w:type="firstCol">
      <w:rPr>
        <w:b/>
        <w:bCs/>
      </w:rPr>
    </w:tblStylePr>
    <w:tblStylePr w:type="lastCol">
      <w:rPr>
        <w:b/>
        <w:bCs/>
      </w:rPr>
    </w:tblStylePr>
    <w:tblStylePr w:type="band1Vert">
      <w:tblPr/>
      <w:tcPr>
        <w:shd w:val="clear" w:color="auto" w:fill="A7C0DE"/>
      </w:tcPr>
    </w:tblStylePr>
    <w:tblStylePr w:type="band1Horz">
      <w:tblPr/>
      <w:tcPr>
        <w:shd w:val="clear" w:color="auto" w:fill="A7C0DE"/>
      </w:tcPr>
    </w:tblStylePr>
  </w:style>
  <w:style w:type="table" w:styleId="MediumGrid1-Accent2">
    <w:name w:val="Medium Grid 1 Accent 2"/>
    <w:basedOn w:val="TableNormal"/>
    <w:uiPriority w:val="67"/>
    <w:semiHidden/>
    <w:rsid w:val="003F45D9"/>
    <w:tblPr>
      <w:tblStyleRowBandSize w:val="1"/>
      <w:tblStyleColBandSize w:val="1"/>
      <w:tblBorders>
        <w:top w:val="single" w:sz="8" w:space="0" w:color="D07C7A"/>
        <w:left w:val="single" w:sz="8" w:space="0" w:color="D07C7A"/>
        <w:bottom w:val="single" w:sz="8" w:space="0" w:color="D07C7A"/>
        <w:right w:val="single" w:sz="8" w:space="0" w:color="D07C7A"/>
        <w:insideH w:val="single" w:sz="8" w:space="0" w:color="D07C7A"/>
        <w:insideV w:val="single" w:sz="8" w:space="0" w:color="D07C7A"/>
      </w:tblBorders>
    </w:tblPr>
    <w:tcPr>
      <w:shd w:val="clear" w:color="auto" w:fill="EFD3D3"/>
    </w:tcPr>
    <w:tblStylePr w:type="firstRow">
      <w:rPr>
        <w:b/>
        <w:bCs/>
      </w:rPr>
    </w:tblStylePr>
    <w:tblStylePr w:type="lastRow">
      <w:rPr>
        <w:b/>
        <w:bCs/>
      </w:rPr>
      <w:tblPr/>
      <w:tcPr>
        <w:tcBorders>
          <w:top w:val="single" w:sz="18" w:space="0" w:color="D07C7A"/>
        </w:tcBorders>
      </w:tcPr>
    </w:tblStylePr>
    <w:tblStylePr w:type="firstCol">
      <w:rPr>
        <w:b/>
        <w:bCs/>
      </w:rPr>
    </w:tblStylePr>
    <w:tblStylePr w:type="lastCol">
      <w:rPr>
        <w:b/>
        <w:bCs/>
      </w:rPr>
    </w:tblStylePr>
    <w:tblStylePr w:type="band1Vert">
      <w:tblPr/>
      <w:tcPr>
        <w:shd w:val="clear" w:color="auto" w:fill="E0A8A6"/>
      </w:tcPr>
    </w:tblStylePr>
    <w:tblStylePr w:type="band1Horz">
      <w:tblPr/>
      <w:tcPr>
        <w:shd w:val="clear" w:color="auto" w:fill="E0A8A6"/>
      </w:tcPr>
    </w:tblStylePr>
  </w:style>
  <w:style w:type="table" w:styleId="MediumGrid1-Accent3">
    <w:name w:val="Medium Grid 1 Accent 3"/>
    <w:basedOn w:val="TableNormal"/>
    <w:uiPriority w:val="67"/>
    <w:semiHidden/>
    <w:rsid w:val="003F45D9"/>
    <w:tblPr>
      <w:tblStyleRowBandSize w:val="1"/>
      <w:tblStyleColBandSize w:val="1"/>
      <w:tblBorders>
        <w:top w:val="single" w:sz="8" w:space="0" w:color="B4CC83"/>
        <w:left w:val="single" w:sz="8" w:space="0" w:color="B4CC83"/>
        <w:bottom w:val="single" w:sz="8" w:space="0" w:color="B4CC83"/>
        <w:right w:val="single" w:sz="8" w:space="0" w:color="B4CC83"/>
        <w:insideH w:val="single" w:sz="8" w:space="0" w:color="B4CC83"/>
        <w:insideV w:val="single" w:sz="8" w:space="0" w:color="B4CC83"/>
      </w:tblBorders>
    </w:tblPr>
    <w:tcPr>
      <w:shd w:val="clear" w:color="auto" w:fill="E6EED6"/>
    </w:tcPr>
    <w:tblStylePr w:type="firstRow">
      <w:rPr>
        <w:b/>
        <w:bCs/>
      </w:rPr>
    </w:tblStylePr>
    <w:tblStylePr w:type="lastRow">
      <w:rPr>
        <w:b/>
        <w:bCs/>
      </w:rPr>
      <w:tblPr/>
      <w:tcPr>
        <w:tcBorders>
          <w:top w:val="single" w:sz="18" w:space="0" w:color="B4CC83"/>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semiHidden/>
    <w:rsid w:val="003F45D9"/>
    <w:tblPr>
      <w:tblStyleRowBandSize w:val="1"/>
      <w:tblStyleColBandSize w:val="1"/>
      <w:tblBorders>
        <w:top w:val="single" w:sz="8" w:space="0" w:color="A08BB9"/>
        <w:left w:val="single" w:sz="8" w:space="0" w:color="A08BB9"/>
        <w:bottom w:val="single" w:sz="8" w:space="0" w:color="A08BB9"/>
        <w:right w:val="single" w:sz="8" w:space="0" w:color="A08BB9"/>
        <w:insideH w:val="single" w:sz="8" w:space="0" w:color="A08BB9"/>
        <w:insideV w:val="single" w:sz="8" w:space="0" w:color="A08BB9"/>
      </w:tblBorders>
    </w:tblPr>
    <w:tcPr>
      <w:shd w:val="clear" w:color="auto" w:fill="DFD8E8"/>
    </w:tcPr>
    <w:tblStylePr w:type="firstRow">
      <w:rPr>
        <w:b/>
        <w:bCs/>
      </w:rPr>
    </w:tblStylePr>
    <w:tblStylePr w:type="lastRow">
      <w:rPr>
        <w:b/>
        <w:bCs/>
      </w:rPr>
      <w:tblPr/>
      <w:tcPr>
        <w:tcBorders>
          <w:top w:val="single" w:sz="18" w:space="0" w:color="A08BB9"/>
        </w:tcBorders>
      </w:tcPr>
    </w:tblStylePr>
    <w:tblStylePr w:type="firstCol">
      <w:rPr>
        <w:b/>
        <w:bCs/>
      </w:rPr>
    </w:tblStylePr>
    <w:tblStylePr w:type="lastCol">
      <w:rPr>
        <w:b/>
        <w:bCs/>
      </w:rPr>
    </w:tblStylePr>
    <w:tblStylePr w:type="band1Vert">
      <w:tblPr/>
      <w:tcPr>
        <w:shd w:val="clear" w:color="auto" w:fill="C0B2D1"/>
      </w:tcPr>
    </w:tblStylePr>
    <w:tblStylePr w:type="band1Horz">
      <w:tblPr/>
      <w:tcPr>
        <w:shd w:val="clear" w:color="auto" w:fill="C0B2D1"/>
      </w:tcPr>
    </w:tblStylePr>
  </w:style>
  <w:style w:type="table" w:styleId="MediumGrid1-Accent5">
    <w:name w:val="Medium Grid 1 Accent 5"/>
    <w:basedOn w:val="TableNormal"/>
    <w:uiPriority w:val="67"/>
    <w:semiHidden/>
    <w:rsid w:val="003F45D9"/>
    <w:tblPr>
      <w:tblStyleRowBandSize w:val="1"/>
      <w:tblStyleColBandSize w:val="1"/>
      <w:tblBorders>
        <w:top w:val="single" w:sz="8" w:space="0" w:color="78C1D4"/>
        <w:left w:val="single" w:sz="8" w:space="0" w:color="78C1D4"/>
        <w:bottom w:val="single" w:sz="8" w:space="0" w:color="78C1D4"/>
        <w:right w:val="single" w:sz="8" w:space="0" w:color="78C1D4"/>
        <w:insideH w:val="single" w:sz="8" w:space="0" w:color="78C1D4"/>
        <w:insideV w:val="single" w:sz="8" w:space="0" w:color="78C1D4"/>
      </w:tblBorders>
    </w:tblPr>
    <w:tcPr>
      <w:shd w:val="clear" w:color="auto" w:fill="D2EAF1"/>
    </w:tcPr>
    <w:tblStylePr w:type="firstRow">
      <w:rPr>
        <w:b/>
        <w:bCs/>
      </w:rPr>
    </w:tblStylePr>
    <w:tblStylePr w:type="lastRow">
      <w:rPr>
        <w:b/>
        <w:bCs/>
      </w:rPr>
      <w:tblPr/>
      <w:tcPr>
        <w:tcBorders>
          <w:top w:val="single" w:sz="18" w:space="0" w:color="78C1D4"/>
        </w:tcBorders>
      </w:tcPr>
    </w:tblStylePr>
    <w:tblStylePr w:type="firstCol">
      <w:rPr>
        <w:b/>
        <w:bCs/>
      </w:rPr>
    </w:tblStylePr>
    <w:tblStylePr w:type="lastCol">
      <w:rPr>
        <w:b/>
        <w:bCs/>
      </w:rPr>
    </w:tblStylePr>
    <w:tblStylePr w:type="band1Vert">
      <w:tblPr/>
      <w:tcPr>
        <w:shd w:val="clear" w:color="auto" w:fill="A5D6E3"/>
      </w:tcPr>
    </w:tblStylePr>
    <w:tblStylePr w:type="band1Horz">
      <w:tblPr/>
      <w:tcPr>
        <w:shd w:val="clear" w:color="auto" w:fill="A5D6E3"/>
      </w:tcPr>
    </w:tblStylePr>
  </w:style>
  <w:style w:type="table" w:styleId="MediumGrid1-Accent6">
    <w:name w:val="Medium Grid 1 Accent 6"/>
    <w:basedOn w:val="TableNormal"/>
    <w:uiPriority w:val="67"/>
    <w:semiHidden/>
    <w:rsid w:val="003F45D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5D1"/>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BA3"/>
      </w:tcPr>
    </w:tblStylePr>
    <w:tblStylePr w:type="band1Horz">
      <w:tblPr/>
      <w:tcPr>
        <w:shd w:val="clear" w:color="auto" w:fill="FBCBA3"/>
      </w:tcPr>
    </w:tblStylePr>
  </w:style>
  <w:style w:type="table" w:styleId="MediumGrid2">
    <w:name w:val="Medium Grid 2"/>
    <w:basedOn w:val="TableNormal"/>
    <w:uiPriority w:val="68"/>
    <w:semiHidden/>
    <w:rsid w:val="003F45D9"/>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rsid w:val="003F45D9"/>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E0EF"/>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CE6F2"/>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 w:type="table" w:styleId="MediumGrid2-Accent2">
    <w:name w:val="Medium Grid 2 Accent 2"/>
    <w:basedOn w:val="TableNormal"/>
    <w:uiPriority w:val="68"/>
    <w:semiHidden/>
    <w:rsid w:val="003F45D9"/>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3"/>
    </w:tcPr>
    <w:tblStylePr w:type="firstRow">
      <w:rPr>
        <w:b/>
        <w:bCs/>
        <w:color w:val="000000"/>
      </w:rPr>
      <w:tblPr/>
      <w:tcPr>
        <w:shd w:val="clear" w:color="auto" w:fill="F9EE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CDB"/>
      </w:tcPr>
    </w:tblStylePr>
    <w:tblStylePr w:type="band1Vert">
      <w:tblPr/>
      <w:tcPr>
        <w:shd w:val="clear" w:color="auto" w:fill="E0A8A6"/>
      </w:tcPr>
    </w:tblStylePr>
    <w:tblStylePr w:type="band1Horz">
      <w:tblPr/>
      <w:tcPr>
        <w:tcBorders>
          <w:insideH w:val="single" w:sz="6" w:space="0" w:color="C0504D"/>
          <w:insideV w:val="single" w:sz="6" w:space="0" w:color="C0504D"/>
        </w:tcBorders>
        <w:shd w:val="clear" w:color="auto" w:fill="E0A8A6"/>
      </w:tcPr>
    </w:tblStylePr>
    <w:tblStylePr w:type="nwCell">
      <w:tblPr/>
      <w:tcPr>
        <w:shd w:val="clear" w:color="auto" w:fill="FFFFFF"/>
      </w:tcPr>
    </w:tblStylePr>
  </w:style>
  <w:style w:type="table" w:styleId="MediumGrid2-Accent3">
    <w:name w:val="Medium Grid 2 Accent 3"/>
    <w:basedOn w:val="TableNormal"/>
    <w:uiPriority w:val="68"/>
    <w:semiHidden/>
    <w:rsid w:val="003F45D9"/>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6"/>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BF1DE"/>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semiHidden/>
    <w:rsid w:val="003F45D9"/>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F0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6E0EC"/>
      </w:tcPr>
    </w:tblStylePr>
    <w:tblStylePr w:type="band1Vert">
      <w:tblPr/>
      <w:tcPr>
        <w:shd w:val="clear" w:color="auto" w:fill="C0B2D1"/>
      </w:tcPr>
    </w:tblStylePr>
    <w:tblStylePr w:type="band1Horz">
      <w:tblPr/>
      <w:tcPr>
        <w:tcBorders>
          <w:insideH w:val="single" w:sz="6" w:space="0" w:color="8064A2"/>
          <w:insideV w:val="single" w:sz="6" w:space="0" w:color="8064A2"/>
        </w:tcBorders>
        <w:shd w:val="clear" w:color="auto" w:fill="C0B2D1"/>
      </w:tcPr>
    </w:tblStylePr>
    <w:tblStylePr w:type="nwCell">
      <w:tblPr/>
      <w:tcPr>
        <w:shd w:val="clear" w:color="auto" w:fill="FFFFFF"/>
      </w:tcPr>
    </w:tblStylePr>
  </w:style>
  <w:style w:type="table" w:styleId="MediumGrid2-Accent5">
    <w:name w:val="Medium Grid 2 Accent 5"/>
    <w:basedOn w:val="TableNormal"/>
    <w:uiPriority w:val="68"/>
    <w:semiHidden/>
    <w:rsid w:val="003F45D9"/>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7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EF4"/>
      </w:tcPr>
    </w:tblStylePr>
    <w:tblStylePr w:type="band1Vert">
      <w:tblPr/>
      <w:tcPr>
        <w:shd w:val="clear" w:color="auto" w:fill="A5D6E3"/>
      </w:tcPr>
    </w:tblStylePr>
    <w:tblStylePr w:type="band1Horz">
      <w:tblPr/>
      <w:tcPr>
        <w:tcBorders>
          <w:insideH w:val="single" w:sz="6" w:space="0" w:color="4BACC6"/>
          <w:insideV w:val="single" w:sz="6" w:space="0" w:color="4BACC6"/>
        </w:tcBorders>
        <w:shd w:val="clear" w:color="auto" w:fill="A5D6E3"/>
      </w:tcPr>
    </w:tblStylePr>
    <w:tblStylePr w:type="nwCell">
      <w:tblPr/>
      <w:tcPr>
        <w:shd w:val="clear" w:color="auto" w:fill="FFFFFF"/>
      </w:tcPr>
    </w:tblStylePr>
  </w:style>
  <w:style w:type="table" w:styleId="MediumGrid2-Accent6">
    <w:name w:val="Medium Grid 2 Accent 6"/>
    <w:basedOn w:val="TableNormal"/>
    <w:uiPriority w:val="68"/>
    <w:semiHidden/>
    <w:rsid w:val="003F45D9"/>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5D1"/>
    </w:tcPr>
    <w:tblStylePr w:type="firstRow">
      <w:rPr>
        <w:b/>
        <w:bCs/>
        <w:color w:val="000000"/>
      </w:rPr>
      <w:tblPr/>
      <w:tcPr>
        <w:shd w:val="clear" w:color="auto" w:fill="FEF5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ADA"/>
      </w:tcPr>
    </w:tblStylePr>
    <w:tblStylePr w:type="band1Vert">
      <w:tblPr/>
      <w:tcPr>
        <w:shd w:val="clear" w:color="auto" w:fill="FBCBA3"/>
      </w:tcPr>
    </w:tblStylePr>
    <w:tblStylePr w:type="band1Horz">
      <w:tblPr/>
      <w:tcPr>
        <w:tcBorders>
          <w:insideH w:val="single" w:sz="6" w:space="0" w:color="F79646"/>
          <w:insideV w:val="single" w:sz="6" w:space="0" w:color="F79646"/>
        </w:tcBorders>
        <w:shd w:val="clear" w:color="auto" w:fill="FBCBA3"/>
      </w:tcPr>
    </w:tblStylePr>
    <w:tblStylePr w:type="nwCell">
      <w:tblPr/>
      <w:tcPr>
        <w:shd w:val="clear" w:color="auto" w:fill="FFFFFF"/>
      </w:tcPr>
    </w:tblStylePr>
  </w:style>
  <w:style w:type="table" w:styleId="MediumGrid3">
    <w:name w:val="Medium Grid 3"/>
    <w:basedOn w:val="TableNormal"/>
    <w:uiPriority w:val="69"/>
    <w:semiHidden/>
    <w:rsid w:val="003F45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rsid w:val="003F45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E0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Pr>
    </w:tblStylePr>
  </w:style>
  <w:style w:type="table" w:styleId="MediumGrid3-Accent2">
    <w:name w:val="Medium Grid 3 Accent 2"/>
    <w:basedOn w:val="TableNormal"/>
    <w:uiPriority w:val="69"/>
    <w:semiHidden/>
    <w:rsid w:val="003F45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A8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A8A6"/>
      </w:tcPr>
    </w:tblStylePr>
  </w:style>
  <w:style w:type="table" w:styleId="MediumGrid3-Accent3">
    <w:name w:val="Medium Grid 3 Accent 3"/>
    <w:basedOn w:val="TableNormal"/>
    <w:uiPriority w:val="69"/>
    <w:semiHidden/>
    <w:rsid w:val="003F45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semiHidden/>
    <w:rsid w:val="003F45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0B2D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0B2D1"/>
      </w:tcPr>
    </w:tblStylePr>
  </w:style>
  <w:style w:type="table" w:styleId="MediumGrid3-Accent5">
    <w:name w:val="Medium Grid 3 Accent 5"/>
    <w:basedOn w:val="TableNormal"/>
    <w:uiPriority w:val="69"/>
    <w:semiHidden/>
    <w:rsid w:val="003F45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6E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6E3"/>
      </w:tcPr>
    </w:tblStylePr>
  </w:style>
  <w:style w:type="table" w:styleId="MediumGrid3-Accent6">
    <w:name w:val="Medium Grid 3 Accent 6"/>
    <w:basedOn w:val="TableNormal"/>
    <w:uiPriority w:val="69"/>
    <w:semiHidden/>
    <w:rsid w:val="003F45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5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BA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BA3"/>
      </w:tcPr>
    </w:tblStylePr>
  </w:style>
  <w:style w:type="table" w:styleId="MediumList1">
    <w:name w:val="Medium List 1"/>
    <w:basedOn w:val="TableNormal"/>
    <w:uiPriority w:val="65"/>
    <w:semiHidden/>
    <w:rsid w:val="003F45D9"/>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styleId="MediumList1-Accent1">
    <w:name w:val="Medium List 1 Accent 1"/>
    <w:basedOn w:val="TableNormal"/>
    <w:uiPriority w:val="65"/>
    <w:semiHidden/>
    <w:rsid w:val="003F45D9"/>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styleId="MediumList1-Accent2">
    <w:name w:val="Medium List 1 Accent 2"/>
    <w:basedOn w:val="TableNormal"/>
    <w:uiPriority w:val="65"/>
    <w:semiHidden/>
    <w:rsid w:val="003F45D9"/>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3"/>
      </w:tcPr>
    </w:tblStylePr>
    <w:tblStylePr w:type="band1Horz">
      <w:tblPr/>
      <w:tcPr>
        <w:shd w:val="clear" w:color="auto" w:fill="EFD3D3"/>
      </w:tcPr>
    </w:tblStylePr>
  </w:style>
  <w:style w:type="table" w:styleId="MediumList1-Accent3">
    <w:name w:val="Medium List 1 Accent 3"/>
    <w:basedOn w:val="TableNormal"/>
    <w:uiPriority w:val="65"/>
    <w:semiHidden/>
    <w:rsid w:val="003F45D9"/>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6"/>
      </w:tcPr>
    </w:tblStylePr>
    <w:tblStylePr w:type="band1Horz">
      <w:tblPr/>
      <w:tcPr>
        <w:shd w:val="clear" w:color="auto" w:fill="E6EED6"/>
      </w:tcPr>
    </w:tblStylePr>
  </w:style>
  <w:style w:type="table" w:styleId="MediumList1-Accent4">
    <w:name w:val="Medium List 1 Accent 4"/>
    <w:basedOn w:val="TableNormal"/>
    <w:uiPriority w:val="65"/>
    <w:semiHidden/>
    <w:rsid w:val="003F45D9"/>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semiHidden/>
    <w:rsid w:val="003F45D9"/>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semiHidden/>
    <w:rsid w:val="003F45D9"/>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5D1"/>
      </w:tcPr>
    </w:tblStylePr>
    <w:tblStylePr w:type="band1Horz">
      <w:tblPr/>
      <w:tcPr>
        <w:shd w:val="clear" w:color="auto" w:fill="FDE5D1"/>
      </w:tcPr>
    </w:tblStylePr>
  </w:style>
  <w:style w:type="table" w:styleId="MediumList2">
    <w:name w:val="Medium List 2"/>
    <w:basedOn w:val="TableNormal"/>
    <w:uiPriority w:val="66"/>
    <w:semiHidden/>
    <w:rsid w:val="003F45D9"/>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rsid w:val="003F45D9"/>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E0EF"/>
      </w:tcPr>
    </w:tblStylePr>
    <w:tblStylePr w:type="band1Horz">
      <w:tblPr/>
      <w:tcPr>
        <w:tcBorders>
          <w:top w:val="nil"/>
          <w:bottom w:val="nil"/>
          <w:insideH w:val="nil"/>
          <w:insideV w:val="nil"/>
        </w:tcBorders>
        <w:shd w:val="clear" w:color="auto" w:fill="D3E0EF"/>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rsid w:val="003F45D9"/>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3"/>
      </w:tcPr>
    </w:tblStylePr>
    <w:tblStylePr w:type="band1Horz">
      <w:tblPr/>
      <w:tcPr>
        <w:tcBorders>
          <w:top w:val="nil"/>
          <w:bottom w:val="nil"/>
          <w:insideH w:val="nil"/>
          <w:insideV w:val="nil"/>
        </w:tcBorders>
        <w:shd w:val="clear" w:color="auto" w:fill="EFD3D3"/>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rsid w:val="003F45D9"/>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6"/>
      </w:tcPr>
    </w:tblStylePr>
    <w:tblStylePr w:type="band1Horz">
      <w:tblPr/>
      <w:tcPr>
        <w:tcBorders>
          <w:top w:val="nil"/>
          <w:bottom w:val="nil"/>
          <w:insideH w:val="nil"/>
          <w:insideV w:val="nil"/>
        </w:tcBorders>
        <w:shd w:val="clear" w:color="auto" w:fill="E6EED6"/>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rsid w:val="003F45D9"/>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rsid w:val="003F45D9"/>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rsid w:val="003F45D9"/>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5D1"/>
      </w:tcPr>
    </w:tblStylePr>
    <w:tblStylePr w:type="band1Horz">
      <w:tblPr/>
      <w:tcPr>
        <w:tcBorders>
          <w:top w:val="nil"/>
          <w:bottom w:val="nil"/>
          <w:insideH w:val="nil"/>
          <w:insideV w:val="nil"/>
        </w:tcBorders>
        <w:shd w:val="clear" w:color="auto" w:fill="FDE5D1"/>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rsid w:val="003F45D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3F45D9"/>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3F45D9"/>
    <w:tblPr>
      <w:tblStyleRowBandSize w:val="1"/>
      <w:tblStyleColBandSize w:val="1"/>
      <w:tblBorders>
        <w:top w:val="single" w:sz="8" w:space="0" w:color="D07C7A"/>
        <w:left w:val="single" w:sz="8" w:space="0" w:color="D07C7A"/>
        <w:bottom w:val="single" w:sz="8" w:space="0" w:color="D07C7A"/>
        <w:right w:val="single" w:sz="8" w:space="0" w:color="D07C7A"/>
        <w:insideH w:val="single" w:sz="8" w:space="0" w:color="D07C7A"/>
      </w:tblBorders>
    </w:tblPr>
    <w:tblStylePr w:type="firstRow">
      <w:pPr>
        <w:spacing w:before="0" w:after="0" w:line="240" w:lineRule="auto"/>
      </w:pPr>
      <w:rPr>
        <w:b/>
        <w:bCs/>
        <w:color w:val="FFFFFF"/>
      </w:rPr>
      <w:tblPr/>
      <w:tcPr>
        <w:tcBorders>
          <w:top w:val="single" w:sz="8" w:space="0" w:color="D07C7A"/>
          <w:left w:val="single" w:sz="8" w:space="0" w:color="D07C7A"/>
          <w:bottom w:val="single" w:sz="8" w:space="0" w:color="D07C7A"/>
          <w:right w:val="single" w:sz="8" w:space="0" w:color="D07C7A"/>
          <w:insideH w:val="nil"/>
          <w:insideV w:val="nil"/>
        </w:tcBorders>
        <w:shd w:val="clear" w:color="auto" w:fill="C0504D"/>
      </w:tcPr>
    </w:tblStylePr>
    <w:tblStylePr w:type="lastRow">
      <w:pPr>
        <w:spacing w:before="0" w:after="0" w:line="240" w:lineRule="auto"/>
      </w:pPr>
      <w:rPr>
        <w:b/>
        <w:bCs/>
      </w:rPr>
      <w:tblPr/>
      <w:tcPr>
        <w:tcBorders>
          <w:top w:val="double" w:sz="6" w:space="0" w:color="D07C7A"/>
          <w:left w:val="single" w:sz="8" w:space="0" w:color="D07C7A"/>
          <w:bottom w:val="single" w:sz="8" w:space="0" w:color="D07C7A"/>
          <w:right w:val="single" w:sz="8" w:space="0" w:color="D07C7A"/>
          <w:insideH w:val="nil"/>
          <w:insideV w:val="nil"/>
        </w:tcBorders>
      </w:tcPr>
    </w:tblStylePr>
    <w:tblStylePr w:type="firstCol">
      <w:rPr>
        <w:b/>
        <w:bCs/>
      </w:rPr>
    </w:tblStylePr>
    <w:tblStylePr w:type="lastCol">
      <w:rPr>
        <w:b/>
        <w:bCs/>
      </w:rPr>
    </w:tblStylePr>
    <w:tblStylePr w:type="band1Vert">
      <w:tblPr/>
      <w:tcPr>
        <w:shd w:val="clear" w:color="auto" w:fill="EFD3D3"/>
      </w:tcPr>
    </w:tblStylePr>
    <w:tblStylePr w:type="band1Horz">
      <w:tblPr/>
      <w:tcPr>
        <w:tcBorders>
          <w:insideH w:val="nil"/>
          <w:insideV w:val="nil"/>
        </w:tcBorders>
        <w:shd w:val="clear" w:color="auto" w:fill="EFD3D3"/>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3F45D9"/>
    <w:tblPr>
      <w:tblStyleRowBandSize w:val="1"/>
      <w:tblStyleColBandSize w:val="1"/>
      <w:tblBorders>
        <w:top w:val="single" w:sz="8" w:space="0" w:color="B4CC83"/>
        <w:left w:val="single" w:sz="8" w:space="0" w:color="B4CC83"/>
        <w:bottom w:val="single" w:sz="8" w:space="0" w:color="B4CC83"/>
        <w:right w:val="single" w:sz="8" w:space="0" w:color="B4CC83"/>
        <w:insideH w:val="single" w:sz="8" w:space="0" w:color="B4CC83"/>
      </w:tblBorders>
    </w:tblPr>
    <w:tblStylePr w:type="firstRow">
      <w:pPr>
        <w:spacing w:before="0" w:after="0" w:line="240" w:lineRule="auto"/>
      </w:pPr>
      <w:rPr>
        <w:b/>
        <w:bCs/>
        <w:color w:val="FFFFFF"/>
      </w:rPr>
      <w:tblPr/>
      <w:tcPr>
        <w:tcBorders>
          <w:top w:val="single" w:sz="8" w:space="0" w:color="B4CC83"/>
          <w:left w:val="single" w:sz="8" w:space="0" w:color="B4CC83"/>
          <w:bottom w:val="single" w:sz="8" w:space="0" w:color="B4CC83"/>
          <w:right w:val="single" w:sz="8" w:space="0" w:color="B4CC83"/>
          <w:insideH w:val="nil"/>
          <w:insideV w:val="nil"/>
        </w:tcBorders>
        <w:shd w:val="clear" w:color="auto" w:fill="9BBB59"/>
      </w:tcPr>
    </w:tblStylePr>
    <w:tblStylePr w:type="lastRow">
      <w:pPr>
        <w:spacing w:before="0" w:after="0" w:line="240" w:lineRule="auto"/>
      </w:pPr>
      <w:rPr>
        <w:b/>
        <w:bCs/>
      </w:rPr>
      <w:tblPr/>
      <w:tcPr>
        <w:tcBorders>
          <w:top w:val="double" w:sz="6" w:space="0" w:color="B4CC83"/>
          <w:left w:val="single" w:sz="8" w:space="0" w:color="B4CC83"/>
          <w:bottom w:val="single" w:sz="8" w:space="0" w:color="B4CC83"/>
          <w:right w:val="single" w:sz="8" w:space="0" w:color="B4CC83"/>
          <w:insideH w:val="nil"/>
          <w:insideV w:val="nil"/>
        </w:tcBorders>
      </w:tcPr>
    </w:tblStylePr>
    <w:tblStylePr w:type="firstCol">
      <w:rPr>
        <w:b/>
        <w:bCs/>
      </w:rPr>
    </w:tblStylePr>
    <w:tblStylePr w:type="lastCol">
      <w:rPr>
        <w:b/>
        <w:bCs/>
      </w:rPr>
    </w:tblStylePr>
    <w:tblStylePr w:type="band1Vert">
      <w:tblPr/>
      <w:tcPr>
        <w:shd w:val="clear" w:color="auto" w:fill="E6EED6"/>
      </w:tcPr>
    </w:tblStylePr>
    <w:tblStylePr w:type="band1Horz">
      <w:tblPr/>
      <w:tcPr>
        <w:tcBorders>
          <w:insideH w:val="nil"/>
          <w:insideV w:val="nil"/>
        </w:tcBorders>
        <w:shd w:val="clear" w:color="auto" w:fill="E6EED6"/>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3F45D9"/>
    <w:tblPr>
      <w:tblStyleRowBandSize w:val="1"/>
      <w:tblStyleColBandSize w:val="1"/>
      <w:tblBorders>
        <w:top w:val="single" w:sz="8" w:space="0" w:color="A08BB9"/>
        <w:left w:val="single" w:sz="8" w:space="0" w:color="A08BB9"/>
        <w:bottom w:val="single" w:sz="8" w:space="0" w:color="A08BB9"/>
        <w:right w:val="single" w:sz="8" w:space="0" w:color="A08BB9"/>
        <w:insideH w:val="single" w:sz="8" w:space="0" w:color="A08BB9"/>
      </w:tblBorders>
    </w:tblPr>
    <w:tblStylePr w:type="firstRow">
      <w:pPr>
        <w:spacing w:before="0" w:after="0" w:line="240" w:lineRule="auto"/>
      </w:pPr>
      <w:rPr>
        <w:b/>
        <w:bCs/>
        <w:color w:val="FFFFFF"/>
      </w:rPr>
      <w:tblPr/>
      <w:tcPr>
        <w:tcBorders>
          <w:top w:val="single" w:sz="8" w:space="0" w:color="A08BB9"/>
          <w:left w:val="single" w:sz="8" w:space="0" w:color="A08BB9"/>
          <w:bottom w:val="single" w:sz="8" w:space="0" w:color="A08BB9"/>
          <w:right w:val="single" w:sz="8" w:space="0" w:color="A08BB9"/>
          <w:insideH w:val="nil"/>
          <w:insideV w:val="nil"/>
        </w:tcBorders>
        <w:shd w:val="clear" w:color="auto" w:fill="8064A2"/>
      </w:tcPr>
    </w:tblStylePr>
    <w:tblStylePr w:type="lastRow">
      <w:pPr>
        <w:spacing w:before="0" w:after="0" w:line="240" w:lineRule="auto"/>
      </w:pPr>
      <w:rPr>
        <w:b/>
        <w:bCs/>
      </w:rPr>
      <w:tblPr/>
      <w:tcPr>
        <w:tcBorders>
          <w:top w:val="double" w:sz="6" w:space="0" w:color="A08BB9"/>
          <w:left w:val="single" w:sz="8" w:space="0" w:color="A08BB9"/>
          <w:bottom w:val="single" w:sz="8" w:space="0" w:color="A08BB9"/>
          <w:right w:val="single" w:sz="8" w:space="0" w:color="A08B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3F45D9"/>
    <w:tblPr>
      <w:tblStyleRowBandSize w:val="1"/>
      <w:tblStyleColBandSize w:val="1"/>
      <w:tblBorders>
        <w:top w:val="single" w:sz="8" w:space="0" w:color="78C1D4"/>
        <w:left w:val="single" w:sz="8" w:space="0" w:color="78C1D4"/>
        <w:bottom w:val="single" w:sz="8" w:space="0" w:color="78C1D4"/>
        <w:right w:val="single" w:sz="8" w:space="0" w:color="78C1D4"/>
        <w:insideH w:val="single" w:sz="8" w:space="0" w:color="78C1D4"/>
      </w:tblBorders>
    </w:tblPr>
    <w:tblStylePr w:type="firstRow">
      <w:pPr>
        <w:spacing w:before="0" w:after="0" w:line="240" w:lineRule="auto"/>
      </w:pPr>
      <w:rPr>
        <w:b/>
        <w:bCs/>
        <w:color w:val="FFFFFF"/>
      </w:rPr>
      <w:tblPr/>
      <w:tcPr>
        <w:tcBorders>
          <w:top w:val="single" w:sz="8" w:space="0" w:color="78C1D4"/>
          <w:left w:val="single" w:sz="8" w:space="0" w:color="78C1D4"/>
          <w:bottom w:val="single" w:sz="8" w:space="0" w:color="78C1D4"/>
          <w:right w:val="single" w:sz="8" w:space="0" w:color="78C1D4"/>
          <w:insideH w:val="nil"/>
          <w:insideV w:val="nil"/>
        </w:tcBorders>
        <w:shd w:val="clear" w:color="auto" w:fill="4BACC6"/>
      </w:tcPr>
    </w:tblStylePr>
    <w:tblStylePr w:type="lastRow">
      <w:pPr>
        <w:spacing w:before="0" w:after="0" w:line="240" w:lineRule="auto"/>
      </w:pPr>
      <w:rPr>
        <w:b/>
        <w:bCs/>
      </w:rPr>
      <w:tblPr/>
      <w:tcPr>
        <w:tcBorders>
          <w:top w:val="double" w:sz="6" w:space="0" w:color="78C1D4"/>
          <w:left w:val="single" w:sz="8" w:space="0" w:color="78C1D4"/>
          <w:bottom w:val="single" w:sz="8" w:space="0" w:color="78C1D4"/>
          <w:right w:val="single" w:sz="8" w:space="0" w:color="78C1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3F45D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5D1"/>
      </w:tcPr>
    </w:tblStylePr>
    <w:tblStylePr w:type="band1Horz">
      <w:tblPr/>
      <w:tcPr>
        <w:tcBorders>
          <w:insideH w:val="nil"/>
          <w:insideV w:val="nil"/>
        </w:tcBorders>
        <w:shd w:val="clear" w:color="auto" w:fill="FDE5D1"/>
      </w:tcPr>
    </w:tblStylePr>
    <w:tblStylePr w:type="band2Horz">
      <w:tblPr/>
      <w:tcPr>
        <w:tcBorders>
          <w:insideH w:val="nil"/>
          <w:insideV w:val="nil"/>
        </w:tcBorders>
      </w:tcPr>
    </w:tblStylePr>
  </w:style>
  <w:style w:type="table" w:styleId="MediumShading2">
    <w:name w:val="Medium Shading 2"/>
    <w:basedOn w:val="TableNormal"/>
    <w:uiPriority w:val="64"/>
    <w:semiHidden/>
    <w:rsid w:val="003F45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3F45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3F45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3F45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3F45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3F45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3F45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F45D9"/>
    <w:pPr>
      <w:spacing w:before="80" w:after="80" w:line="240" w:lineRule="atLeast"/>
      <w:ind w:left="79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F45D9"/>
    <w:pPr>
      <w:spacing w:before="80" w:after="80" w:line="240" w:lineRule="atLeast"/>
      <w:ind w:left="79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F45D9"/>
    <w:pPr>
      <w:spacing w:before="80" w:after="80" w:line="240" w:lineRule="atLeast"/>
      <w:ind w:left="79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F45D9"/>
    <w:pPr>
      <w:spacing w:before="80" w:after="80" w:line="240" w:lineRule="atLeast"/>
      <w:ind w:left="79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F45D9"/>
    <w:pPr>
      <w:spacing w:before="80" w:after="80" w:line="240" w:lineRule="atLeast"/>
      <w:ind w:left="79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F45D9"/>
    <w:pPr>
      <w:spacing w:before="80" w:after="80" w:line="240" w:lineRule="atLeast"/>
      <w:ind w:left="79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F45D9"/>
    <w:pPr>
      <w:spacing w:before="80" w:after="80" w:line="240" w:lineRule="atLeast"/>
      <w:ind w:left="79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F45D9"/>
    <w:pPr>
      <w:spacing w:before="80" w:after="80" w:line="240" w:lineRule="atLeast"/>
      <w:ind w:left="79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F45D9"/>
    <w:pPr>
      <w:spacing w:before="80" w:after="80" w:line="240" w:lineRule="atLeast"/>
      <w:ind w:left="79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F45D9"/>
    <w:pPr>
      <w:spacing w:before="80" w:after="80" w:line="240" w:lineRule="atLeast"/>
      <w:ind w:left="79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F45D9"/>
    <w:pPr>
      <w:spacing w:before="80" w:after="80" w:line="240" w:lineRule="atLeast"/>
      <w:ind w:left="79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F45D9"/>
    <w:pPr>
      <w:spacing w:before="80" w:after="80" w:line="240" w:lineRule="atLeast"/>
      <w:ind w:left="79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F45D9"/>
    <w:pPr>
      <w:spacing w:before="80" w:after="80" w:line="240" w:lineRule="atLeast"/>
      <w:ind w:left="79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F45D9"/>
    <w:pPr>
      <w:spacing w:before="80" w:after="80" w:line="240" w:lineRule="atLeast"/>
      <w:ind w:left="79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F45D9"/>
    <w:pPr>
      <w:spacing w:before="80" w:after="80" w:line="240" w:lineRule="atLeast"/>
      <w:ind w:left="79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F45D9"/>
    <w:pPr>
      <w:spacing w:before="80" w:after="80" w:line="240" w:lineRule="atLeast"/>
      <w:ind w:left="79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F45D9"/>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F45D9"/>
    <w:pPr>
      <w:spacing w:before="80" w:after="80" w:line="240" w:lineRule="atLeast"/>
      <w:ind w:left="79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F45D9"/>
    <w:pPr>
      <w:spacing w:before="80" w:after="80" w:line="240" w:lineRule="atLeast"/>
      <w:ind w:left="79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F45D9"/>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F45D9"/>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F45D9"/>
    <w:pPr>
      <w:spacing w:before="80" w:after="80" w:line="240" w:lineRule="atLeast"/>
      <w:ind w:left="79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F45D9"/>
    <w:pPr>
      <w:spacing w:before="80" w:after="80" w:line="240" w:lineRule="atLeast"/>
      <w:ind w:left="79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F45D9"/>
    <w:pPr>
      <w:spacing w:before="80" w:after="80" w:line="240" w:lineRule="atLeast"/>
      <w:ind w:left="79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F45D9"/>
    <w:pPr>
      <w:spacing w:before="80" w:after="80" w:line="240" w:lineRule="atLeast"/>
      <w:ind w:left="79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F45D9"/>
    <w:pPr>
      <w:spacing w:before="80" w:after="80" w:line="240" w:lineRule="atLeast"/>
      <w:ind w:left="79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F45D9"/>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F45D9"/>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F45D9"/>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F45D9"/>
    <w:pPr>
      <w:spacing w:before="80" w:after="80" w:line="240" w:lineRule="atLeast"/>
      <w:ind w:left="79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F45D9"/>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F45D9"/>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F45D9"/>
    <w:pPr>
      <w:spacing w:before="80" w:after="80" w:line="240" w:lineRule="atLeast"/>
      <w:ind w:left="79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F45D9"/>
    <w:pPr>
      <w:spacing w:before="80" w:after="80" w:line="240" w:lineRule="atLeast"/>
      <w:ind w:left="79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F45D9"/>
    <w:pPr>
      <w:spacing w:before="80" w:after="80" w:line="240" w:lineRule="atLeast"/>
      <w:ind w:left="79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F45D9"/>
    <w:pPr>
      <w:spacing w:before="80" w:after="80" w:line="240" w:lineRule="atLeast"/>
      <w:ind w:left="79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F45D9"/>
    <w:pPr>
      <w:spacing w:before="80" w:after="80" w:line="240" w:lineRule="atLeast"/>
      <w:ind w:left="79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F45D9"/>
    <w:pPr>
      <w:spacing w:before="80" w:after="80" w:line="240" w:lineRule="atLeast"/>
      <w:ind w:left="79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F45D9"/>
    <w:pPr>
      <w:spacing w:before="80" w:after="80" w:line="240" w:lineRule="atLeast"/>
      <w:ind w:left="79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F45D9"/>
    <w:pPr>
      <w:spacing w:before="80" w:after="80" w:line="240" w:lineRule="atLeast"/>
      <w:ind w:left="79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F45D9"/>
    <w:pPr>
      <w:spacing w:before="80" w:after="80" w:line="240" w:lineRule="atLeast"/>
      <w:ind w:left="79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4NoNum">
    <w:name w:val="Heading 4 NoNum"/>
    <w:basedOn w:val="Heading4"/>
    <w:uiPriority w:val="4"/>
    <w:semiHidden/>
    <w:qFormat/>
    <w:rsid w:val="006C23AC"/>
    <w:pPr>
      <w:numPr>
        <w:ilvl w:val="0"/>
      </w:numPr>
    </w:pPr>
  </w:style>
  <w:style w:type="paragraph" w:customStyle="1" w:styleId="Num1">
    <w:name w:val="Num1"/>
    <w:basedOn w:val="Normal"/>
    <w:rsid w:val="00026C82"/>
    <w:pPr>
      <w:numPr>
        <w:numId w:val="11"/>
      </w:numPr>
    </w:pPr>
  </w:style>
  <w:style w:type="character" w:customStyle="1" w:styleId="FooterChar">
    <w:name w:val="Footer Char"/>
    <w:basedOn w:val="DefaultParagraphFont"/>
    <w:link w:val="Footer"/>
    <w:uiPriority w:val="99"/>
    <w:rsid w:val="004B0978"/>
    <w:rPr>
      <w:rFonts w:ascii="Calibri" w:hAnsi="Calibri" w:cs="Calibri"/>
      <w:noProof/>
      <w:szCs w:val="22"/>
    </w:rPr>
  </w:style>
  <w:style w:type="paragraph" w:customStyle="1" w:styleId="Num2">
    <w:name w:val="Num2"/>
    <w:basedOn w:val="Normal"/>
    <w:rsid w:val="00026C82"/>
    <w:pPr>
      <w:numPr>
        <w:ilvl w:val="1"/>
        <w:numId w:val="11"/>
      </w:numPr>
    </w:pPr>
  </w:style>
  <w:style w:type="paragraph" w:customStyle="1" w:styleId="Num3">
    <w:name w:val="Num3"/>
    <w:basedOn w:val="Normal"/>
    <w:rsid w:val="00026C82"/>
    <w:pPr>
      <w:numPr>
        <w:ilvl w:val="2"/>
        <w:numId w:val="11"/>
      </w:numPr>
    </w:pPr>
  </w:style>
  <w:style w:type="table" w:customStyle="1" w:styleId="Responsetable">
    <w:name w:val="Response table"/>
    <w:basedOn w:val="TableGrid"/>
    <w:uiPriority w:val="99"/>
    <w:rsid w:val="00D51446"/>
    <w:pPr>
      <w:spacing w:after="200"/>
    </w:pPr>
    <w:tblPr/>
    <w:tcPr>
      <w:shd w:val="clear" w:color="auto" w:fill="FFFFFF" w:themeFill="background1"/>
    </w:tcPr>
    <w:tblStylePr w:type="firstRow">
      <w:pPr>
        <w:wordWrap/>
        <w:spacing w:beforeLines="0" w:before="0" w:beforeAutospacing="0" w:afterLines="0" w:after="200" w:afterAutospacing="0" w:line="240" w:lineRule="auto"/>
        <w:ind w:leftChars="0" w:left="0" w:rightChars="0" w:right="0" w:firstLineChars="0" w:firstLine="0"/>
        <w:contextualSpacing w:val="0"/>
        <w:jc w:val="left"/>
      </w:pPr>
      <w:rPr>
        <w:rFonts w:ascii="Calibri" w:hAnsi="Calibri"/>
        <w:b w:val="0"/>
        <w:i w:val="0"/>
        <w:caps w:val="0"/>
        <w:smallCaps w:val="0"/>
        <w:strike w:val="0"/>
        <w:dstrike w:val="0"/>
        <w:vanish w:val="0"/>
        <w:color w:val="auto"/>
        <w:sz w:val="20"/>
        <w:u w:val="none"/>
        <w:vertAlign w:val="baseline"/>
      </w:rPr>
      <w:tblPr/>
      <w:trPr>
        <w:cantSplit w:val="0"/>
      </w:trPr>
      <w:tcPr>
        <w:tcBorders>
          <w:top w:val="nil"/>
          <w:left w:val="nil"/>
          <w:bottom w:val="nil"/>
          <w:right w:val="nil"/>
          <w:insideH w:val="nil"/>
          <w:insideV w:val="nil"/>
          <w:tl2br w:val="nil"/>
          <w:tr2bl w:val="nil"/>
        </w:tcBorders>
        <w:shd w:val="clear" w:color="auto" w:fill="660B68"/>
      </w:tcPr>
    </w:tblStylePr>
    <w:tblStylePr w:type="firstCol">
      <w:pPr>
        <w:wordWrap/>
        <w:spacing w:afterLines="0" w:after="200" w:afterAutospacing="0" w:line="240" w:lineRule="auto"/>
      </w:pPr>
      <w:rPr>
        <w:rFonts w:ascii="Calibri" w:hAnsi="Calibri"/>
        <w:b w:val="0"/>
        <w:i w:val="0"/>
        <w:color w:val="auto"/>
        <w:kern w:val="0"/>
        <w:sz w:val="20"/>
      </w:rPr>
      <w:tblPr/>
      <w:tcPr>
        <w:shd w:val="clear" w:color="auto" w:fill="FFFFFF" w:themeFill="background1"/>
      </w:tcPr>
    </w:tblStylePr>
    <w:tblStylePr w:type="band1Horz">
      <w:pPr>
        <w:wordWrap/>
        <w:spacing w:afterLines="0" w:after="200" w:afterAutospacing="0" w:line="240" w:lineRule="auto"/>
        <w:contextualSpacing w:val="0"/>
      </w:pPr>
      <w:rPr>
        <w:rFonts w:ascii="Calibri" w:hAnsi="Calibri"/>
        <w:sz w:val="20"/>
      </w:rPr>
    </w:tblStylePr>
    <w:tblStylePr w:type="band2Horz">
      <w:tblPr/>
      <w:tcPr>
        <w:shd w:val="clear" w:color="auto" w:fill="FFFFFF" w:themeFill="background1"/>
      </w:tcPr>
    </w:tblStylePr>
  </w:style>
  <w:style w:type="table" w:customStyle="1" w:styleId="Response">
    <w:name w:val="Response"/>
    <w:basedOn w:val="TableGrid"/>
    <w:uiPriority w:val="99"/>
    <w:rsid w:val="00DF0CCF"/>
    <w:pPr>
      <w:spacing w:after="200" w:line="252" w:lineRule="auto"/>
    </w:pP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0"/>
        <w:u w:val="none"/>
        <w:vertAlign w:val="baseline"/>
      </w:rPr>
      <w:tblPr/>
      <w:tcPr>
        <w:tcBorders>
          <w:top w:val="nil"/>
          <w:left w:val="nil"/>
          <w:bottom w:val="nil"/>
          <w:right w:val="nil"/>
          <w:insideH w:val="nil"/>
          <w:insideV w:val="nil"/>
          <w:tl2br w:val="nil"/>
          <w:tr2bl w:val="nil"/>
        </w:tcBorders>
        <w:shd w:val="clear" w:color="auto" w:fill="FFFFFF" w:themeFill="background1"/>
      </w:tcPr>
    </w:tblStylePr>
    <w:tblStylePr w:type="firstCol">
      <w:rPr>
        <w:color w:val="4C4C4C"/>
      </w:rPr>
      <w:tblPr/>
      <w:tcPr>
        <w:shd w:val="clear" w:color="auto" w:fill="FFFFFF" w:themeFill="background1"/>
      </w:tcPr>
    </w:tblStylePr>
    <w:tblStylePr w:type="band2Horz">
      <w:tblPr/>
      <w:tcPr>
        <w:shd w:val="clear" w:color="auto" w:fill="FFFFFF" w:themeFill="background1"/>
      </w:tcPr>
    </w:tblStylePr>
  </w:style>
  <w:style w:type="paragraph" w:customStyle="1" w:styleId="Responsetext">
    <w:name w:val="Response text"/>
    <w:basedOn w:val="Normal"/>
    <w:qFormat/>
    <w:rsid w:val="00DF0CCF"/>
    <w:pPr>
      <w:spacing w:before="0" w:after="200" w:line="252" w:lineRule="auto"/>
    </w:pPr>
    <w:rPr>
      <w:sz w:val="20"/>
      <w:szCs w:val="20"/>
      <w:lang w:eastAsia="en-US"/>
    </w:rPr>
  </w:style>
  <w:style w:type="paragraph" w:customStyle="1" w:styleId="TableHeading">
    <w:name w:val="Table Heading"/>
    <w:qFormat/>
    <w:rsid w:val="00F23173"/>
    <w:pPr>
      <w:spacing w:before="60" w:after="60"/>
    </w:pPr>
    <w:rPr>
      <w:rFonts w:ascii="Calibri" w:hAnsi="Calibri" w:cs="Calibri"/>
      <w:b/>
      <w:noProof/>
      <w:sz w:val="22"/>
      <w:szCs w:val="22"/>
    </w:rPr>
  </w:style>
  <w:style w:type="numbering" w:customStyle="1" w:styleId="PartHeadingNumbering">
    <w:name w:val="Part Heading Numbering"/>
    <w:uiPriority w:val="99"/>
    <w:rsid w:val="00F23173"/>
    <w:pPr>
      <w:numPr>
        <w:numId w:val="12"/>
      </w:numPr>
    </w:pPr>
  </w:style>
  <w:style w:type="table" w:customStyle="1" w:styleId="Signaturetable">
    <w:name w:val="Signature table"/>
    <w:basedOn w:val="TableNormal"/>
    <w:uiPriority w:val="99"/>
    <w:rsid w:val="002C5B3A"/>
    <w:pPr>
      <w:spacing w:before="200"/>
    </w:pPr>
    <w:rPr>
      <w:rFonts w:ascii="Calibri" w:hAnsi="Calibri"/>
    </w:rPr>
    <w:tblPr>
      <w:tblStyleRowBandSize w:val="1"/>
      <w:tblStyleColBandSize w:val="1"/>
    </w:tblPr>
    <w:trPr>
      <w:cantSplit/>
    </w:trPr>
    <w:tcPr>
      <w:shd w:val="clear" w:color="auto" w:fill="auto"/>
    </w:tcPr>
    <w:tblStylePr w:type="firstCol">
      <w:pPr>
        <w:wordWrap/>
        <w:spacing w:beforeLines="0" w:before="80" w:beforeAutospacing="0" w:afterLines="0" w:after="80" w:afterAutospacing="0"/>
      </w:pPr>
      <w:rPr>
        <w:rFonts w:ascii="Calibri" w:hAnsi="Calibri"/>
        <w:b/>
        <w:color w:val="660B68"/>
        <w:sz w:val="32"/>
      </w:rPr>
      <w:tblPr/>
      <w:tcPr>
        <w:tcBorders>
          <w:top w:val="nil"/>
          <w:left w:val="nil"/>
          <w:bottom w:val="nil"/>
          <w:right w:val="nil"/>
          <w:insideH w:val="nil"/>
          <w:insideV w:val="nil"/>
          <w:tl2br w:val="nil"/>
          <w:tr2bl w:val="nil"/>
        </w:tcBorders>
        <w:shd w:val="clear" w:color="auto" w:fill="auto"/>
      </w:tcPr>
    </w:tblStylePr>
    <w:tblStylePr w:type="lastCol">
      <w:tblPr/>
      <w:tcPr>
        <w:tcBorders>
          <w:top w:val="dotted" w:sz="4" w:space="0" w:color="auto"/>
          <w:left w:val="nil"/>
          <w:bottom w:val="dotted" w:sz="4" w:space="0" w:color="auto"/>
          <w:right w:val="nil"/>
          <w:insideH w:val="nil"/>
          <w:insideV w:val="nil"/>
          <w:tl2br w:val="nil"/>
          <w:tr2bl w:val="nil"/>
        </w:tcBorders>
      </w:tcPr>
    </w:tblStylePr>
    <w:tblStylePr w:type="band1Vert">
      <w:rPr>
        <w:rFonts w:ascii="Calibri" w:hAnsi="Calibri"/>
        <w:color w:val="7030A0"/>
        <w:sz w:val="32"/>
      </w:rPr>
    </w:tblStylePr>
    <w:tblStylePr w:type="band1Horz">
      <w:tblPr/>
      <w:tcPr>
        <w:tcBorders>
          <w:top w:val="nil"/>
          <w:left w:val="nil"/>
          <w:bottom w:val="dotted" w:sz="4" w:space="0" w:color="auto"/>
          <w:right w:val="nil"/>
          <w:insideH w:val="nil"/>
          <w:insideV w:val="nil"/>
          <w:tl2br w:val="nil"/>
          <w:tr2bl w:val="nil"/>
        </w:tcBorders>
      </w:tcPr>
    </w:tblStylePr>
    <w:tblStylePr w:type="band2Horz">
      <w:tblPr/>
      <w:tcPr>
        <w:tcBorders>
          <w:top w:val="nil"/>
          <w:left w:val="nil"/>
          <w:bottom w:val="dotted" w:sz="4" w:space="0" w:color="auto"/>
          <w:right w:val="nil"/>
          <w:insideH w:val="nil"/>
          <w:insideV w:val="nil"/>
          <w:tl2br w:val="nil"/>
          <w:tr2bl w:val="nil"/>
        </w:tcBorders>
      </w:tcPr>
    </w:tblStylePr>
  </w:style>
  <w:style w:type="paragraph" w:customStyle="1" w:styleId="TableHeadingcolumn">
    <w:name w:val="Table Heading column"/>
    <w:basedOn w:val="TableHeading"/>
    <w:qFormat/>
    <w:rsid w:val="00572DFD"/>
    <w:rPr>
      <w:color w:val="365F91" w:themeColor="accent1" w:themeShade="BF"/>
      <w:sz w:val="28"/>
      <w:lang w:eastAsia="en-US"/>
    </w:rPr>
  </w:style>
  <w:style w:type="paragraph" w:customStyle="1" w:styleId="Heading2Part">
    <w:name w:val="Heading 2 Part"/>
    <w:basedOn w:val="Heading2"/>
    <w:qFormat/>
    <w:rsid w:val="00133E7C"/>
  </w:style>
  <w:style w:type="table" w:customStyle="1" w:styleId="GridTable">
    <w:name w:val="Grid Table"/>
    <w:basedOn w:val="TableNormal"/>
    <w:uiPriority w:val="99"/>
    <w:rsid w:val="00A60E40"/>
    <w:rPr>
      <w:rFonts w:asciiTheme="minorHAnsi" w:hAnsiTheme="minorHAnsi"/>
    </w:rPr>
    <w:tblPr>
      <w:tblBorders>
        <w:top w:val="single" w:sz="8" w:space="0" w:color="auto"/>
        <w:left w:val="single" w:sz="8" w:space="0" w:color="auto"/>
        <w:bottom w:val="single" w:sz="8" w:space="0" w:color="auto"/>
        <w:right w:val="single" w:sz="8" w:space="0" w:color="auto"/>
        <w:insideH w:val="single" w:sz="8" w:space="0" w:color="D9D9D9" w:themeColor="background1" w:themeShade="D9"/>
        <w:insideV w:val="single" w:sz="8" w:space="0" w:color="D9D9D9" w:themeColor="background1" w:themeShade="D9"/>
      </w:tblBorders>
      <w:tblCellMar>
        <w:left w:w="57" w:type="dxa"/>
        <w:right w:w="57" w:type="dxa"/>
      </w:tblCellMar>
    </w:tblPr>
    <w:tblStylePr w:type="firstRow">
      <w:rPr>
        <w:b/>
      </w:rPr>
      <w:tblPr/>
      <w:tcPr>
        <w:tcBorders>
          <w:top w:val="single" w:sz="8" w:space="0" w:color="auto"/>
          <w:left w:val="single" w:sz="8" w:space="0" w:color="auto"/>
          <w:bottom w:val="single" w:sz="8" w:space="0" w:color="auto"/>
          <w:right w:val="single" w:sz="8" w:space="0" w:color="auto"/>
          <w:insideH w:val="nil"/>
          <w:insideV w:val="nil"/>
          <w:tl2br w:val="nil"/>
          <w:tr2bl w:val="nil"/>
        </w:tcBorders>
        <w:shd w:val="clear" w:color="auto" w:fill="D9D9D9" w:themeFill="background1" w:themeFillShade="D9"/>
      </w:tcPr>
    </w:tblStylePr>
  </w:style>
  <w:style w:type="numbering" w:customStyle="1" w:styleId="HeadingNumberList">
    <w:name w:val="Heading Number List"/>
    <w:uiPriority w:val="99"/>
    <w:rsid w:val="00A60E40"/>
    <w:pPr>
      <w:numPr>
        <w:numId w:val="13"/>
      </w:numPr>
    </w:pPr>
  </w:style>
  <w:style w:type="table" w:customStyle="1" w:styleId="PlainTable">
    <w:name w:val="Plain Table"/>
    <w:basedOn w:val="TableNormal"/>
    <w:uiPriority w:val="99"/>
    <w:rsid w:val="009B5BE8"/>
    <w:rPr>
      <w:rFonts w:asciiTheme="minorHAnsi" w:hAnsiTheme="minorHAnsi"/>
      <w:sz w:val="22"/>
    </w:rPr>
    <w:tblPr>
      <w:tblCellMar>
        <w:left w:w="57" w:type="dxa"/>
        <w:right w:w="57" w:type="dxa"/>
      </w:tblCellMar>
    </w:tblPr>
    <w:tblStylePr w:type="firstCol">
      <w:rPr>
        <w:b w:val="0"/>
      </w:rPr>
    </w:tblStylePr>
  </w:style>
  <w:style w:type="character" w:customStyle="1" w:styleId="HeaderChar">
    <w:name w:val="Header Char"/>
    <w:basedOn w:val="DefaultParagraphFont"/>
    <w:link w:val="Header"/>
    <w:uiPriority w:val="99"/>
    <w:rsid w:val="00D4305C"/>
    <w:rPr>
      <w:rFonts w:ascii="Calibri" w:hAnsi="Calibri" w:cs="Calibri"/>
      <w:noProof/>
      <w:sz w:val="28"/>
      <w:szCs w:val="22"/>
    </w:rPr>
  </w:style>
  <w:style w:type="paragraph" w:customStyle="1" w:styleId="OrganisationName">
    <w:name w:val="Organisation Name"/>
    <w:basedOn w:val="Heading2Part"/>
    <w:qFormat/>
    <w:rsid w:val="00CB6969"/>
    <w:pPr>
      <w:outlineLvl w:val="9"/>
    </w:pPr>
  </w:style>
  <w:style w:type="paragraph" w:customStyle="1" w:styleId="TitleofProcurement">
    <w:name w:val="Title of Procurement"/>
    <w:basedOn w:val="Heading2Part"/>
    <w:qFormat/>
    <w:rsid w:val="00CB6969"/>
    <w:pPr>
      <w:outlineLvl w:val="9"/>
    </w:pPr>
  </w:style>
  <w:style w:type="paragraph" w:customStyle="1" w:styleId="ReferenceNumber">
    <w:name w:val="Reference Number"/>
    <w:basedOn w:val="Heading2Part"/>
    <w:qFormat/>
    <w:rsid w:val="00CB6969"/>
    <w:pPr>
      <w:outlineLvl w:val="9"/>
    </w:pPr>
  </w:style>
  <w:style w:type="paragraph" w:customStyle="1" w:styleId="DateofIssue">
    <w:name w:val="Date of Issue"/>
    <w:basedOn w:val="Heading2Part"/>
    <w:qFormat/>
    <w:rsid w:val="00CB6969"/>
    <w:pPr>
      <w:outlineLvl w:val="9"/>
    </w:pPr>
  </w:style>
  <w:style w:type="table" w:customStyle="1" w:styleId="Gridtable-noheader">
    <w:name w:val="Grid table - no header"/>
    <w:basedOn w:val="TableNormal"/>
    <w:uiPriority w:val="99"/>
    <w:rsid w:val="00326A7B"/>
    <w:tblPr>
      <w:tblBorders>
        <w:top w:val="single" w:sz="8" w:space="0" w:color="auto"/>
        <w:left w:val="single" w:sz="8" w:space="0" w:color="auto"/>
        <w:bottom w:val="single" w:sz="8" w:space="0" w:color="auto"/>
        <w:right w:val="single" w:sz="8" w:space="0" w:color="auto"/>
        <w:insideH w:val="single" w:sz="8" w:space="0" w:color="BFBFBF" w:themeColor="background1" w:themeShade="BF"/>
        <w:insideV w:val="single" w:sz="8" w:space="0" w:color="BFBFBF" w:themeColor="background1" w:themeShade="BF"/>
      </w:tblBorders>
      <w:tblCellMar>
        <w:left w:w="57" w:type="dxa"/>
        <w:right w:w="57" w:type="dxa"/>
      </w:tblCellMar>
    </w:tblPr>
    <w:tblStylePr w:type="firstCol">
      <w:rPr>
        <w:b w:val="0"/>
      </w:rPr>
    </w:tblStylePr>
  </w:style>
  <w:style w:type="table" w:customStyle="1" w:styleId="Tabbedtable">
    <w:name w:val="Tabbed table"/>
    <w:basedOn w:val="TableNormal"/>
    <w:uiPriority w:val="99"/>
    <w:rsid w:val="00326A7B"/>
    <w:tblPr>
      <w:tblBorders>
        <w:top w:val="single" w:sz="8" w:space="0" w:color="auto"/>
        <w:left w:val="single" w:sz="8" w:space="0" w:color="auto"/>
        <w:bottom w:val="single" w:sz="8" w:space="0" w:color="auto"/>
        <w:right w:val="single" w:sz="8" w:space="0" w:color="auto"/>
        <w:insideH w:val="single" w:sz="8" w:space="0" w:color="BFBFBF" w:themeColor="background1" w:themeShade="BF"/>
        <w:insideV w:val="single" w:sz="8" w:space="0" w:color="BFBFBF" w:themeColor="background1" w:themeShade="BF"/>
      </w:tblBorders>
      <w:tblCellMar>
        <w:left w:w="57" w:type="dxa"/>
        <w:right w:w="57" w:type="dxa"/>
      </w:tblCellMar>
    </w:tblPr>
    <w:tcPr>
      <w:shd w:val="clear" w:color="auto" w:fill="auto"/>
    </w:tcPr>
    <w:tblStylePr w:type="firstRow">
      <w:tblPr/>
      <w:tcPr>
        <w:tcBorders>
          <w:top w:val="nil"/>
          <w:left w:val="nil"/>
          <w:bottom w:val="single" w:sz="8" w:space="0" w:color="auto"/>
          <w:right w:val="nil"/>
          <w:insideH w:val="nil"/>
          <w:insideV w:val="nil"/>
          <w:tl2br w:val="nil"/>
          <w:tr2bl w:val="nil"/>
        </w:tcBorders>
        <w:shd w:val="clear" w:color="auto" w:fill="auto"/>
      </w:tcPr>
    </w:tblStylePr>
    <w:tblStylePr w:type="lastRow">
      <w:tblPr/>
      <w:tcPr>
        <w:tcBorders>
          <w:top w:val="single" w:sz="8" w:space="0" w:color="BFBFBF" w:themeColor="background1" w:themeShade="BF"/>
          <w:left w:val="single" w:sz="8" w:space="0" w:color="auto"/>
          <w:bottom w:val="single" w:sz="8" w:space="0" w:color="auto"/>
          <w:right w:val="single" w:sz="8" w:space="0" w:color="auto"/>
          <w:insideH w:val="nil"/>
          <w:insideV w:val="single" w:sz="8" w:space="0" w:color="BFBFBF" w:themeColor="background1" w:themeShade="BF"/>
          <w:tl2br w:val="nil"/>
          <w:tr2bl w:val="nil"/>
        </w:tcBorders>
        <w:shd w:val="clear" w:color="auto" w:fill="auto"/>
      </w:tcPr>
    </w:tblStylePr>
    <w:tblStylePr w:type="firstCol">
      <w:tblPr/>
      <w:tcPr>
        <w:tcBorders>
          <w:top w:val="nil"/>
          <w:left w:val="single" w:sz="8" w:space="0" w:color="auto"/>
          <w:bottom w:val="single" w:sz="8" w:space="0" w:color="auto"/>
          <w:right w:val="nil"/>
          <w:insideH w:val="nil"/>
          <w:insideV w:val="nil"/>
          <w:tl2br w:val="nil"/>
          <w:tr2bl w:val="nil"/>
        </w:tcBorders>
        <w:shd w:val="clear" w:color="auto" w:fill="auto"/>
      </w:tcPr>
    </w:tblStylePr>
    <w:tblStylePr w:type="lastCol">
      <w:tblPr/>
      <w:tcPr>
        <w:tcBorders>
          <w:top w:val="nil"/>
          <w:left w:val="nil"/>
          <w:bottom w:val="nil"/>
          <w:right w:val="single" w:sz="8" w:space="0" w:color="auto"/>
          <w:insideH w:val="nil"/>
          <w:insideV w:val="nil"/>
          <w:tl2br w:val="nil"/>
          <w:tr2bl w:val="nil"/>
        </w:tcBorders>
        <w:shd w:val="clear" w:color="auto" w:fill="auto"/>
      </w:tcPr>
    </w:tblStylePr>
    <w:tblStylePr w:type="neCell">
      <w:pPr>
        <w:jc w:val="right"/>
      </w:pPr>
      <w:tblPr/>
      <w:tcPr>
        <w:tcBorders>
          <w:left w:val="nil"/>
          <w:right w:val="nil"/>
          <w:insideV w:val="nil"/>
          <w:tr2bl w:val="nil"/>
        </w:tcBorders>
      </w:tcPr>
    </w:tblStylePr>
    <w:tblStylePr w:type="nwCell">
      <w:rPr>
        <w:b/>
      </w:rPr>
      <w:tblPr/>
      <w:tcPr>
        <w:tcBorders>
          <w:top w:val="single" w:sz="8" w:space="0" w:color="auto"/>
          <w:left w:val="single" w:sz="8" w:space="0" w:color="auto"/>
          <w:bottom w:val="single" w:sz="8" w:space="0" w:color="auto"/>
          <w:right w:val="single" w:sz="8" w:space="0" w:color="auto"/>
          <w:insideH w:val="nil"/>
          <w:insideV w:val="nil"/>
          <w:tl2br w:val="nil"/>
          <w:tr2bl w:val="nil"/>
        </w:tcBorders>
        <w:shd w:val="clear" w:color="auto" w:fill="D9D9D9" w:themeFill="background1" w:themeFillShade="D9"/>
      </w:tcPr>
    </w:tblStylePr>
    <w:tblStylePr w:type="seCell">
      <w:tblPr/>
      <w:tcPr>
        <w:tcBorders>
          <w:top w:val="single" w:sz="8" w:space="0" w:color="BFBFBF" w:themeColor="background1" w:themeShade="BF"/>
          <w:left w:val="single" w:sz="8" w:space="0" w:color="BFBFBF" w:themeColor="background1" w:themeShade="BF"/>
          <w:bottom w:val="single" w:sz="8" w:space="0" w:color="auto"/>
          <w:right w:val="single" w:sz="8" w:space="0" w:color="auto"/>
          <w:insideH w:val="nil"/>
          <w:insideV w:val="nil"/>
          <w:tl2br w:val="nil"/>
          <w:tr2bl w:val="nil"/>
        </w:tcBorders>
        <w:shd w:val="clear" w:color="auto" w:fill="auto"/>
      </w:tcPr>
    </w:tblStylePr>
    <w:tblStylePr w:type="swCell">
      <w:tblPr/>
      <w:tcPr>
        <w:tcBorders>
          <w:top w:val="single" w:sz="8" w:space="0" w:color="BFBFBF" w:themeColor="background1" w:themeShade="BF"/>
          <w:left w:val="single" w:sz="8" w:space="0" w:color="auto"/>
          <w:bottom w:val="single" w:sz="8" w:space="0" w:color="auto"/>
          <w:right w:val="single" w:sz="8" w:space="0" w:color="BFBFBF" w:themeColor="background1" w:themeShade="BF"/>
          <w:insideH w:val="nil"/>
          <w:insideV w:val="nil"/>
          <w:tl2br w:val="nil"/>
          <w:tr2bl w:val="nil"/>
        </w:tcBorders>
        <w:shd w:val="clear" w:color="auto" w:fill="auto"/>
      </w:tcPr>
    </w:tblStylePr>
  </w:style>
  <w:style w:type="paragraph" w:customStyle="1" w:styleId="InviteeName">
    <w:name w:val="Invitee Name"/>
    <w:basedOn w:val="Heading2"/>
    <w:qFormat/>
    <w:rsid w:val="00326A7B"/>
  </w:style>
  <w:style w:type="paragraph" w:customStyle="1" w:styleId="InvitationTitle">
    <w:name w:val="Invitation Title"/>
    <w:basedOn w:val="Heading2"/>
    <w:qFormat/>
    <w:rsid w:val="00326A7B"/>
  </w:style>
  <w:style w:type="table" w:customStyle="1" w:styleId="Responsetable1">
    <w:name w:val="Response table1"/>
    <w:basedOn w:val="TableGrid"/>
    <w:uiPriority w:val="99"/>
    <w:rsid w:val="0016555F"/>
    <w:pPr>
      <w:spacing w:after="200"/>
    </w:pPr>
    <w:tblPr/>
    <w:tcPr>
      <w:shd w:val="clear" w:color="auto" w:fill="FFFFFF" w:themeFill="background1"/>
    </w:tcPr>
    <w:tblStylePr w:type="firstRow">
      <w:pPr>
        <w:wordWrap/>
        <w:spacing w:beforeLines="0" w:before="0" w:beforeAutospacing="0" w:afterLines="0" w:after="200" w:afterAutospacing="0" w:line="240" w:lineRule="auto"/>
        <w:ind w:leftChars="0" w:left="0" w:rightChars="0" w:right="0" w:firstLineChars="0" w:firstLine="0"/>
        <w:contextualSpacing w:val="0"/>
        <w:jc w:val="left"/>
      </w:pPr>
      <w:rPr>
        <w:rFonts w:ascii="Calibri" w:hAnsi="Calibri"/>
        <w:b w:val="0"/>
        <w:i w:val="0"/>
        <w:caps w:val="0"/>
        <w:smallCaps w:val="0"/>
        <w:strike w:val="0"/>
        <w:dstrike w:val="0"/>
        <w:vanish w:val="0"/>
        <w:color w:val="auto"/>
        <w:sz w:val="20"/>
        <w:u w:val="none"/>
        <w:vertAlign w:val="baseline"/>
      </w:rPr>
      <w:tblPr/>
      <w:trPr>
        <w:cantSplit w:val="0"/>
      </w:trPr>
      <w:tcPr>
        <w:tcBorders>
          <w:top w:val="nil"/>
          <w:left w:val="nil"/>
          <w:bottom w:val="nil"/>
          <w:right w:val="nil"/>
          <w:insideH w:val="nil"/>
          <w:insideV w:val="nil"/>
          <w:tl2br w:val="nil"/>
          <w:tr2bl w:val="nil"/>
        </w:tcBorders>
        <w:shd w:val="clear" w:color="auto" w:fill="660B68"/>
      </w:tcPr>
    </w:tblStylePr>
    <w:tblStylePr w:type="firstCol">
      <w:pPr>
        <w:wordWrap/>
        <w:spacing w:afterLines="0" w:after="200" w:afterAutospacing="0" w:line="240" w:lineRule="auto"/>
      </w:pPr>
      <w:rPr>
        <w:rFonts w:ascii="Calibri" w:hAnsi="Calibri"/>
        <w:b w:val="0"/>
        <w:i w:val="0"/>
        <w:color w:val="auto"/>
        <w:kern w:val="0"/>
        <w:sz w:val="20"/>
      </w:rPr>
      <w:tblPr/>
      <w:tcPr>
        <w:shd w:val="clear" w:color="auto" w:fill="FFFFFF" w:themeFill="background1"/>
      </w:tcPr>
    </w:tblStylePr>
    <w:tblStylePr w:type="band1Horz">
      <w:pPr>
        <w:wordWrap/>
        <w:spacing w:afterLines="0" w:after="200" w:afterAutospacing="0" w:line="240" w:lineRule="auto"/>
        <w:contextualSpacing w:val="0"/>
      </w:pPr>
      <w:rPr>
        <w:rFonts w:ascii="Calibri" w:hAnsi="Calibri"/>
        <w:sz w:val="20"/>
      </w:rPr>
    </w:tblStylePr>
    <w:tblStylePr w:type="band2Horz">
      <w:tblPr/>
      <w:tcPr>
        <w:shd w:val="clear" w:color="auto" w:fill="FFFFFF" w:themeFill="background1"/>
      </w:tcPr>
    </w:tblStylePr>
  </w:style>
  <w:style w:type="character" w:customStyle="1" w:styleId="TitleChar">
    <w:name w:val="Title Char"/>
    <w:basedOn w:val="DefaultParagraphFont"/>
    <w:link w:val="Title"/>
    <w:uiPriority w:val="28"/>
    <w:rsid w:val="00531B76"/>
    <w:rPr>
      <w:rFonts w:ascii="Calibri" w:hAnsi="Calibri" w:cs="Calibri"/>
      <w:b/>
      <w:color w:val="660B68"/>
      <w:sz w:val="40"/>
      <w:szCs w:val="22"/>
    </w:rPr>
  </w:style>
  <w:style w:type="character" w:customStyle="1" w:styleId="Heading7Char">
    <w:name w:val="Heading 7 Char"/>
    <w:basedOn w:val="DefaultParagraphFont"/>
    <w:link w:val="Heading7"/>
    <w:uiPriority w:val="3"/>
    <w:rsid w:val="00AD1363"/>
    <w:rPr>
      <w:rFonts w:ascii="Calibri" w:hAnsi="Calibri" w:cs="Calibri"/>
      <w:bCs/>
      <w:i/>
      <w:iCs/>
      <w:color w:val="404040"/>
      <w:sz w:val="22"/>
      <w:szCs w:val="22"/>
      <w:lang w:eastAsia="en-US"/>
    </w:rPr>
  </w:style>
  <w:style w:type="table" w:customStyle="1" w:styleId="Responsetable2">
    <w:name w:val="Response table2"/>
    <w:basedOn w:val="TableGrid"/>
    <w:uiPriority w:val="99"/>
    <w:rsid w:val="00F50ECB"/>
    <w:pPr>
      <w:spacing w:after="200"/>
    </w:pPr>
    <w:tblPr/>
    <w:tcPr>
      <w:shd w:val="clear" w:color="auto" w:fill="FFFFFF" w:themeFill="background1"/>
    </w:tcPr>
    <w:tblStylePr w:type="firstRow">
      <w:pPr>
        <w:wordWrap/>
        <w:spacing w:beforeLines="0" w:before="0" w:beforeAutospacing="0" w:afterLines="0" w:after="200" w:afterAutospacing="0" w:line="240" w:lineRule="auto"/>
        <w:ind w:leftChars="0" w:left="0" w:rightChars="0" w:right="0" w:firstLineChars="0" w:firstLine="0"/>
        <w:contextualSpacing w:val="0"/>
        <w:jc w:val="left"/>
      </w:pPr>
      <w:rPr>
        <w:rFonts w:ascii="Calibri" w:hAnsi="Calibri"/>
        <w:b w:val="0"/>
        <w:i w:val="0"/>
        <w:caps w:val="0"/>
        <w:smallCaps w:val="0"/>
        <w:strike w:val="0"/>
        <w:dstrike w:val="0"/>
        <w:vanish w:val="0"/>
        <w:color w:val="auto"/>
        <w:sz w:val="20"/>
        <w:u w:val="none"/>
        <w:vertAlign w:val="baseline"/>
      </w:rPr>
      <w:tblPr/>
      <w:trPr>
        <w:cantSplit w:val="0"/>
      </w:trPr>
      <w:tcPr>
        <w:tcBorders>
          <w:top w:val="nil"/>
          <w:left w:val="nil"/>
          <w:bottom w:val="nil"/>
          <w:right w:val="nil"/>
          <w:insideH w:val="nil"/>
          <w:insideV w:val="nil"/>
          <w:tl2br w:val="nil"/>
          <w:tr2bl w:val="nil"/>
        </w:tcBorders>
        <w:shd w:val="clear" w:color="auto" w:fill="660B68"/>
      </w:tcPr>
    </w:tblStylePr>
    <w:tblStylePr w:type="firstCol">
      <w:pPr>
        <w:wordWrap/>
        <w:spacing w:afterLines="0" w:after="200" w:afterAutospacing="0" w:line="240" w:lineRule="auto"/>
      </w:pPr>
      <w:rPr>
        <w:rFonts w:ascii="Calibri" w:hAnsi="Calibri"/>
        <w:b w:val="0"/>
        <w:i w:val="0"/>
        <w:color w:val="auto"/>
        <w:kern w:val="0"/>
        <w:sz w:val="20"/>
      </w:rPr>
      <w:tblPr/>
      <w:tcPr>
        <w:shd w:val="clear" w:color="auto" w:fill="FFFFFF"/>
      </w:tcPr>
    </w:tblStylePr>
    <w:tblStylePr w:type="band1Horz">
      <w:pPr>
        <w:wordWrap/>
        <w:spacing w:afterLines="0" w:after="200" w:afterAutospacing="0" w:line="240" w:lineRule="auto"/>
        <w:contextualSpacing w:val="0"/>
      </w:pPr>
      <w:rPr>
        <w:rFonts w:ascii="Calibri" w:hAnsi="Calibri"/>
        <w:sz w:val="20"/>
      </w:rPr>
    </w:tblStylePr>
    <w:tblStylePr w:type="band2Horz">
      <w:tblPr/>
      <w:tcPr>
        <w:shd w:val="clear" w:color="auto" w:fill="FFFFFF"/>
      </w:tcPr>
    </w:tblStylePr>
  </w:style>
  <w:style w:type="table" w:customStyle="1" w:styleId="Signaturetable1">
    <w:name w:val="Signature table1"/>
    <w:basedOn w:val="TableNormal"/>
    <w:uiPriority w:val="99"/>
    <w:rsid w:val="00F50ECB"/>
    <w:pPr>
      <w:spacing w:before="200"/>
    </w:pPr>
    <w:rPr>
      <w:rFonts w:ascii="Calibri" w:hAnsi="Calibri"/>
    </w:rPr>
    <w:tblPr>
      <w:tblStyleRowBandSize w:val="1"/>
      <w:tblStyleColBandSize w:val="1"/>
    </w:tblPr>
    <w:trPr>
      <w:cantSplit/>
    </w:trPr>
    <w:tcPr>
      <w:shd w:val="clear" w:color="auto" w:fill="auto"/>
    </w:tcPr>
    <w:tblStylePr w:type="firstCol">
      <w:pPr>
        <w:wordWrap/>
        <w:spacing w:beforeLines="0" w:before="80" w:beforeAutospacing="0" w:afterLines="0" w:after="80" w:afterAutospacing="0"/>
      </w:pPr>
      <w:rPr>
        <w:rFonts w:ascii="Calibri" w:hAnsi="Calibri"/>
        <w:b/>
        <w:color w:val="660B68"/>
        <w:sz w:val="32"/>
      </w:rPr>
      <w:tblPr/>
      <w:tcPr>
        <w:tcBorders>
          <w:top w:val="nil"/>
          <w:left w:val="nil"/>
          <w:bottom w:val="nil"/>
          <w:right w:val="nil"/>
          <w:insideH w:val="nil"/>
          <w:insideV w:val="nil"/>
          <w:tl2br w:val="nil"/>
          <w:tr2bl w:val="nil"/>
        </w:tcBorders>
        <w:shd w:val="clear" w:color="auto" w:fill="auto"/>
      </w:tcPr>
    </w:tblStylePr>
    <w:tblStylePr w:type="lastCol">
      <w:tblPr/>
      <w:tcPr>
        <w:tcBorders>
          <w:top w:val="dotted" w:sz="4" w:space="0" w:color="auto"/>
          <w:left w:val="nil"/>
          <w:bottom w:val="dotted" w:sz="4" w:space="0" w:color="auto"/>
          <w:right w:val="nil"/>
          <w:insideH w:val="nil"/>
          <w:insideV w:val="nil"/>
          <w:tl2br w:val="nil"/>
          <w:tr2bl w:val="nil"/>
        </w:tcBorders>
      </w:tcPr>
    </w:tblStylePr>
    <w:tblStylePr w:type="band1Vert">
      <w:rPr>
        <w:rFonts w:ascii="Calibri" w:hAnsi="Calibri"/>
        <w:color w:val="7030A0"/>
        <w:sz w:val="32"/>
      </w:rPr>
    </w:tblStylePr>
    <w:tblStylePr w:type="band1Horz">
      <w:tblPr/>
      <w:tcPr>
        <w:tcBorders>
          <w:top w:val="nil"/>
          <w:left w:val="nil"/>
          <w:bottom w:val="dotted" w:sz="4" w:space="0" w:color="auto"/>
          <w:right w:val="nil"/>
          <w:insideH w:val="nil"/>
          <w:insideV w:val="nil"/>
          <w:tl2br w:val="nil"/>
          <w:tr2bl w:val="nil"/>
        </w:tcBorders>
      </w:tcPr>
    </w:tblStylePr>
    <w:tblStylePr w:type="band2Horz">
      <w:tblPr/>
      <w:tcPr>
        <w:tcBorders>
          <w:top w:val="nil"/>
          <w:left w:val="nil"/>
          <w:bottom w:val="dotted" w:sz="4" w:space="0" w:color="auto"/>
          <w:right w:val="nil"/>
          <w:insideH w:val="nil"/>
          <w:insideV w:val="nil"/>
          <w:tl2br w:val="nil"/>
          <w:tr2bl w:val="nil"/>
        </w:tcBorders>
      </w:tcPr>
    </w:tblStylePr>
  </w:style>
  <w:style w:type="table" w:customStyle="1" w:styleId="Gridtable-noheader1">
    <w:name w:val="Grid table - no header1"/>
    <w:basedOn w:val="TableNormal"/>
    <w:uiPriority w:val="99"/>
    <w:rsid w:val="00F50ECB"/>
    <w:tblPr>
      <w:tblBorders>
        <w:top w:val="single" w:sz="8" w:space="0" w:color="auto"/>
        <w:left w:val="single" w:sz="8" w:space="0" w:color="auto"/>
        <w:bottom w:val="single" w:sz="8" w:space="0" w:color="auto"/>
        <w:right w:val="single" w:sz="8" w:space="0" w:color="auto"/>
        <w:insideH w:val="single" w:sz="8" w:space="0" w:color="BFBFBF"/>
        <w:insideV w:val="single" w:sz="8" w:space="0" w:color="BFBFBF"/>
      </w:tblBorders>
      <w:tblCellMar>
        <w:left w:w="57" w:type="dxa"/>
        <w:right w:w="57" w:type="dxa"/>
      </w:tblCellMar>
    </w:tblPr>
    <w:tblStylePr w:type="firstCol">
      <w:rPr>
        <w:b w:val="0"/>
      </w:rPr>
    </w:tblStylePr>
  </w:style>
  <w:style w:type="table" w:customStyle="1" w:styleId="Responsetable11">
    <w:name w:val="Response table11"/>
    <w:basedOn w:val="TableGrid"/>
    <w:uiPriority w:val="99"/>
    <w:rsid w:val="00F50ECB"/>
    <w:pPr>
      <w:spacing w:after="200"/>
    </w:pPr>
    <w:tblPr/>
    <w:tcPr>
      <w:shd w:val="clear" w:color="auto" w:fill="FFFFFF" w:themeFill="background1"/>
    </w:tcPr>
    <w:tblStylePr w:type="firstRow">
      <w:pPr>
        <w:wordWrap/>
        <w:spacing w:beforeLines="0" w:before="0" w:beforeAutospacing="0" w:afterLines="0" w:after="200" w:afterAutospacing="0" w:line="240" w:lineRule="auto"/>
        <w:ind w:leftChars="0" w:left="0" w:rightChars="0" w:right="0" w:firstLineChars="0" w:firstLine="0"/>
        <w:contextualSpacing w:val="0"/>
        <w:jc w:val="left"/>
      </w:pPr>
      <w:rPr>
        <w:rFonts w:ascii="Calibri" w:hAnsi="Calibri"/>
        <w:b w:val="0"/>
        <w:i w:val="0"/>
        <w:caps w:val="0"/>
        <w:smallCaps w:val="0"/>
        <w:strike w:val="0"/>
        <w:dstrike w:val="0"/>
        <w:vanish w:val="0"/>
        <w:color w:val="auto"/>
        <w:sz w:val="20"/>
        <w:u w:val="none"/>
        <w:vertAlign w:val="baseline"/>
      </w:rPr>
      <w:tblPr/>
      <w:trPr>
        <w:cantSplit w:val="0"/>
      </w:trPr>
      <w:tcPr>
        <w:tcBorders>
          <w:top w:val="nil"/>
          <w:left w:val="nil"/>
          <w:bottom w:val="nil"/>
          <w:right w:val="nil"/>
          <w:insideH w:val="nil"/>
          <w:insideV w:val="nil"/>
          <w:tl2br w:val="nil"/>
          <w:tr2bl w:val="nil"/>
        </w:tcBorders>
        <w:shd w:val="clear" w:color="auto" w:fill="660B68"/>
      </w:tcPr>
    </w:tblStylePr>
    <w:tblStylePr w:type="firstCol">
      <w:pPr>
        <w:wordWrap/>
        <w:spacing w:afterLines="0" w:after="200" w:afterAutospacing="0" w:line="240" w:lineRule="auto"/>
      </w:pPr>
      <w:rPr>
        <w:rFonts w:ascii="Calibri" w:hAnsi="Calibri"/>
        <w:b w:val="0"/>
        <w:i w:val="0"/>
        <w:color w:val="auto"/>
        <w:kern w:val="0"/>
        <w:sz w:val="20"/>
      </w:rPr>
      <w:tblPr/>
      <w:tcPr>
        <w:shd w:val="clear" w:color="auto" w:fill="FFFFFF"/>
      </w:tcPr>
    </w:tblStylePr>
    <w:tblStylePr w:type="band1Horz">
      <w:pPr>
        <w:wordWrap/>
        <w:spacing w:afterLines="0" w:after="200" w:afterAutospacing="0" w:line="240" w:lineRule="auto"/>
        <w:contextualSpacing w:val="0"/>
      </w:pPr>
      <w:rPr>
        <w:rFonts w:ascii="Calibri" w:hAnsi="Calibri"/>
        <w:sz w:val="20"/>
      </w:rPr>
    </w:tblStylePr>
    <w:tblStylePr w:type="band2Horz">
      <w:tblPr/>
      <w:tcPr>
        <w:shd w:val="clear" w:color="auto" w:fill="FFFFFF"/>
      </w:tcPr>
    </w:tblStylePr>
  </w:style>
  <w:style w:type="character" w:customStyle="1" w:styleId="Heading2Char">
    <w:name w:val="Heading 2 Char"/>
    <w:basedOn w:val="DefaultParagraphFont"/>
    <w:link w:val="Heading2"/>
    <w:uiPriority w:val="3"/>
    <w:rsid w:val="00DF6B78"/>
    <w:rPr>
      <w:rFonts w:cs="Calibri"/>
      <w:color w:val="064EA8"/>
      <w:sz w:val="28"/>
      <w:szCs w:val="22"/>
      <w:lang w:eastAsia="en-US"/>
    </w:rPr>
  </w:style>
  <w:style w:type="character" w:styleId="UnresolvedMention">
    <w:name w:val="Unresolved Mention"/>
    <w:basedOn w:val="DefaultParagraphFont"/>
    <w:uiPriority w:val="99"/>
    <w:semiHidden/>
    <w:unhideWhenUsed/>
    <w:rsid w:val="006D1A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arthresources.vic.gov.au/home/2018-acreage-release"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tenders.vic.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gp@ecodev.vic.gov.a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A0008-97D5-43CF-92CF-3AD25F81F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1762</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Company policy and guidelines</vt:lpstr>
    </vt:vector>
  </TitlesOfParts>
  <Company>Chrysalis Design Pty Limited</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policy and guidelines</dc:title>
  <dc:subject>Indemnities and immunities</dc:subject>
  <dc:creator>Julie Marsal</dc:creator>
  <dc:description>TRIM Record Number: in TRIM database:PT</dc:description>
  <cp:lastModifiedBy>Caroline Kettle (DEDJTR)</cp:lastModifiedBy>
  <cp:revision>2</cp:revision>
  <cp:lastPrinted>2018-05-17T03:15:00Z</cp:lastPrinted>
  <dcterms:created xsi:type="dcterms:W3CDTF">2018-05-17T03:18:00Z</dcterms:created>
  <dcterms:modified xsi:type="dcterms:W3CDTF">2018-05-17T03:18:00Z</dcterms:modified>
  <cp:category>Doc No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 June 2004</vt:lpwstr>
  </property>
  <property fmtid="{D5CDD505-2E9C-101B-9397-08002B2CF9AE}" pid="3" name="ShowLogos">
    <vt:bool>false</vt:bool>
  </property>
  <property fmtid="{D5CDD505-2E9C-101B-9397-08002B2CF9AE}" pid="4" name="ShowLongPath">
    <vt:bool>false</vt:bool>
  </property>
  <property fmtid="{D5CDD505-2E9C-101B-9397-08002B2CF9AE}" pid="5" name="SmallMargins">
    <vt:bool>true</vt:bool>
  </property>
  <property fmtid="{D5CDD505-2E9C-101B-9397-08002B2CF9AE}" pid="6" name="TitusGUID">
    <vt:lpwstr>b63705c1-361f-4aaf-bd2f-67412f1f13a0</vt:lpwstr>
  </property>
  <property fmtid="{D5CDD505-2E9C-101B-9397-08002B2CF9AE}" pid="7" name="PSPFClassification">
    <vt:lpwstr>Do Not Mark</vt:lpwstr>
  </property>
</Properties>
</file>