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F4F" w:rsidRPr="00871A6B" w:rsidRDefault="0074380C" w:rsidP="00871A6B">
      <w:pPr>
        <w:pStyle w:val="Heading1"/>
        <w:spacing w:before="200"/>
        <w:rPr>
          <w:rFonts w:cs="Arial"/>
          <w:b/>
          <w:i/>
          <w:color w:val="000000" w:themeColor="text1"/>
          <w:sz w:val="22"/>
          <w:szCs w:val="22"/>
        </w:rPr>
      </w:pPr>
      <w:r>
        <w:rPr>
          <w:rFonts w:cs="Arial"/>
          <w:b/>
          <w:color w:val="000000" w:themeColor="text1"/>
          <w:sz w:val="22"/>
          <w:szCs w:val="22"/>
        </w:rPr>
        <w:t>Meeting #10</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rsidR="002E4E22" w:rsidRPr="002E4E22" w:rsidRDefault="0074380C"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WEDNESDAY</w:t>
      </w:r>
      <w:r w:rsidR="00FC578C">
        <w:rPr>
          <w:rFonts w:eastAsiaTheme="majorEastAsia" w:cstheme="majorBidi"/>
          <w:caps/>
          <w:sz w:val="22"/>
          <w:szCs w:val="32"/>
        </w:rPr>
        <w:t xml:space="preserve"> </w:t>
      </w:r>
      <w:r>
        <w:rPr>
          <w:rFonts w:eastAsiaTheme="majorEastAsia" w:cstheme="majorBidi"/>
          <w:caps/>
          <w:sz w:val="22"/>
          <w:szCs w:val="32"/>
        </w:rPr>
        <w:t>19 september</w:t>
      </w:r>
      <w:r w:rsidR="002E4E22" w:rsidRPr="002E4E22">
        <w:rPr>
          <w:rFonts w:eastAsiaTheme="majorEastAsia" w:cstheme="majorBidi"/>
          <w:caps/>
          <w:sz w:val="22"/>
          <w:szCs w:val="32"/>
        </w:rPr>
        <w:t xml:space="preserve">  2018</w:t>
      </w:r>
    </w:p>
    <w:p w:rsidR="002E4E22" w:rsidRPr="002E4E22" w:rsidRDefault="0074380C" w:rsidP="002E4E22">
      <w:pPr>
        <w:pStyle w:val="Heading1"/>
        <w:spacing w:before="200"/>
        <w:rPr>
          <w:color w:val="424650"/>
          <w:sz w:val="22"/>
        </w:rPr>
      </w:pPr>
      <w:r>
        <w:rPr>
          <w:color w:val="424650"/>
          <w:sz w:val="22"/>
        </w:rPr>
        <w:t>dedjtr ellinbank, hazeldean road, ellinbank victoria 3821</w:t>
      </w:r>
    </w:p>
    <w:p w:rsidR="00D05521"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rsidR="0074380C" w:rsidRPr="00871A6B" w:rsidRDefault="0074380C" w:rsidP="00871A6B">
      <w:pPr>
        <w:pStyle w:val="Heading2"/>
        <w:pBdr>
          <w:between w:val="single" w:sz="12" w:space="1" w:color="00757A"/>
        </w:pBdr>
        <w:spacing w:before="200"/>
        <w:contextualSpacing/>
        <w:rPr>
          <w:rFonts w:cs="Arial"/>
          <w:b/>
          <w:sz w:val="22"/>
          <w:szCs w:val="22"/>
        </w:rPr>
      </w:pPr>
    </w:p>
    <w:p w:rsidR="00FC578C" w:rsidRPr="00222682"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Roland Davies</w:t>
      </w:r>
      <w:r w:rsidR="0074380C">
        <w:rPr>
          <w:b/>
          <w:caps w:val="0"/>
          <w:color w:val="424650"/>
        </w:rPr>
        <w:t xml:space="preserve"> (Acting Chairperson)</w:t>
      </w:r>
      <w:r w:rsidRPr="00222682">
        <w:rPr>
          <w:b/>
          <w:caps w:val="0"/>
          <w:color w:val="424650"/>
        </w:rPr>
        <w:t>,</w:t>
      </w:r>
      <w:r w:rsidRPr="00222682">
        <w:rPr>
          <w:caps w:val="0"/>
          <w:color w:val="424650"/>
        </w:rPr>
        <w:t xml:space="preserve"> Latrobe Valley Community</w:t>
      </w:r>
    </w:p>
    <w:p w:rsidR="00FC578C" w:rsidRPr="00222682"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James Faithful,</w:t>
      </w:r>
      <w:r w:rsidRPr="00222682">
        <w:rPr>
          <w:caps w:val="0"/>
          <w:color w:val="424650"/>
        </w:rPr>
        <w:t xml:space="preserve"> Latrobe Valley Mine Operators (ENGIE</w:t>
      </w:r>
      <w:r>
        <w:rPr>
          <w:caps w:val="0"/>
          <w:color w:val="424650"/>
        </w:rPr>
        <w:t xml:space="preserve"> Hazelwood</w:t>
      </w:r>
      <w:r w:rsidRPr="00222682">
        <w:rPr>
          <w:caps w:val="0"/>
          <w:color w:val="424650"/>
        </w:rPr>
        <w:t>)</w:t>
      </w:r>
    </w:p>
    <w:p w:rsidR="00FC578C"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 xml:space="preserve">Ron </w:t>
      </w:r>
      <w:proofErr w:type="spellStart"/>
      <w:r w:rsidRPr="00222682">
        <w:rPr>
          <w:b/>
          <w:caps w:val="0"/>
          <w:color w:val="424650"/>
        </w:rPr>
        <w:t>Mether</w:t>
      </w:r>
      <w:proofErr w:type="spellEnd"/>
      <w:r w:rsidRPr="00222682">
        <w:rPr>
          <w:b/>
          <w:caps w:val="0"/>
          <w:color w:val="424650"/>
        </w:rPr>
        <w:t>,</w:t>
      </w:r>
      <w:r w:rsidRPr="00222682">
        <w:rPr>
          <w:caps w:val="0"/>
          <w:color w:val="424650"/>
        </w:rPr>
        <w:t xml:space="preserve"> Latrobe Valley Mine Operators (</w:t>
      </w:r>
      <w:proofErr w:type="spellStart"/>
      <w:r w:rsidRPr="00222682">
        <w:rPr>
          <w:caps w:val="0"/>
          <w:color w:val="424650"/>
        </w:rPr>
        <w:t>EnergyAustralia</w:t>
      </w:r>
      <w:proofErr w:type="spellEnd"/>
      <w:r w:rsidRPr="00222682">
        <w:rPr>
          <w:caps w:val="0"/>
          <w:color w:val="424650"/>
        </w:rPr>
        <w:t xml:space="preserve"> </w:t>
      </w:r>
      <w:proofErr w:type="spellStart"/>
      <w:r w:rsidRPr="00222682">
        <w:rPr>
          <w:caps w:val="0"/>
          <w:color w:val="424650"/>
        </w:rPr>
        <w:t>Yallourn</w:t>
      </w:r>
      <w:proofErr w:type="spellEnd"/>
      <w:r w:rsidRPr="00222682">
        <w:rPr>
          <w:caps w:val="0"/>
          <w:color w:val="424650"/>
        </w:rPr>
        <w:t>)</w:t>
      </w:r>
    </w:p>
    <w:p w:rsidR="0074380C" w:rsidRPr="00222682" w:rsidRDefault="0074380C" w:rsidP="0074380C">
      <w:pPr>
        <w:pStyle w:val="Heading2"/>
        <w:spacing w:before="0" w:after="120"/>
        <w:rPr>
          <w:caps w:val="0"/>
          <w:color w:val="424650"/>
        </w:rPr>
      </w:pPr>
      <w:proofErr w:type="spellStart"/>
      <w:r w:rsidRPr="0074380C">
        <w:rPr>
          <w:b/>
          <w:caps w:val="0"/>
          <w:color w:val="424650"/>
        </w:rPr>
        <w:t>Ms</w:t>
      </w:r>
      <w:proofErr w:type="spellEnd"/>
      <w:r w:rsidRPr="0074380C">
        <w:rPr>
          <w:b/>
          <w:caps w:val="0"/>
          <w:color w:val="424650"/>
        </w:rPr>
        <w:t xml:space="preserve"> Sarah Gilbert,</w:t>
      </w:r>
      <w:r>
        <w:rPr>
          <w:caps w:val="0"/>
          <w:color w:val="424650"/>
        </w:rPr>
        <w:t xml:space="preserve"> Latrobe valley mine operators (AGL Loy Yang)</w:t>
      </w:r>
    </w:p>
    <w:p w:rsidR="00FC578C"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Terry Flynn,</w:t>
      </w:r>
      <w:r w:rsidRPr="00222682">
        <w:rPr>
          <w:caps w:val="0"/>
          <w:color w:val="424650"/>
        </w:rPr>
        <w:t xml:space="preserve"> Southern Rural Water</w:t>
      </w:r>
    </w:p>
    <w:p w:rsidR="0074380C" w:rsidRPr="00222682" w:rsidRDefault="0074380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Angelo </w:t>
      </w:r>
      <w:proofErr w:type="spellStart"/>
      <w:r>
        <w:rPr>
          <w:b/>
          <w:caps w:val="0"/>
          <w:color w:val="424650"/>
        </w:rPr>
        <w:t>Saridis</w:t>
      </w:r>
      <w:proofErr w:type="spellEnd"/>
      <w:r>
        <w:rPr>
          <w:b/>
          <w:caps w:val="0"/>
          <w:color w:val="424650"/>
        </w:rPr>
        <w:t xml:space="preserve">, </w:t>
      </w:r>
      <w:r>
        <w:rPr>
          <w:caps w:val="0"/>
          <w:color w:val="424650"/>
        </w:rPr>
        <w:t>Gippsland Water (new member awaiting confirmation of appointment)</w:t>
      </w:r>
    </w:p>
    <w:p w:rsidR="00FC578C" w:rsidRPr="00B74677" w:rsidRDefault="00FC578C" w:rsidP="0074380C">
      <w:pPr>
        <w:pStyle w:val="Heading2"/>
        <w:spacing w:before="0" w:after="120"/>
        <w:rPr>
          <w:caps w:val="0"/>
          <w:color w:val="424650"/>
        </w:rPr>
      </w:pPr>
      <w:proofErr w:type="spellStart"/>
      <w:r>
        <w:rPr>
          <w:b/>
          <w:caps w:val="0"/>
          <w:color w:val="424650"/>
        </w:rPr>
        <w:t>Ms</w:t>
      </w:r>
      <w:proofErr w:type="spellEnd"/>
      <w:r>
        <w:rPr>
          <w:b/>
          <w:caps w:val="0"/>
          <w:color w:val="424650"/>
        </w:rPr>
        <w:t xml:space="preserve"> Gail </w:t>
      </w:r>
      <w:proofErr w:type="spellStart"/>
      <w:r>
        <w:rPr>
          <w:b/>
          <w:caps w:val="0"/>
          <w:color w:val="424650"/>
        </w:rPr>
        <w:t>Gatt</w:t>
      </w:r>
      <w:proofErr w:type="spellEnd"/>
      <w:r>
        <w:rPr>
          <w:b/>
          <w:caps w:val="0"/>
          <w:color w:val="424650"/>
        </w:rPr>
        <w:t xml:space="preserve">, </w:t>
      </w:r>
      <w:r>
        <w:rPr>
          <w:caps w:val="0"/>
          <w:color w:val="424650"/>
        </w:rPr>
        <w:t>Latrobe City Council (new member awaiting confirmation of appointment)</w:t>
      </w:r>
    </w:p>
    <w:p w:rsidR="00FC578C" w:rsidRDefault="00FC578C" w:rsidP="0074380C">
      <w:pPr>
        <w:pStyle w:val="Heading2"/>
        <w:spacing w:before="0" w:after="120"/>
        <w:rPr>
          <w:caps w:val="0"/>
          <w:color w:val="424650"/>
        </w:rPr>
      </w:pPr>
      <w:proofErr w:type="spellStart"/>
      <w:r w:rsidRPr="00B74677">
        <w:rPr>
          <w:b/>
          <w:caps w:val="0"/>
          <w:color w:val="424650"/>
        </w:rPr>
        <w:t>Mr</w:t>
      </w:r>
      <w:proofErr w:type="spellEnd"/>
      <w:r w:rsidRPr="00B74677">
        <w:rPr>
          <w:b/>
          <w:caps w:val="0"/>
          <w:color w:val="424650"/>
        </w:rPr>
        <w:t xml:space="preserve"> Trevor Williams,</w:t>
      </w:r>
      <w:r>
        <w:rPr>
          <w:b/>
          <w:caps w:val="0"/>
          <w:color w:val="424650"/>
        </w:rPr>
        <w:t xml:space="preserve"> </w:t>
      </w:r>
      <w:r>
        <w:rPr>
          <w:caps w:val="0"/>
          <w:color w:val="424650"/>
        </w:rPr>
        <w:t xml:space="preserve">Gippsland Trades and </w:t>
      </w:r>
      <w:proofErr w:type="spellStart"/>
      <w:r>
        <w:rPr>
          <w:caps w:val="0"/>
          <w:color w:val="424650"/>
        </w:rPr>
        <w:t>Labour</w:t>
      </w:r>
      <w:proofErr w:type="spellEnd"/>
      <w:r>
        <w:rPr>
          <w:caps w:val="0"/>
          <w:color w:val="424650"/>
        </w:rPr>
        <w:t xml:space="preserve"> Council (new member awaiting confirmation of appointment)</w:t>
      </w:r>
    </w:p>
    <w:p w:rsidR="0074380C" w:rsidRPr="00B74677" w:rsidRDefault="0074380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3B47CE">
        <w:rPr>
          <w:b/>
          <w:caps w:val="0"/>
          <w:color w:val="424650"/>
        </w:rPr>
        <w:t>Alan Freitag,</w:t>
      </w:r>
      <w:r>
        <w:rPr>
          <w:caps w:val="0"/>
          <w:color w:val="424650"/>
        </w:rPr>
        <w:t xml:space="preserve"> </w:t>
      </w:r>
      <w:r w:rsidRPr="00222682">
        <w:rPr>
          <w:caps w:val="0"/>
          <w:color w:val="424650"/>
        </w:rPr>
        <w:t>Department of Environment, La</w:t>
      </w:r>
      <w:r>
        <w:rPr>
          <w:caps w:val="0"/>
          <w:color w:val="424650"/>
        </w:rPr>
        <w:t>n</w:t>
      </w:r>
      <w:r w:rsidRPr="00222682">
        <w:rPr>
          <w:caps w:val="0"/>
          <w:color w:val="424650"/>
        </w:rPr>
        <w:t>d, Water and Planning</w:t>
      </w:r>
      <w:r>
        <w:rPr>
          <w:caps w:val="0"/>
          <w:color w:val="424650"/>
        </w:rPr>
        <w:t xml:space="preserve"> (DELWP)</w:t>
      </w:r>
    </w:p>
    <w:p w:rsidR="00FC578C" w:rsidRDefault="00FC578C" w:rsidP="0074380C">
      <w:pPr>
        <w:pStyle w:val="Heading2"/>
        <w:spacing w:before="0" w:after="120"/>
        <w:rPr>
          <w:b/>
          <w:caps w:val="0"/>
          <w:color w:val="424650"/>
        </w:rPr>
      </w:pPr>
      <w:proofErr w:type="spellStart"/>
      <w:r>
        <w:rPr>
          <w:b/>
          <w:caps w:val="0"/>
          <w:color w:val="424650"/>
        </w:rPr>
        <w:t>Ms</w:t>
      </w:r>
      <w:proofErr w:type="spellEnd"/>
      <w:r>
        <w:rPr>
          <w:b/>
          <w:caps w:val="0"/>
          <w:color w:val="424650"/>
        </w:rPr>
        <w:t xml:space="preserve"> </w:t>
      </w:r>
      <w:r w:rsidRPr="00222682">
        <w:rPr>
          <w:b/>
          <w:caps w:val="0"/>
          <w:color w:val="424650"/>
        </w:rPr>
        <w:t>Jane Burton,</w:t>
      </w:r>
      <w:r w:rsidRPr="00222682">
        <w:rPr>
          <w:caps w:val="0"/>
          <w:color w:val="424650"/>
        </w:rPr>
        <w:t xml:space="preserve"> Department of Economic Development, Jobs, Transport and Resources</w:t>
      </w:r>
      <w:r>
        <w:rPr>
          <w:caps w:val="0"/>
          <w:color w:val="424650"/>
        </w:rPr>
        <w:t xml:space="preserve"> (DEDJTR)</w:t>
      </w:r>
      <w:r w:rsidRPr="00CA2DD1">
        <w:rPr>
          <w:b/>
          <w:caps w:val="0"/>
          <w:color w:val="424650"/>
        </w:rPr>
        <w:t xml:space="preserve"> </w:t>
      </w:r>
    </w:p>
    <w:p w:rsidR="00FC578C" w:rsidRPr="00E918E6" w:rsidRDefault="00FC578C" w:rsidP="0074380C">
      <w:pPr>
        <w:pStyle w:val="Heading2"/>
        <w:spacing w:before="0" w:after="120"/>
        <w:rPr>
          <w:caps w:val="0"/>
          <w:color w:val="424650"/>
        </w:rPr>
      </w:pPr>
      <w:proofErr w:type="spellStart"/>
      <w:r>
        <w:rPr>
          <w:b/>
          <w:caps w:val="0"/>
          <w:color w:val="424650"/>
        </w:rPr>
        <w:t>Ms</w:t>
      </w:r>
      <w:proofErr w:type="spellEnd"/>
      <w:r>
        <w:rPr>
          <w:b/>
          <w:caps w:val="0"/>
          <w:color w:val="424650"/>
        </w:rPr>
        <w:t xml:space="preserve"> Anna May, </w:t>
      </w:r>
      <w:r>
        <w:rPr>
          <w:caps w:val="0"/>
          <w:color w:val="424650"/>
        </w:rPr>
        <w:t>Department of Environment, Land, Water and Planning (DELWP) (new member awaiting confirmation of appointment)</w:t>
      </w:r>
    </w:p>
    <w:p w:rsidR="00FC578C" w:rsidRPr="00805D80" w:rsidRDefault="00FC578C" w:rsidP="0074380C">
      <w:pPr>
        <w:pStyle w:val="Heading2"/>
        <w:pBdr>
          <w:between w:val="single" w:sz="12" w:space="1" w:color="00757A"/>
        </w:pBdr>
        <w:spacing w:before="0" w:after="120"/>
        <w:rPr>
          <w:caps w:val="0"/>
          <w:color w:val="424650"/>
        </w:rPr>
      </w:pPr>
      <w:r>
        <w:rPr>
          <w:b/>
          <w:caps w:val="0"/>
          <w:color w:val="424650"/>
        </w:rPr>
        <w:t xml:space="preserve">Emeritus Professor Rae Mackay (Observer), </w:t>
      </w:r>
      <w:r>
        <w:rPr>
          <w:caps w:val="0"/>
          <w:color w:val="424650"/>
        </w:rPr>
        <w:t>Latrobe Valley Mine Rehabilitation Commissioner</w:t>
      </w:r>
    </w:p>
    <w:p w:rsidR="00FC578C"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A12BF4">
        <w:rPr>
          <w:b/>
          <w:caps w:val="0"/>
          <w:color w:val="424650"/>
        </w:rPr>
        <w:t>Brett Millsom (Secretariat),</w:t>
      </w:r>
      <w:r>
        <w:rPr>
          <w:caps w:val="0"/>
          <w:color w:val="424650"/>
        </w:rPr>
        <w:t xml:space="preserve"> Department of Economic Development, Jobs, Transport and Resources (DEDJTR)</w:t>
      </w:r>
    </w:p>
    <w:p w:rsidR="00D66CF2" w:rsidRDefault="00D66CF2" w:rsidP="00D66CF2">
      <w:pPr>
        <w:pStyle w:val="Heading2"/>
        <w:spacing w:before="0" w:after="120"/>
        <w:rPr>
          <w:caps w:val="0"/>
          <w:color w:val="424650"/>
        </w:rPr>
      </w:pPr>
    </w:p>
    <w:p w:rsidR="0017220A" w:rsidRPr="00871A6B" w:rsidRDefault="00985F4F" w:rsidP="00D66CF2">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rsidR="0074380C" w:rsidRPr="00222682" w:rsidRDefault="0074380C" w:rsidP="0074380C">
      <w:pPr>
        <w:pStyle w:val="Heading2"/>
        <w:pBdr>
          <w:between w:val="single" w:sz="12" w:space="1" w:color="00757A"/>
        </w:pBdr>
        <w:spacing w:before="0" w:after="120"/>
        <w:rPr>
          <w:caps w:val="0"/>
          <w:color w:val="424650"/>
        </w:rPr>
      </w:pPr>
      <w:proofErr w:type="spellStart"/>
      <w:r>
        <w:rPr>
          <w:b/>
          <w:caps w:val="0"/>
          <w:color w:val="424650"/>
        </w:rPr>
        <w:t>Ms</w:t>
      </w:r>
      <w:proofErr w:type="spellEnd"/>
      <w:r>
        <w:rPr>
          <w:b/>
          <w:caps w:val="0"/>
          <w:color w:val="424650"/>
        </w:rPr>
        <w:t xml:space="preserve"> </w:t>
      </w:r>
      <w:r w:rsidRPr="00222682">
        <w:rPr>
          <w:b/>
          <w:caps w:val="0"/>
          <w:color w:val="424650"/>
        </w:rPr>
        <w:t>Susan Lloyd (Chairperson),</w:t>
      </w:r>
      <w:r w:rsidRPr="00222682">
        <w:rPr>
          <w:caps w:val="0"/>
          <w:color w:val="424650"/>
        </w:rPr>
        <w:t xml:space="preserve"> Latrobe Valley Community</w:t>
      </w:r>
    </w:p>
    <w:p w:rsidR="0074380C" w:rsidRPr="00222682" w:rsidRDefault="0074380C" w:rsidP="0074380C">
      <w:pPr>
        <w:pStyle w:val="Heading2"/>
        <w:spacing w:before="0" w:after="120"/>
        <w:rPr>
          <w:caps w:val="0"/>
          <w:color w:val="424650"/>
        </w:rPr>
      </w:pPr>
      <w:r>
        <w:rPr>
          <w:b/>
          <w:caps w:val="0"/>
          <w:color w:val="424650"/>
        </w:rPr>
        <w:t xml:space="preserve">Cr </w:t>
      </w:r>
      <w:r w:rsidRPr="00222682">
        <w:rPr>
          <w:b/>
          <w:caps w:val="0"/>
          <w:color w:val="424650"/>
        </w:rPr>
        <w:t xml:space="preserve">Graeme </w:t>
      </w:r>
      <w:proofErr w:type="spellStart"/>
      <w:r w:rsidRPr="00222682">
        <w:rPr>
          <w:b/>
          <w:caps w:val="0"/>
          <w:color w:val="424650"/>
        </w:rPr>
        <w:t>Middlemiss</w:t>
      </w:r>
      <w:proofErr w:type="spellEnd"/>
      <w:r w:rsidRPr="00222682">
        <w:rPr>
          <w:b/>
          <w:caps w:val="0"/>
          <w:color w:val="424650"/>
        </w:rPr>
        <w:t>,</w:t>
      </w:r>
      <w:r w:rsidRPr="00222682">
        <w:rPr>
          <w:caps w:val="0"/>
          <w:color w:val="424650"/>
        </w:rPr>
        <w:t xml:space="preserve"> Latrobe City Council</w:t>
      </w:r>
      <w:r>
        <w:rPr>
          <w:caps w:val="0"/>
          <w:color w:val="424650"/>
        </w:rPr>
        <w:t xml:space="preserve"> </w:t>
      </w:r>
    </w:p>
    <w:p w:rsidR="0074380C" w:rsidRPr="00B74677" w:rsidRDefault="0074380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John Krbaleski, </w:t>
      </w:r>
      <w:r>
        <w:rPr>
          <w:caps w:val="0"/>
          <w:color w:val="424650"/>
        </w:rPr>
        <w:t>Department of Economic Development, Jobs, Transport and Resources (DEDJTR) (new member awaiting confirmation of appointment)</w:t>
      </w:r>
    </w:p>
    <w:p w:rsidR="002D6F03" w:rsidRPr="00EF0E4D" w:rsidRDefault="002D6F03" w:rsidP="002D6F03">
      <w:pPr>
        <w:keepNext/>
        <w:keepLines/>
        <w:spacing w:before="0" w:after="90" w:line="240" w:lineRule="auto"/>
        <w:outlineLvl w:val="1"/>
        <w:rPr>
          <w:rFonts w:eastAsia="Times New Roman" w:cs="Times New Roman"/>
          <w:sz w:val="2"/>
          <w:szCs w:val="22"/>
        </w:rPr>
      </w:pPr>
    </w:p>
    <w:p w:rsidR="001A5DD6" w:rsidRPr="00871A6B" w:rsidRDefault="001A5DD6" w:rsidP="00871A6B">
      <w:pPr>
        <w:pStyle w:val="Heading2"/>
        <w:pBdr>
          <w:between w:val="single" w:sz="12" w:space="1" w:color="00757A"/>
        </w:pBdr>
        <w:spacing w:before="200"/>
        <w:rPr>
          <w:rFonts w:cs="Arial"/>
          <w:b/>
          <w:sz w:val="22"/>
          <w:szCs w:val="22"/>
        </w:rPr>
      </w:pPr>
      <w:r w:rsidRPr="00871A6B">
        <w:rPr>
          <w:rFonts w:cs="Arial"/>
          <w:b/>
          <w:sz w:val="22"/>
          <w:szCs w:val="22"/>
        </w:rPr>
        <w:t>Guests</w:t>
      </w:r>
    </w:p>
    <w:p w:rsidR="00D66CF2" w:rsidRPr="00256F2E" w:rsidRDefault="00D66CF2" w:rsidP="00D66CF2">
      <w:pPr>
        <w:keepNext/>
        <w:keepLines/>
        <w:pBdr>
          <w:between w:val="single" w:sz="12" w:space="1" w:color="00757A"/>
        </w:pBdr>
        <w:spacing w:before="60" w:line="240" w:lineRule="auto"/>
        <w:outlineLvl w:val="1"/>
        <w:rPr>
          <w:rFonts w:eastAsiaTheme="majorEastAsia" w:cstheme="majorBidi"/>
          <w:sz w:val="2"/>
          <w:szCs w:val="20"/>
        </w:rPr>
      </w:pPr>
    </w:p>
    <w:p w:rsidR="00FC578C" w:rsidRDefault="0074380C" w:rsidP="00FC578C">
      <w:pPr>
        <w:pStyle w:val="Heading2"/>
        <w:spacing w:before="0" w:after="120"/>
        <w:rPr>
          <w:caps w:val="0"/>
          <w:color w:val="424650"/>
        </w:rPr>
      </w:pPr>
      <w:proofErr w:type="spellStart"/>
      <w:r>
        <w:rPr>
          <w:b/>
          <w:caps w:val="0"/>
          <w:color w:val="424650"/>
        </w:rPr>
        <w:t>Mr</w:t>
      </w:r>
      <w:proofErr w:type="spellEnd"/>
      <w:r>
        <w:rPr>
          <w:b/>
          <w:caps w:val="0"/>
          <w:color w:val="424650"/>
        </w:rPr>
        <w:t xml:space="preserve"> Jamie Lowe</w:t>
      </w:r>
      <w:r w:rsidR="00FC578C">
        <w:rPr>
          <w:b/>
          <w:caps w:val="0"/>
          <w:color w:val="424650"/>
        </w:rPr>
        <w:t xml:space="preserve">, </w:t>
      </w:r>
      <w:r>
        <w:rPr>
          <w:caps w:val="0"/>
          <w:color w:val="424650"/>
        </w:rPr>
        <w:t xml:space="preserve">Head of Regulation, ENGIE Australia </w:t>
      </w:r>
    </w:p>
    <w:p w:rsidR="0074380C" w:rsidRDefault="0074380C" w:rsidP="00FC578C">
      <w:pPr>
        <w:pStyle w:val="Heading2"/>
        <w:spacing w:before="0" w:after="120"/>
        <w:rPr>
          <w:caps w:val="0"/>
          <w:color w:val="424650"/>
        </w:rPr>
      </w:pPr>
    </w:p>
    <w:p w:rsidR="00D66CF2" w:rsidRDefault="00D66CF2"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Pr="00871A6B" w:rsidRDefault="00256F2E" w:rsidP="003B6C9A">
      <w:pPr>
        <w:rPr>
          <w:rFonts w:cs="Arial"/>
          <w:b/>
          <w:color w:val="FFFFFF" w:themeColor="background1"/>
          <w:sz w:val="22"/>
          <w:szCs w:val="22"/>
        </w:rPr>
        <w:sectPr w:rsidR="00256F2E" w:rsidRPr="00871A6B" w:rsidSect="002D6F03">
          <w:headerReference w:type="default" r:id="rId8"/>
          <w:footerReference w:type="default" r:id="rId9"/>
          <w:headerReference w:type="first" r:id="rId10"/>
          <w:footerReference w:type="first" r:id="rId11"/>
          <w:type w:val="continuous"/>
          <w:pgSz w:w="11900" w:h="16840"/>
          <w:pgMar w:top="85" w:right="720" w:bottom="567" w:left="2138" w:header="454" w:footer="272" w:gutter="0"/>
          <w:cols w:space="1664"/>
          <w:titlePg/>
          <w:docGrid w:linePitch="360"/>
        </w:sectPr>
      </w:pPr>
    </w:p>
    <w:p w:rsidR="00D66CF2" w:rsidRDefault="00D66CF2" w:rsidP="00EF0E4D">
      <w:pPr>
        <w:pStyle w:val="Heading2"/>
        <w:spacing w:before="120" w:after="120" w:line="280" w:lineRule="exact"/>
        <w:rPr>
          <w:b/>
          <w:caps w:val="0"/>
          <w:color w:val="424650"/>
          <w:sz w:val="22"/>
          <w:szCs w:val="22"/>
        </w:rPr>
      </w:pPr>
      <w:r>
        <w:rPr>
          <w:b/>
          <w:caps w:val="0"/>
          <w:color w:val="424650"/>
          <w:sz w:val="22"/>
          <w:szCs w:val="22"/>
        </w:rPr>
        <w:lastRenderedPageBreak/>
        <w:t>1</w:t>
      </w:r>
    </w:p>
    <w:p w:rsidR="00256F2E" w:rsidRPr="00256F2E" w:rsidRDefault="0074380C" w:rsidP="00256F2E">
      <w:pPr>
        <w:pStyle w:val="Heading2"/>
        <w:spacing w:before="120"/>
        <w:rPr>
          <w:b/>
          <w:caps w:val="0"/>
          <w:color w:val="424650"/>
          <w:sz w:val="22"/>
          <w:szCs w:val="22"/>
        </w:rPr>
      </w:pPr>
      <w:r>
        <w:rPr>
          <w:b/>
          <w:caps w:val="0"/>
          <w:color w:val="424650"/>
          <w:sz w:val="22"/>
          <w:szCs w:val="22"/>
        </w:rPr>
        <w:t xml:space="preserve">ENGIE’S Masterplan for Hazelwood </w:t>
      </w:r>
    </w:p>
    <w:p w:rsidR="00D66CF2" w:rsidRDefault="00D66CF2" w:rsidP="00256F2E">
      <w:pPr>
        <w:rPr>
          <w:b/>
          <w:i/>
          <w:sz w:val="22"/>
        </w:rPr>
      </w:pPr>
      <w:r w:rsidRPr="00D66CF2">
        <w:rPr>
          <w:rFonts w:eastAsiaTheme="majorEastAsia" w:cstheme="majorBidi"/>
          <w:b/>
          <w:i/>
          <w:sz w:val="22"/>
          <w:szCs w:val="32"/>
        </w:rPr>
        <w:t xml:space="preserve">Delivered by: </w:t>
      </w:r>
      <w:r w:rsidR="0074380C">
        <w:rPr>
          <w:rFonts w:eastAsiaTheme="majorEastAsia" w:cstheme="majorBidi"/>
          <w:b/>
          <w:i/>
          <w:sz w:val="22"/>
          <w:szCs w:val="32"/>
        </w:rPr>
        <w:t xml:space="preserve">Jamie Lowe, Head of Regulation, ENGIE Australia </w:t>
      </w:r>
    </w:p>
    <w:p w:rsidR="00FC578C" w:rsidRPr="000C0A9A" w:rsidRDefault="0074380C" w:rsidP="00FC578C">
      <w:pPr>
        <w:spacing w:after="0"/>
        <w:rPr>
          <w:sz w:val="22"/>
          <w:szCs w:val="22"/>
        </w:rPr>
      </w:pPr>
      <w:r>
        <w:rPr>
          <w:sz w:val="22"/>
          <w:szCs w:val="22"/>
        </w:rPr>
        <w:t xml:space="preserve">The presentation provided an overview of ENGIE’s Masterplan for the Hazelwood site. </w:t>
      </w:r>
    </w:p>
    <w:p w:rsidR="0074380C" w:rsidRDefault="0074380C" w:rsidP="0074380C">
      <w:pPr>
        <w:pStyle w:val="ListParagraph"/>
        <w:numPr>
          <w:ilvl w:val="0"/>
          <w:numId w:val="18"/>
        </w:numPr>
        <w:spacing w:after="0"/>
        <w:rPr>
          <w:sz w:val="22"/>
          <w:szCs w:val="22"/>
          <w:lang w:val="en-AU"/>
        </w:rPr>
      </w:pPr>
      <w:r w:rsidRPr="0074380C">
        <w:rPr>
          <w:sz w:val="22"/>
          <w:szCs w:val="22"/>
          <w:lang w:val="en-AU"/>
        </w:rPr>
        <w:t>ENGIE is currently preparing a Masterplan for its Hazelwood site and has requested to present to and seek feedback from the Latrobe Valley Mine Rehabilitation Advisory Committee as part of the consultation process.</w:t>
      </w:r>
    </w:p>
    <w:p w:rsidR="0074380C" w:rsidRDefault="0074380C" w:rsidP="0074380C">
      <w:pPr>
        <w:pStyle w:val="ListParagraph"/>
        <w:numPr>
          <w:ilvl w:val="0"/>
          <w:numId w:val="18"/>
        </w:numPr>
        <w:spacing w:after="0"/>
        <w:rPr>
          <w:sz w:val="22"/>
          <w:szCs w:val="22"/>
          <w:lang w:val="en-AU"/>
        </w:rPr>
      </w:pPr>
      <w:r w:rsidRPr="0074380C">
        <w:rPr>
          <w:sz w:val="22"/>
          <w:szCs w:val="22"/>
          <w:lang w:val="en-AU"/>
        </w:rPr>
        <w:t>The Masterplan seeks to articulate a shared vision for the future of the site and a coordinated set of initiatives regarding what ENGIE can legitimately do with the sit</w:t>
      </w:r>
      <w:r>
        <w:rPr>
          <w:sz w:val="22"/>
          <w:szCs w:val="22"/>
          <w:lang w:val="en-AU"/>
        </w:rPr>
        <w:t>e and what the community wants.</w:t>
      </w:r>
    </w:p>
    <w:p w:rsidR="0074380C" w:rsidRDefault="0074380C" w:rsidP="0074380C">
      <w:pPr>
        <w:pStyle w:val="ListParagraph"/>
        <w:numPr>
          <w:ilvl w:val="0"/>
          <w:numId w:val="18"/>
        </w:numPr>
        <w:spacing w:after="0"/>
        <w:rPr>
          <w:sz w:val="22"/>
          <w:szCs w:val="22"/>
          <w:lang w:val="en-AU"/>
        </w:rPr>
      </w:pPr>
      <w:r w:rsidRPr="0074380C">
        <w:rPr>
          <w:sz w:val="22"/>
          <w:szCs w:val="22"/>
          <w:lang w:val="en-AU"/>
        </w:rPr>
        <w:t xml:space="preserve">The Masterplan aims to show what is possible for the site as well as the realistic constraints that apply to various land use options. </w:t>
      </w:r>
    </w:p>
    <w:p w:rsidR="0074380C" w:rsidRDefault="0074380C" w:rsidP="0074380C">
      <w:pPr>
        <w:pStyle w:val="ListParagraph"/>
        <w:numPr>
          <w:ilvl w:val="0"/>
          <w:numId w:val="18"/>
        </w:numPr>
        <w:spacing w:after="0"/>
        <w:rPr>
          <w:sz w:val="22"/>
          <w:szCs w:val="22"/>
          <w:lang w:val="en-AU"/>
        </w:rPr>
      </w:pPr>
      <w:r w:rsidRPr="0074380C">
        <w:rPr>
          <w:sz w:val="22"/>
          <w:szCs w:val="22"/>
          <w:lang w:val="en-AU"/>
        </w:rPr>
        <w:t>ENGIE’s concept rehabilitation and closure plan for the Hazelwood site is due at</w:t>
      </w:r>
      <w:r>
        <w:rPr>
          <w:sz w:val="22"/>
          <w:szCs w:val="22"/>
          <w:lang w:val="en-AU"/>
        </w:rPr>
        <w:t xml:space="preserve"> the end of next year (2019).</w:t>
      </w:r>
    </w:p>
    <w:p w:rsidR="0074380C" w:rsidRDefault="0074380C" w:rsidP="0074380C">
      <w:pPr>
        <w:pStyle w:val="ListParagraph"/>
        <w:numPr>
          <w:ilvl w:val="0"/>
          <w:numId w:val="18"/>
        </w:numPr>
        <w:spacing w:after="0"/>
        <w:rPr>
          <w:sz w:val="22"/>
          <w:szCs w:val="22"/>
          <w:lang w:val="en-AU"/>
        </w:rPr>
      </w:pPr>
      <w:r w:rsidRPr="0074380C">
        <w:rPr>
          <w:sz w:val="22"/>
          <w:szCs w:val="22"/>
          <w:lang w:val="en-AU"/>
        </w:rPr>
        <w:t xml:space="preserve">It’s important to identify the linkages that the site could provide, and those that already exist within Morwell – i.e. links to </w:t>
      </w:r>
      <w:r>
        <w:rPr>
          <w:sz w:val="22"/>
          <w:szCs w:val="22"/>
          <w:lang w:val="en-AU"/>
        </w:rPr>
        <w:t xml:space="preserve">tourist hotspots in the east. </w:t>
      </w:r>
    </w:p>
    <w:p w:rsidR="0074380C" w:rsidRDefault="0074380C" w:rsidP="0074380C">
      <w:pPr>
        <w:pStyle w:val="ListParagraph"/>
        <w:numPr>
          <w:ilvl w:val="0"/>
          <w:numId w:val="18"/>
        </w:numPr>
        <w:spacing w:after="0"/>
        <w:rPr>
          <w:sz w:val="22"/>
          <w:szCs w:val="22"/>
          <w:lang w:val="en-AU"/>
        </w:rPr>
      </w:pPr>
      <w:r w:rsidRPr="0074380C">
        <w:rPr>
          <w:sz w:val="22"/>
          <w:szCs w:val="22"/>
          <w:lang w:val="en-AU"/>
        </w:rPr>
        <w:t xml:space="preserve">ENGIE has been approached by </w:t>
      </w:r>
      <w:proofErr w:type="gramStart"/>
      <w:r w:rsidRPr="0074380C">
        <w:rPr>
          <w:sz w:val="22"/>
          <w:szCs w:val="22"/>
          <w:lang w:val="en-AU"/>
        </w:rPr>
        <w:t>a number of</w:t>
      </w:r>
      <w:proofErr w:type="gramEnd"/>
      <w:r w:rsidRPr="0074380C">
        <w:rPr>
          <w:sz w:val="22"/>
          <w:szCs w:val="22"/>
          <w:lang w:val="en-AU"/>
        </w:rPr>
        <w:t xml:space="preserve"> companies regarding accessing small parcels of land wi</w:t>
      </w:r>
      <w:r>
        <w:rPr>
          <w:sz w:val="22"/>
          <w:szCs w:val="22"/>
          <w:lang w:val="en-AU"/>
        </w:rPr>
        <w:t xml:space="preserve">thin its Mining Licence area. </w:t>
      </w:r>
    </w:p>
    <w:p w:rsidR="0074380C" w:rsidRDefault="0074380C" w:rsidP="0074380C">
      <w:pPr>
        <w:pStyle w:val="ListParagraph"/>
        <w:numPr>
          <w:ilvl w:val="0"/>
          <w:numId w:val="18"/>
        </w:numPr>
        <w:spacing w:after="0"/>
        <w:rPr>
          <w:sz w:val="22"/>
          <w:szCs w:val="22"/>
          <w:lang w:val="en-AU"/>
        </w:rPr>
      </w:pPr>
      <w:r w:rsidRPr="0074380C">
        <w:rPr>
          <w:sz w:val="22"/>
          <w:szCs w:val="22"/>
          <w:lang w:val="en-AU"/>
        </w:rPr>
        <w:t>The infrastructure connectivity is a key st</w:t>
      </w:r>
      <w:r>
        <w:rPr>
          <w:sz w:val="22"/>
          <w:szCs w:val="22"/>
          <w:lang w:val="en-AU"/>
        </w:rPr>
        <w:t xml:space="preserve">rength of the Hazelwood site. </w:t>
      </w:r>
    </w:p>
    <w:p w:rsidR="0074380C" w:rsidRDefault="0074380C" w:rsidP="0074380C">
      <w:pPr>
        <w:pStyle w:val="ListParagraph"/>
        <w:numPr>
          <w:ilvl w:val="0"/>
          <w:numId w:val="18"/>
        </w:numPr>
        <w:spacing w:after="0"/>
        <w:rPr>
          <w:sz w:val="22"/>
          <w:szCs w:val="22"/>
          <w:lang w:val="en-AU"/>
        </w:rPr>
      </w:pPr>
      <w:r w:rsidRPr="0074380C">
        <w:rPr>
          <w:sz w:val="22"/>
          <w:szCs w:val="22"/>
          <w:lang w:val="en-AU"/>
        </w:rPr>
        <w:t>The Masterplan features five key themes for future land uses. The themes broadly align within those identified in Latrobe City Counc</w:t>
      </w:r>
      <w:r>
        <w:rPr>
          <w:sz w:val="22"/>
          <w:szCs w:val="22"/>
          <w:lang w:val="en-AU"/>
        </w:rPr>
        <w:t xml:space="preserve">il’s Strength-led Transition. </w:t>
      </w:r>
    </w:p>
    <w:p w:rsidR="00A90B00" w:rsidRDefault="0074380C" w:rsidP="0074380C">
      <w:pPr>
        <w:pStyle w:val="ListParagraph"/>
        <w:numPr>
          <w:ilvl w:val="0"/>
          <w:numId w:val="45"/>
        </w:numPr>
        <w:spacing w:after="0"/>
        <w:rPr>
          <w:sz w:val="22"/>
          <w:szCs w:val="22"/>
          <w:lang w:val="en-AU"/>
        </w:rPr>
      </w:pPr>
      <w:r w:rsidRPr="0074380C">
        <w:rPr>
          <w:sz w:val="22"/>
          <w:szCs w:val="22"/>
          <w:lang w:val="en-AU"/>
        </w:rPr>
        <w:t xml:space="preserve">Agriculture </w:t>
      </w:r>
    </w:p>
    <w:p w:rsidR="0074380C" w:rsidRDefault="0074380C" w:rsidP="00A90B00">
      <w:pPr>
        <w:pStyle w:val="ListParagraph"/>
        <w:spacing w:after="0"/>
        <w:ind w:left="2160" w:hanging="720"/>
        <w:rPr>
          <w:sz w:val="22"/>
          <w:szCs w:val="22"/>
          <w:lang w:val="en-AU"/>
        </w:rPr>
      </w:pPr>
      <w:r w:rsidRPr="0074380C">
        <w:rPr>
          <w:sz w:val="22"/>
          <w:szCs w:val="22"/>
          <w:lang w:val="en-AU"/>
        </w:rPr>
        <w:t xml:space="preserve">▪ </w:t>
      </w:r>
      <w:r w:rsidR="00A90B00">
        <w:rPr>
          <w:sz w:val="22"/>
          <w:szCs w:val="22"/>
          <w:lang w:val="en-AU"/>
        </w:rPr>
        <w:tab/>
      </w:r>
      <w:r w:rsidRPr="0074380C">
        <w:rPr>
          <w:sz w:val="22"/>
          <w:szCs w:val="22"/>
          <w:lang w:val="en-AU"/>
        </w:rPr>
        <w:t>Agriculture is the most significant employer in Latrobe City (</w:t>
      </w:r>
      <w:r>
        <w:rPr>
          <w:sz w:val="22"/>
          <w:szCs w:val="22"/>
          <w:lang w:val="en-AU"/>
        </w:rPr>
        <w:t xml:space="preserve">13.6 per cent of population). </w:t>
      </w:r>
    </w:p>
    <w:p w:rsidR="00A90B00" w:rsidRDefault="0074380C" w:rsidP="0074380C">
      <w:pPr>
        <w:pStyle w:val="ListParagraph"/>
        <w:numPr>
          <w:ilvl w:val="0"/>
          <w:numId w:val="45"/>
        </w:numPr>
        <w:spacing w:after="0"/>
        <w:rPr>
          <w:sz w:val="22"/>
          <w:szCs w:val="22"/>
          <w:lang w:val="en-AU"/>
        </w:rPr>
      </w:pPr>
      <w:r w:rsidRPr="0074380C">
        <w:rPr>
          <w:sz w:val="22"/>
          <w:szCs w:val="22"/>
          <w:lang w:val="en-AU"/>
        </w:rPr>
        <w:t xml:space="preserve">Tourism, Sport and Recreation </w:t>
      </w:r>
    </w:p>
    <w:p w:rsidR="00A90B00" w:rsidRDefault="0074380C" w:rsidP="00A90B00">
      <w:pPr>
        <w:pStyle w:val="ListParagraph"/>
        <w:spacing w:after="0"/>
        <w:ind w:left="1080" w:firstLine="360"/>
        <w:rPr>
          <w:sz w:val="22"/>
          <w:szCs w:val="22"/>
          <w:lang w:val="en-AU"/>
        </w:rPr>
      </w:pPr>
      <w:r w:rsidRPr="0074380C">
        <w:rPr>
          <w:sz w:val="22"/>
          <w:szCs w:val="22"/>
          <w:lang w:val="en-AU"/>
        </w:rPr>
        <w:t xml:space="preserve">▪ </w:t>
      </w:r>
      <w:r w:rsidR="00A90B00">
        <w:rPr>
          <w:sz w:val="22"/>
          <w:szCs w:val="22"/>
          <w:lang w:val="en-AU"/>
        </w:rPr>
        <w:tab/>
      </w:r>
      <w:r w:rsidRPr="0074380C">
        <w:rPr>
          <w:sz w:val="22"/>
          <w:szCs w:val="22"/>
          <w:lang w:val="en-AU"/>
        </w:rPr>
        <w:t xml:space="preserve">1 million visitors to Latrobe City in 2016, spending $131 million. </w:t>
      </w:r>
    </w:p>
    <w:p w:rsidR="0074380C" w:rsidRDefault="0074380C" w:rsidP="00A90B00">
      <w:pPr>
        <w:pStyle w:val="ListParagraph"/>
        <w:spacing w:after="0"/>
        <w:ind w:left="2160" w:hanging="720"/>
        <w:rPr>
          <w:sz w:val="22"/>
          <w:szCs w:val="22"/>
          <w:lang w:val="en-AU"/>
        </w:rPr>
      </w:pPr>
      <w:r w:rsidRPr="0074380C">
        <w:rPr>
          <w:sz w:val="22"/>
          <w:szCs w:val="22"/>
          <w:lang w:val="en-AU"/>
        </w:rPr>
        <w:t xml:space="preserve">▪ </w:t>
      </w:r>
      <w:r w:rsidR="00A90B00">
        <w:rPr>
          <w:sz w:val="22"/>
          <w:szCs w:val="22"/>
          <w:lang w:val="en-AU"/>
        </w:rPr>
        <w:tab/>
      </w:r>
      <w:r w:rsidRPr="0074380C">
        <w:rPr>
          <w:sz w:val="22"/>
          <w:szCs w:val="22"/>
          <w:lang w:val="en-AU"/>
        </w:rPr>
        <w:t>Accommodation and food services currently account for 7.5 per cent of the employed population and t</w:t>
      </w:r>
      <w:r>
        <w:rPr>
          <w:sz w:val="22"/>
          <w:szCs w:val="22"/>
          <w:lang w:val="en-AU"/>
        </w:rPr>
        <w:t xml:space="preserve">his is projected to increase. </w:t>
      </w:r>
    </w:p>
    <w:p w:rsidR="00A90B00" w:rsidRDefault="0074380C" w:rsidP="0074380C">
      <w:pPr>
        <w:pStyle w:val="ListParagraph"/>
        <w:numPr>
          <w:ilvl w:val="0"/>
          <w:numId w:val="45"/>
        </w:numPr>
        <w:spacing w:after="0"/>
        <w:rPr>
          <w:sz w:val="22"/>
          <w:szCs w:val="22"/>
          <w:lang w:val="en-AU"/>
        </w:rPr>
      </w:pPr>
      <w:r w:rsidRPr="0074380C">
        <w:rPr>
          <w:sz w:val="22"/>
          <w:szCs w:val="22"/>
          <w:lang w:val="en-AU"/>
        </w:rPr>
        <w:t xml:space="preserve">Circular energy economy </w:t>
      </w:r>
    </w:p>
    <w:p w:rsidR="00A90B00" w:rsidRDefault="0074380C" w:rsidP="00A90B00">
      <w:pPr>
        <w:pStyle w:val="ListParagraph"/>
        <w:spacing w:after="0"/>
        <w:ind w:left="1080" w:firstLine="360"/>
        <w:rPr>
          <w:sz w:val="22"/>
          <w:szCs w:val="22"/>
          <w:lang w:val="en-AU"/>
        </w:rPr>
      </w:pPr>
      <w:r w:rsidRPr="0074380C">
        <w:rPr>
          <w:sz w:val="22"/>
          <w:szCs w:val="22"/>
          <w:lang w:val="en-AU"/>
        </w:rPr>
        <w:t xml:space="preserve">▪ </w:t>
      </w:r>
      <w:r w:rsidR="00A90B00">
        <w:rPr>
          <w:sz w:val="22"/>
          <w:szCs w:val="22"/>
          <w:lang w:val="en-AU"/>
        </w:rPr>
        <w:tab/>
      </w:r>
      <w:r w:rsidRPr="0074380C">
        <w:rPr>
          <w:sz w:val="22"/>
          <w:szCs w:val="22"/>
          <w:lang w:val="en-AU"/>
        </w:rPr>
        <w:t>85 per cent of Victoria’s electricity comes from the Gippsland region</w:t>
      </w:r>
      <w:r w:rsidR="00A90B00">
        <w:rPr>
          <w:sz w:val="22"/>
          <w:szCs w:val="22"/>
          <w:lang w:val="en-AU"/>
        </w:rPr>
        <w:t xml:space="preserve">. </w:t>
      </w:r>
    </w:p>
    <w:p w:rsidR="00A90B00" w:rsidRDefault="0074380C" w:rsidP="0074380C">
      <w:pPr>
        <w:pStyle w:val="ListParagraph"/>
        <w:numPr>
          <w:ilvl w:val="0"/>
          <w:numId w:val="45"/>
        </w:numPr>
        <w:spacing w:after="0"/>
        <w:rPr>
          <w:sz w:val="22"/>
          <w:szCs w:val="22"/>
          <w:lang w:val="en-AU"/>
        </w:rPr>
      </w:pPr>
      <w:r w:rsidRPr="0074380C">
        <w:rPr>
          <w:sz w:val="22"/>
          <w:szCs w:val="22"/>
          <w:lang w:val="en-AU"/>
        </w:rPr>
        <w:t xml:space="preserve">Defence, aviation and advanced manufacturing </w:t>
      </w:r>
    </w:p>
    <w:p w:rsidR="00A90B00" w:rsidRDefault="0074380C" w:rsidP="00A90B00">
      <w:pPr>
        <w:pStyle w:val="ListParagraph"/>
        <w:spacing w:after="0"/>
        <w:ind w:left="2160" w:hanging="720"/>
        <w:rPr>
          <w:sz w:val="22"/>
          <w:szCs w:val="22"/>
          <w:lang w:val="en-AU"/>
        </w:rPr>
      </w:pPr>
      <w:r w:rsidRPr="0074380C">
        <w:rPr>
          <w:sz w:val="22"/>
          <w:szCs w:val="22"/>
          <w:lang w:val="en-AU"/>
        </w:rPr>
        <w:t xml:space="preserve">▪ </w:t>
      </w:r>
      <w:r w:rsidR="00A90B00">
        <w:rPr>
          <w:sz w:val="22"/>
          <w:szCs w:val="22"/>
          <w:lang w:val="en-AU"/>
        </w:rPr>
        <w:tab/>
      </w:r>
      <w:r w:rsidRPr="0074380C">
        <w:rPr>
          <w:sz w:val="22"/>
          <w:szCs w:val="22"/>
          <w:lang w:val="en-AU"/>
        </w:rPr>
        <w:t xml:space="preserve">Large defence, manufacturing and aviation base centred around Regional Airport and </w:t>
      </w:r>
      <w:proofErr w:type="spellStart"/>
      <w:r w:rsidRPr="0074380C">
        <w:rPr>
          <w:sz w:val="22"/>
          <w:szCs w:val="22"/>
          <w:lang w:val="en-AU"/>
        </w:rPr>
        <w:t>GippsAero</w:t>
      </w:r>
      <w:proofErr w:type="spellEnd"/>
      <w:r w:rsidRPr="0074380C">
        <w:rPr>
          <w:sz w:val="22"/>
          <w:szCs w:val="22"/>
          <w:lang w:val="en-AU"/>
        </w:rPr>
        <w:t xml:space="preserve">. </w:t>
      </w:r>
    </w:p>
    <w:p w:rsidR="00A90B00" w:rsidRDefault="0074380C" w:rsidP="00A90B00">
      <w:pPr>
        <w:pStyle w:val="ListParagraph"/>
        <w:spacing w:after="0"/>
        <w:ind w:left="1080" w:firstLine="360"/>
        <w:rPr>
          <w:sz w:val="22"/>
          <w:szCs w:val="22"/>
          <w:lang w:val="en-AU"/>
        </w:rPr>
      </w:pPr>
      <w:r w:rsidRPr="0074380C">
        <w:rPr>
          <w:sz w:val="22"/>
          <w:szCs w:val="22"/>
          <w:lang w:val="en-AU"/>
        </w:rPr>
        <w:t xml:space="preserve">▪ </w:t>
      </w:r>
      <w:r w:rsidR="00A90B00">
        <w:rPr>
          <w:sz w:val="22"/>
          <w:szCs w:val="22"/>
          <w:lang w:val="en-AU"/>
        </w:rPr>
        <w:tab/>
      </w:r>
      <w:r w:rsidRPr="0074380C">
        <w:rPr>
          <w:sz w:val="22"/>
          <w:szCs w:val="22"/>
          <w:lang w:val="en-AU"/>
        </w:rPr>
        <w:t>Significant engineering capa</w:t>
      </w:r>
      <w:r w:rsidR="00A90B00">
        <w:rPr>
          <w:sz w:val="22"/>
          <w:szCs w:val="22"/>
          <w:lang w:val="en-AU"/>
        </w:rPr>
        <w:t xml:space="preserve">bility and skill in the area. </w:t>
      </w:r>
    </w:p>
    <w:p w:rsidR="00A90B00" w:rsidRDefault="0074380C" w:rsidP="00A90B00">
      <w:pPr>
        <w:pStyle w:val="ListParagraph"/>
        <w:numPr>
          <w:ilvl w:val="0"/>
          <w:numId w:val="45"/>
        </w:numPr>
        <w:spacing w:after="0"/>
        <w:rPr>
          <w:sz w:val="22"/>
          <w:szCs w:val="22"/>
          <w:lang w:val="en-AU"/>
        </w:rPr>
      </w:pPr>
      <w:r w:rsidRPr="0074380C">
        <w:rPr>
          <w:sz w:val="22"/>
          <w:szCs w:val="22"/>
          <w:lang w:val="en-AU"/>
        </w:rPr>
        <w:t xml:space="preserve">Health and innovation </w:t>
      </w:r>
    </w:p>
    <w:p w:rsidR="00FC578C" w:rsidRPr="00A90B00" w:rsidRDefault="0074380C" w:rsidP="00A90B00">
      <w:pPr>
        <w:pStyle w:val="ListParagraph"/>
        <w:spacing w:after="0"/>
        <w:ind w:left="1080" w:firstLine="360"/>
        <w:rPr>
          <w:sz w:val="22"/>
          <w:szCs w:val="22"/>
          <w:lang w:val="en-AU"/>
        </w:rPr>
      </w:pPr>
      <w:r w:rsidRPr="0074380C">
        <w:rPr>
          <w:sz w:val="22"/>
          <w:szCs w:val="22"/>
          <w:lang w:val="en-AU"/>
        </w:rPr>
        <w:t xml:space="preserve">▪ </w:t>
      </w:r>
      <w:r w:rsidR="00A90B00">
        <w:rPr>
          <w:sz w:val="22"/>
          <w:szCs w:val="22"/>
          <w:lang w:val="en-AU"/>
        </w:rPr>
        <w:tab/>
      </w:r>
      <w:r w:rsidRPr="0074380C">
        <w:rPr>
          <w:sz w:val="22"/>
          <w:szCs w:val="22"/>
          <w:lang w:val="en-AU"/>
        </w:rPr>
        <w:t>Third largest employer in Latrobe City (</w:t>
      </w:r>
      <w:r w:rsidR="00A90B00">
        <w:rPr>
          <w:sz w:val="22"/>
          <w:szCs w:val="22"/>
          <w:lang w:val="en-AU"/>
        </w:rPr>
        <w:t>11.7 per cent of population).</w:t>
      </w:r>
    </w:p>
    <w:p w:rsidR="00A90B00" w:rsidRDefault="00A90B00" w:rsidP="00A90B00">
      <w:pPr>
        <w:pStyle w:val="ListParagraph"/>
        <w:numPr>
          <w:ilvl w:val="0"/>
          <w:numId w:val="18"/>
        </w:numPr>
        <w:spacing w:after="0"/>
        <w:rPr>
          <w:sz w:val="22"/>
          <w:szCs w:val="22"/>
          <w:lang w:val="en-AU"/>
        </w:rPr>
      </w:pPr>
      <w:r w:rsidRPr="0074380C">
        <w:rPr>
          <w:sz w:val="22"/>
          <w:szCs w:val="22"/>
          <w:lang w:val="en-AU"/>
        </w:rPr>
        <w:t>There are opportunities for solar energy and energy storage to be incorporated in the ci</w:t>
      </w:r>
      <w:r>
        <w:rPr>
          <w:sz w:val="22"/>
          <w:szCs w:val="22"/>
          <w:lang w:val="en-AU"/>
        </w:rPr>
        <w:t xml:space="preserve">rcular energy economy theme.  </w:t>
      </w:r>
    </w:p>
    <w:p w:rsidR="00A90B00" w:rsidRDefault="00A90B00" w:rsidP="00A90B00">
      <w:pPr>
        <w:pStyle w:val="ListParagraph"/>
        <w:numPr>
          <w:ilvl w:val="0"/>
          <w:numId w:val="18"/>
        </w:numPr>
        <w:spacing w:after="0"/>
        <w:rPr>
          <w:sz w:val="22"/>
          <w:szCs w:val="22"/>
          <w:lang w:val="en-AU"/>
        </w:rPr>
      </w:pPr>
      <w:r w:rsidRPr="0074380C">
        <w:rPr>
          <w:sz w:val="22"/>
          <w:szCs w:val="22"/>
          <w:lang w:val="en-AU"/>
        </w:rPr>
        <w:t>ENGIE has previously explored the opportunity to establish pumped hydro power at Hazelwood with international experts. The economics of doing this at the Hazelwood site did not stack up; the proj</w:t>
      </w:r>
      <w:r>
        <w:rPr>
          <w:sz w:val="22"/>
          <w:szCs w:val="22"/>
          <w:lang w:val="en-AU"/>
        </w:rPr>
        <w:t xml:space="preserve">ect would be too challenging. </w:t>
      </w:r>
    </w:p>
    <w:p w:rsidR="00A90B00" w:rsidRDefault="00A90B00" w:rsidP="00A90B00">
      <w:pPr>
        <w:pStyle w:val="ListParagraph"/>
        <w:numPr>
          <w:ilvl w:val="0"/>
          <w:numId w:val="18"/>
        </w:numPr>
        <w:spacing w:after="0"/>
        <w:rPr>
          <w:sz w:val="22"/>
          <w:szCs w:val="22"/>
          <w:lang w:val="en-AU"/>
        </w:rPr>
      </w:pPr>
      <w:r w:rsidRPr="0074380C">
        <w:rPr>
          <w:sz w:val="22"/>
          <w:szCs w:val="22"/>
          <w:lang w:val="en-AU"/>
        </w:rPr>
        <w:t xml:space="preserve">ENGIE is seeking to carve the site into smaller parcels of land and outline what may be possible to be done on each of those parcels over time, in line with </w:t>
      </w:r>
      <w:r>
        <w:rPr>
          <w:sz w:val="22"/>
          <w:szCs w:val="22"/>
          <w:lang w:val="en-AU"/>
        </w:rPr>
        <w:t xml:space="preserve">the five themes listed above. </w:t>
      </w:r>
    </w:p>
    <w:p w:rsidR="00A90B00" w:rsidRDefault="00A90B00" w:rsidP="00A90B00">
      <w:pPr>
        <w:pStyle w:val="ListParagraph"/>
        <w:numPr>
          <w:ilvl w:val="0"/>
          <w:numId w:val="18"/>
        </w:numPr>
        <w:spacing w:after="0"/>
        <w:rPr>
          <w:sz w:val="22"/>
          <w:szCs w:val="22"/>
          <w:lang w:val="en-AU"/>
        </w:rPr>
      </w:pPr>
      <w:r w:rsidRPr="0074380C">
        <w:rPr>
          <w:sz w:val="22"/>
          <w:szCs w:val="22"/>
          <w:lang w:val="en-AU"/>
        </w:rPr>
        <w:t xml:space="preserve">It was noted there’s </w:t>
      </w:r>
      <w:proofErr w:type="gramStart"/>
      <w:r w:rsidRPr="0074380C">
        <w:rPr>
          <w:sz w:val="22"/>
          <w:szCs w:val="22"/>
          <w:lang w:val="en-AU"/>
        </w:rPr>
        <w:t>a number of</w:t>
      </w:r>
      <w:proofErr w:type="gramEnd"/>
      <w:r w:rsidRPr="0074380C">
        <w:rPr>
          <w:sz w:val="22"/>
          <w:szCs w:val="22"/>
          <w:lang w:val="en-AU"/>
        </w:rPr>
        <w:t xml:space="preserve"> planning groups currently working on mine rehabilitation in the Latrobe Valley. There needs to be a conver</w:t>
      </w:r>
      <w:r>
        <w:rPr>
          <w:sz w:val="22"/>
          <w:szCs w:val="22"/>
          <w:lang w:val="en-AU"/>
        </w:rPr>
        <w:t xml:space="preserve">gence of ideas in this space. </w:t>
      </w:r>
    </w:p>
    <w:p w:rsidR="00A90B00" w:rsidRDefault="00A90B00" w:rsidP="00A90B00">
      <w:pPr>
        <w:pStyle w:val="ListParagraph"/>
        <w:numPr>
          <w:ilvl w:val="0"/>
          <w:numId w:val="18"/>
        </w:numPr>
        <w:spacing w:after="0"/>
        <w:rPr>
          <w:sz w:val="22"/>
          <w:szCs w:val="22"/>
          <w:lang w:val="en-AU"/>
        </w:rPr>
      </w:pPr>
      <w:r w:rsidRPr="0074380C">
        <w:rPr>
          <w:sz w:val="22"/>
          <w:szCs w:val="22"/>
          <w:lang w:val="en-AU"/>
        </w:rPr>
        <w:t>ENGIE is a planning to circulate and consult more broadly on the masterplan once further work has been do</w:t>
      </w:r>
      <w:r>
        <w:rPr>
          <w:sz w:val="22"/>
          <w:szCs w:val="22"/>
          <w:lang w:val="en-AU"/>
        </w:rPr>
        <w:t xml:space="preserve">ne to inform its preparation. </w:t>
      </w:r>
    </w:p>
    <w:p w:rsidR="00A90B00" w:rsidRPr="0074380C" w:rsidRDefault="00A90B00" w:rsidP="00A90B00">
      <w:pPr>
        <w:pStyle w:val="ListParagraph"/>
        <w:numPr>
          <w:ilvl w:val="0"/>
          <w:numId w:val="18"/>
        </w:numPr>
        <w:spacing w:after="0"/>
        <w:rPr>
          <w:sz w:val="22"/>
          <w:szCs w:val="22"/>
          <w:lang w:val="en-AU"/>
        </w:rPr>
      </w:pPr>
      <w:r w:rsidRPr="0074380C">
        <w:rPr>
          <w:sz w:val="22"/>
          <w:szCs w:val="22"/>
          <w:lang w:val="en-AU"/>
        </w:rPr>
        <w:t>It was noted that there is currently a level of uncertainty regarding the future of the Hazelwood Cooling Pond. The Cooling Pond will be rehabilitated but the final landform is yet to be finalised.</w:t>
      </w:r>
    </w:p>
    <w:p w:rsidR="00A90B00" w:rsidRPr="000C0A9A" w:rsidRDefault="00A90B00" w:rsidP="00A90B00">
      <w:pPr>
        <w:pStyle w:val="ListParagraph"/>
        <w:spacing w:after="0"/>
        <w:ind w:left="714"/>
        <w:rPr>
          <w:sz w:val="22"/>
          <w:szCs w:val="22"/>
          <w:lang w:val="en-AU"/>
        </w:rPr>
      </w:pPr>
    </w:p>
    <w:p w:rsidR="000C0A9A" w:rsidRDefault="000C0A9A" w:rsidP="00256F2E">
      <w:pPr>
        <w:spacing w:after="0"/>
        <w:rPr>
          <w:rFonts w:eastAsiaTheme="majorEastAsia" w:cs="Arial"/>
          <w:b/>
          <w:sz w:val="22"/>
          <w:szCs w:val="22"/>
        </w:rPr>
      </w:pPr>
    </w:p>
    <w:p w:rsidR="002C23B6" w:rsidRPr="00256F2E" w:rsidRDefault="00871A6B" w:rsidP="00256F2E">
      <w:pPr>
        <w:spacing w:after="0"/>
        <w:rPr>
          <w:sz w:val="16"/>
          <w:szCs w:val="16"/>
        </w:rPr>
      </w:pPr>
      <w:r w:rsidRPr="00256F2E">
        <w:rPr>
          <w:rFonts w:eastAsiaTheme="majorEastAsia" w:cs="Arial"/>
          <w:b/>
          <w:sz w:val="22"/>
          <w:szCs w:val="22"/>
        </w:rPr>
        <w:t>2</w:t>
      </w:r>
    </w:p>
    <w:p w:rsidR="00A90B00" w:rsidRDefault="00A90B00" w:rsidP="00FC578C">
      <w:pPr>
        <w:rPr>
          <w:rFonts w:eastAsiaTheme="majorEastAsia" w:cstheme="majorBidi"/>
          <w:b/>
          <w:sz w:val="22"/>
          <w:szCs w:val="32"/>
        </w:rPr>
      </w:pPr>
      <w:r>
        <w:rPr>
          <w:rFonts w:eastAsiaTheme="majorEastAsia" w:cstheme="majorBidi"/>
          <w:b/>
          <w:sz w:val="22"/>
          <w:szCs w:val="32"/>
        </w:rPr>
        <w:t xml:space="preserve">Committee administration </w:t>
      </w:r>
    </w:p>
    <w:p w:rsidR="00A90B00" w:rsidRDefault="00A90B00" w:rsidP="00FC578C">
      <w:pPr>
        <w:rPr>
          <w:rFonts w:eastAsiaTheme="majorEastAsia" w:cstheme="majorBidi"/>
          <w:b/>
          <w:sz w:val="22"/>
          <w:szCs w:val="32"/>
        </w:rPr>
      </w:pPr>
      <w:r>
        <w:rPr>
          <w:rFonts w:eastAsiaTheme="majorEastAsia" w:cstheme="majorBidi"/>
          <w:b/>
          <w:sz w:val="22"/>
          <w:szCs w:val="32"/>
        </w:rPr>
        <w:t xml:space="preserve">Minutes from last meeting and actions arising </w:t>
      </w:r>
    </w:p>
    <w:p w:rsidR="00A90B00" w:rsidRDefault="00A90B00" w:rsidP="00A90B00">
      <w:pPr>
        <w:pStyle w:val="ListParagraph"/>
        <w:numPr>
          <w:ilvl w:val="0"/>
          <w:numId w:val="45"/>
        </w:numPr>
        <w:rPr>
          <w:rFonts w:eastAsiaTheme="majorEastAsia" w:cstheme="majorBidi"/>
          <w:sz w:val="22"/>
          <w:szCs w:val="32"/>
        </w:rPr>
      </w:pPr>
      <w:r w:rsidRPr="00A90B00">
        <w:rPr>
          <w:rFonts w:eastAsiaTheme="majorEastAsia" w:cstheme="majorBidi"/>
          <w:sz w:val="22"/>
          <w:szCs w:val="32"/>
        </w:rPr>
        <w:t xml:space="preserve">Minutes from the previous meeting of the Committee (Meeting #09) were noted. </w:t>
      </w:r>
    </w:p>
    <w:p w:rsidR="00FC578C" w:rsidRPr="00A90B00" w:rsidRDefault="00A90B00" w:rsidP="00A90B00">
      <w:pPr>
        <w:pStyle w:val="ListParagraph"/>
        <w:numPr>
          <w:ilvl w:val="0"/>
          <w:numId w:val="45"/>
        </w:numPr>
        <w:rPr>
          <w:rFonts w:eastAsiaTheme="majorEastAsia" w:cstheme="majorBidi"/>
          <w:sz w:val="22"/>
          <w:szCs w:val="32"/>
        </w:rPr>
      </w:pPr>
      <w:r w:rsidRPr="00A90B00">
        <w:rPr>
          <w:rFonts w:eastAsiaTheme="majorEastAsia" w:cstheme="majorBidi"/>
          <w:sz w:val="22"/>
          <w:szCs w:val="32"/>
        </w:rPr>
        <w:t xml:space="preserve">Apologies for Susan Lloyd, Graeme </w:t>
      </w:r>
      <w:proofErr w:type="spellStart"/>
      <w:r w:rsidRPr="00A90B00">
        <w:rPr>
          <w:rFonts w:eastAsiaTheme="majorEastAsia" w:cstheme="majorBidi"/>
          <w:sz w:val="22"/>
          <w:szCs w:val="32"/>
        </w:rPr>
        <w:t>Middlemiss</w:t>
      </w:r>
      <w:proofErr w:type="spellEnd"/>
      <w:r w:rsidRPr="00A90B00">
        <w:rPr>
          <w:rFonts w:eastAsiaTheme="majorEastAsia" w:cstheme="majorBidi"/>
          <w:sz w:val="22"/>
          <w:szCs w:val="32"/>
        </w:rPr>
        <w:t xml:space="preserve"> and John Krbaleski were noted.</w:t>
      </w:r>
    </w:p>
    <w:p w:rsidR="00871A6B" w:rsidRPr="0090186C" w:rsidRDefault="00871A6B" w:rsidP="00FC578C">
      <w:pPr>
        <w:spacing w:before="0" w:after="0"/>
        <w:rPr>
          <w:sz w:val="22"/>
          <w:szCs w:val="22"/>
        </w:rPr>
      </w:pPr>
    </w:p>
    <w:p w:rsidR="00B92E98" w:rsidRPr="00B92E98" w:rsidRDefault="00A90B00" w:rsidP="00B92E98">
      <w:pPr>
        <w:pStyle w:val="Heading2"/>
        <w:spacing w:before="120"/>
        <w:rPr>
          <w:b/>
          <w:caps w:val="0"/>
          <w:color w:val="424650"/>
          <w:sz w:val="22"/>
        </w:rPr>
      </w:pPr>
      <w:r>
        <w:rPr>
          <w:b/>
          <w:caps w:val="0"/>
          <w:color w:val="424650"/>
          <w:sz w:val="22"/>
        </w:rPr>
        <w:t>Project status update</w:t>
      </w:r>
    </w:p>
    <w:p w:rsidR="00FC578C" w:rsidRPr="00C373FC" w:rsidRDefault="00A90B00" w:rsidP="00FC578C">
      <w:pPr>
        <w:rPr>
          <w:i/>
          <w:sz w:val="22"/>
          <w:szCs w:val="22"/>
        </w:rPr>
      </w:pPr>
      <w:r w:rsidRPr="00C373FC">
        <w:rPr>
          <w:rFonts w:eastAsiaTheme="majorEastAsia" w:cstheme="majorBidi"/>
          <w:b/>
          <w:i/>
          <w:sz w:val="22"/>
          <w:szCs w:val="22"/>
        </w:rPr>
        <w:t>Delivered by: Jane Burton, Director Coal Resources Victoria, Department of Economic Development, Jobs, Transport and Resources (DEDJTR)</w:t>
      </w:r>
    </w:p>
    <w:p w:rsidR="00A90B00" w:rsidRPr="00A90B00" w:rsidRDefault="00A90B00" w:rsidP="00A90B00">
      <w:pPr>
        <w:pStyle w:val="ListParagraph"/>
        <w:numPr>
          <w:ilvl w:val="0"/>
          <w:numId w:val="18"/>
        </w:numPr>
        <w:spacing w:after="0"/>
        <w:rPr>
          <w:sz w:val="22"/>
          <w:szCs w:val="22"/>
        </w:rPr>
      </w:pPr>
      <w:r w:rsidRPr="00A90B00">
        <w:rPr>
          <w:sz w:val="22"/>
          <w:szCs w:val="22"/>
        </w:rPr>
        <w:t xml:space="preserve">Since the last meeting, the Latrobe Valley Regional Rehabilitation Strategy (LVRRS) Project Team has received comments on the scenarios, water and geotechnical metrics reports from </w:t>
      </w:r>
      <w:proofErr w:type="gramStart"/>
      <w:r w:rsidRPr="00A90B00">
        <w:rPr>
          <w:sz w:val="22"/>
          <w:szCs w:val="22"/>
        </w:rPr>
        <w:t>a number of</w:t>
      </w:r>
      <w:proofErr w:type="gramEnd"/>
      <w:r w:rsidRPr="00A90B00">
        <w:rPr>
          <w:sz w:val="22"/>
          <w:szCs w:val="22"/>
        </w:rPr>
        <w:t xml:space="preserve"> stakeholders. The Project Team is collating these comments with the verbal feedback received at Meeting #9 of the Advisory Committee.</w:t>
      </w:r>
    </w:p>
    <w:p w:rsidR="00A90B00" w:rsidRDefault="00A90B00" w:rsidP="00A90B00">
      <w:pPr>
        <w:pStyle w:val="ListParagraph"/>
        <w:numPr>
          <w:ilvl w:val="0"/>
          <w:numId w:val="25"/>
        </w:numPr>
        <w:spacing w:before="0" w:after="0"/>
        <w:rPr>
          <w:sz w:val="22"/>
          <w:szCs w:val="22"/>
        </w:rPr>
      </w:pPr>
      <w:r w:rsidRPr="00A90B00">
        <w:rPr>
          <w:sz w:val="22"/>
          <w:szCs w:val="22"/>
        </w:rPr>
        <w:t>Technical specifications have been completed for the water resource modelling, pit lake water quality and environmental effects studies. These specifications have been issued to external service provider</w:t>
      </w:r>
      <w:r>
        <w:rPr>
          <w:sz w:val="22"/>
          <w:szCs w:val="22"/>
        </w:rPr>
        <w:t xml:space="preserve">s to progress, in particular: </w:t>
      </w:r>
    </w:p>
    <w:p w:rsidR="00A90B00" w:rsidRDefault="00A90B00" w:rsidP="00A90B00">
      <w:pPr>
        <w:pStyle w:val="ListParagraph"/>
        <w:numPr>
          <w:ilvl w:val="0"/>
          <w:numId w:val="46"/>
        </w:numPr>
        <w:spacing w:before="0" w:after="0"/>
        <w:rPr>
          <w:sz w:val="22"/>
          <w:szCs w:val="22"/>
        </w:rPr>
      </w:pPr>
      <w:r w:rsidRPr="00A90B00">
        <w:rPr>
          <w:sz w:val="22"/>
          <w:szCs w:val="22"/>
        </w:rPr>
        <w:t>Surface water modelling being undertaken by the Department of Environment, Land</w:t>
      </w:r>
      <w:r>
        <w:rPr>
          <w:sz w:val="22"/>
          <w:szCs w:val="22"/>
        </w:rPr>
        <w:t xml:space="preserve">, Water and Planning (DELWP). </w:t>
      </w:r>
    </w:p>
    <w:p w:rsidR="00A90B00" w:rsidRDefault="00A90B00" w:rsidP="00A90B00">
      <w:pPr>
        <w:pStyle w:val="ListParagraph"/>
        <w:numPr>
          <w:ilvl w:val="0"/>
          <w:numId w:val="46"/>
        </w:numPr>
        <w:spacing w:before="0" w:after="0"/>
        <w:rPr>
          <w:sz w:val="22"/>
          <w:szCs w:val="22"/>
        </w:rPr>
      </w:pPr>
      <w:r w:rsidRPr="00A90B00">
        <w:rPr>
          <w:sz w:val="22"/>
          <w:szCs w:val="22"/>
        </w:rPr>
        <w:t>Regional groundwater modelling being undertaken by the Department of Economic Development, Jobs, Tran</w:t>
      </w:r>
      <w:r>
        <w:rPr>
          <w:sz w:val="22"/>
          <w:szCs w:val="22"/>
        </w:rPr>
        <w:t xml:space="preserve">sport and Resources (DEDJTR). </w:t>
      </w:r>
    </w:p>
    <w:p w:rsidR="00A90B00" w:rsidRDefault="00A90B00" w:rsidP="00A90B00">
      <w:pPr>
        <w:pStyle w:val="ListParagraph"/>
        <w:numPr>
          <w:ilvl w:val="0"/>
          <w:numId w:val="46"/>
        </w:numPr>
        <w:spacing w:before="0" w:after="0"/>
        <w:rPr>
          <w:sz w:val="22"/>
          <w:szCs w:val="22"/>
        </w:rPr>
      </w:pPr>
      <w:r w:rsidRPr="00A90B00">
        <w:rPr>
          <w:sz w:val="22"/>
          <w:szCs w:val="22"/>
        </w:rPr>
        <w:t>Mine</w:t>
      </w:r>
      <w:r>
        <w:rPr>
          <w:sz w:val="22"/>
          <w:szCs w:val="22"/>
        </w:rPr>
        <w:t xml:space="preserve">-scale groundwater modelling. </w:t>
      </w:r>
    </w:p>
    <w:p w:rsidR="00A90B00" w:rsidRDefault="00A90B00" w:rsidP="00A90B00">
      <w:pPr>
        <w:pStyle w:val="ListParagraph"/>
        <w:numPr>
          <w:ilvl w:val="0"/>
          <w:numId w:val="46"/>
        </w:numPr>
        <w:spacing w:before="0" w:after="0"/>
        <w:rPr>
          <w:sz w:val="22"/>
          <w:szCs w:val="22"/>
        </w:rPr>
      </w:pPr>
      <w:r>
        <w:rPr>
          <w:sz w:val="22"/>
          <w:szCs w:val="22"/>
        </w:rPr>
        <w:t xml:space="preserve">Pit lake modelling. </w:t>
      </w:r>
    </w:p>
    <w:p w:rsidR="00A90B00" w:rsidRPr="005A1239" w:rsidRDefault="00A90B00" w:rsidP="00A90B00">
      <w:pPr>
        <w:pStyle w:val="ListParagraph"/>
        <w:numPr>
          <w:ilvl w:val="0"/>
          <w:numId w:val="46"/>
        </w:numPr>
        <w:spacing w:before="0" w:after="0"/>
        <w:rPr>
          <w:sz w:val="22"/>
          <w:szCs w:val="22"/>
        </w:rPr>
      </w:pPr>
      <w:r w:rsidRPr="00A90B00">
        <w:rPr>
          <w:sz w:val="22"/>
          <w:szCs w:val="22"/>
        </w:rPr>
        <w:t xml:space="preserve">Environmental flows assessment for the Lower Latrobe River, as part of the aquatic environment effects assessment. </w:t>
      </w:r>
    </w:p>
    <w:p w:rsidR="00A90B00" w:rsidRDefault="00A90B00" w:rsidP="00A90B00">
      <w:pPr>
        <w:pStyle w:val="ListParagraph"/>
        <w:numPr>
          <w:ilvl w:val="0"/>
          <w:numId w:val="18"/>
        </w:numPr>
        <w:spacing w:before="0" w:after="0"/>
        <w:rPr>
          <w:sz w:val="22"/>
          <w:szCs w:val="22"/>
        </w:rPr>
      </w:pPr>
      <w:r w:rsidRPr="00A90B00">
        <w:rPr>
          <w:sz w:val="22"/>
          <w:szCs w:val="22"/>
        </w:rPr>
        <w:t xml:space="preserve">A ‘Water Supply Options Feasibility Assessment’ is also being undertaken and work has progressed including initial stakeholder/custodian consultation. </w:t>
      </w:r>
    </w:p>
    <w:p w:rsidR="00A90B00" w:rsidRDefault="00A90B00" w:rsidP="00A90B00">
      <w:pPr>
        <w:pStyle w:val="ListParagraph"/>
        <w:numPr>
          <w:ilvl w:val="0"/>
          <w:numId w:val="18"/>
        </w:numPr>
        <w:spacing w:before="0" w:after="0"/>
        <w:rPr>
          <w:sz w:val="22"/>
          <w:szCs w:val="22"/>
        </w:rPr>
      </w:pPr>
      <w:proofErr w:type="spellStart"/>
      <w:r w:rsidRPr="00A90B00">
        <w:rPr>
          <w:sz w:val="22"/>
          <w:szCs w:val="22"/>
        </w:rPr>
        <w:t>Gunaikurnai</w:t>
      </w:r>
      <w:proofErr w:type="spellEnd"/>
      <w:r w:rsidRPr="00A90B00">
        <w:rPr>
          <w:sz w:val="22"/>
          <w:szCs w:val="22"/>
        </w:rPr>
        <w:t xml:space="preserve"> Land and Waters Aboriginal Corporation (</w:t>
      </w:r>
      <w:proofErr w:type="spellStart"/>
      <w:r w:rsidRPr="00A90B00">
        <w:rPr>
          <w:sz w:val="22"/>
          <w:szCs w:val="22"/>
        </w:rPr>
        <w:t>GLaWAC</w:t>
      </w:r>
      <w:proofErr w:type="spellEnd"/>
      <w:r w:rsidRPr="00A90B00">
        <w:rPr>
          <w:sz w:val="22"/>
          <w:szCs w:val="22"/>
        </w:rPr>
        <w:t xml:space="preserve">) has been engaged to undertake a cultural heritage assessment, and arrangements have been made with </w:t>
      </w:r>
      <w:proofErr w:type="spellStart"/>
      <w:r w:rsidRPr="00A90B00">
        <w:rPr>
          <w:sz w:val="22"/>
          <w:szCs w:val="22"/>
        </w:rPr>
        <w:t>GLaWAC</w:t>
      </w:r>
      <w:proofErr w:type="spellEnd"/>
      <w:r w:rsidRPr="00A90B00">
        <w:rPr>
          <w:sz w:val="22"/>
          <w:szCs w:val="22"/>
        </w:rPr>
        <w:t xml:space="preserve"> for an Abo</w:t>
      </w:r>
      <w:r w:rsidRPr="00A90B00">
        <w:rPr>
          <w:sz w:val="22"/>
          <w:szCs w:val="22"/>
        </w:rPr>
        <w:t xml:space="preserve">riginal Waterways Assessment. </w:t>
      </w:r>
    </w:p>
    <w:p w:rsidR="00A90B00" w:rsidRDefault="00A90B00" w:rsidP="00A90B00">
      <w:pPr>
        <w:pStyle w:val="ListParagraph"/>
        <w:numPr>
          <w:ilvl w:val="0"/>
          <w:numId w:val="18"/>
        </w:numPr>
        <w:spacing w:before="0" w:after="0"/>
        <w:rPr>
          <w:sz w:val="22"/>
          <w:szCs w:val="22"/>
        </w:rPr>
      </w:pPr>
      <w:r w:rsidRPr="00A90B00">
        <w:rPr>
          <w:sz w:val="22"/>
          <w:szCs w:val="22"/>
        </w:rPr>
        <w:t xml:space="preserve">Several land use planning workshops have been held across the region with communities in Moe (6 August 2018), Traralgon (13 August 2018) and </w:t>
      </w:r>
      <w:proofErr w:type="spellStart"/>
      <w:r w:rsidRPr="00A90B00">
        <w:rPr>
          <w:sz w:val="22"/>
          <w:szCs w:val="22"/>
        </w:rPr>
        <w:t>Morwell</w:t>
      </w:r>
      <w:proofErr w:type="spellEnd"/>
      <w:r w:rsidRPr="00A90B00">
        <w:rPr>
          <w:sz w:val="22"/>
          <w:szCs w:val="22"/>
        </w:rPr>
        <w:t xml:space="preserve"> (14 August 2018). DELWP, is awaiting the final report of findings and key</w:t>
      </w:r>
      <w:r w:rsidRPr="00A90B00">
        <w:rPr>
          <w:sz w:val="22"/>
          <w:szCs w:val="22"/>
        </w:rPr>
        <w:t xml:space="preserve"> themes from these workshops. </w:t>
      </w:r>
    </w:p>
    <w:p w:rsidR="00A90B00" w:rsidRDefault="00A90B00" w:rsidP="00A90B00">
      <w:pPr>
        <w:pStyle w:val="ListParagraph"/>
        <w:numPr>
          <w:ilvl w:val="0"/>
          <w:numId w:val="18"/>
        </w:numPr>
        <w:spacing w:before="0" w:after="0"/>
        <w:rPr>
          <w:sz w:val="22"/>
          <w:szCs w:val="22"/>
        </w:rPr>
      </w:pPr>
      <w:r w:rsidRPr="00A90B00">
        <w:rPr>
          <w:sz w:val="22"/>
          <w:szCs w:val="22"/>
        </w:rPr>
        <w:t>Staff from the Latrobe Valley Mine Rehabilitation Commissioner’s Office and DEDJTR’s LVRRS Project team recently attended the Mine Closure and Rehabilitation Conference in Leipzig, Germany (3-7 September 2018). The team is preparing a debrief of learnings from th</w:t>
      </w:r>
      <w:r w:rsidRPr="00A90B00">
        <w:rPr>
          <w:sz w:val="22"/>
          <w:szCs w:val="22"/>
        </w:rPr>
        <w:t xml:space="preserve">e conference and site visits. </w:t>
      </w:r>
    </w:p>
    <w:p w:rsidR="00A90B00" w:rsidRPr="00A90B00" w:rsidRDefault="00A90B00" w:rsidP="00A90B00">
      <w:pPr>
        <w:pStyle w:val="ListParagraph"/>
        <w:numPr>
          <w:ilvl w:val="0"/>
          <w:numId w:val="18"/>
        </w:numPr>
        <w:spacing w:before="0" w:after="0"/>
        <w:rPr>
          <w:sz w:val="22"/>
          <w:szCs w:val="22"/>
        </w:rPr>
      </w:pPr>
      <w:r w:rsidRPr="00A90B00">
        <w:rPr>
          <w:sz w:val="22"/>
          <w:szCs w:val="22"/>
        </w:rPr>
        <w:t xml:space="preserve">The Project Team will be looking to source a considerable amount of data to inform the regional geotechnical and water studies in coming months. </w:t>
      </w:r>
    </w:p>
    <w:p w:rsidR="00A90B00" w:rsidRDefault="00A90B00" w:rsidP="00A90B00">
      <w:pPr>
        <w:spacing w:before="0" w:after="0"/>
        <w:rPr>
          <w:sz w:val="22"/>
          <w:szCs w:val="22"/>
        </w:rPr>
      </w:pPr>
    </w:p>
    <w:p w:rsidR="00A90B00" w:rsidRPr="00A90B00" w:rsidRDefault="00A90B00" w:rsidP="00A90B00">
      <w:pPr>
        <w:spacing w:before="0" w:line="240" w:lineRule="auto"/>
        <w:rPr>
          <w:b/>
          <w:sz w:val="22"/>
          <w:szCs w:val="22"/>
        </w:rPr>
      </w:pPr>
      <w:r w:rsidRPr="00A90B00">
        <w:rPr>
          <w:b/>
          <w:sz w:val="22"/>
          <w:szCs w:val="22"/>
        </w:rPr>
        <w:t xml:space="preserve">Update from the Commissioner </w:t>
      </w:r>
    </w:p>
    <w:p w:rsidR="00A90B00" w:rsidRPr="00A90B00" w:rsidRDefault="00A90B00" w:rsidP="00A90B00">
      <w:pPr>
        <w:spacing w:before="0" w:line="240" w:lineRule="auto"/>
        <w:rPr>
          <w:b/>
          <w:sz w:val="22"/>
          <w:szCs w:val="22"/>
        </w:rPr>
      </w:pPr>
      <w:r w:rsidRPr="00A90B00">
        <w:rPr>
          <w:b/>
          <w:sz w:val="22"/>
          <w:szCs w:val="22"/>
        </w:rPr>
        <w:t xml:space="preserve">Delivered by: Emeritus Professor Rae Mackay, Latrobe Valley Mine Rehabilitation Commissioner </w:t>
      </w:r>
    </w:p>
    <w:p w:rsidR="00A90B00" w:rsidRDefault="00A90B00" w:rsidP="00A90B00">
      <w:pPr>
        <w:pStyle w:val="ListParagraph"/>
        <w:numPr>
          <w:ilvl w:val="0"/>
          <w:numId w:val="25"/>
        </w:numPr>
        <w:spacing w:before="0" w:after="0"/>
        <w:contextualSpacing w:val="0"/>
        <w:rPr>
          <w:sz w:val="22"/>
          <w:szCs w:val="22"/>
        </w:rPr>
      </w:pPr>
      <w:r w:rsidRPr="00A90B00">
        <w:rPr>
          <w:sz w:val="22"/>
          <w:szCs w:val="22"/>
        </w:rPr>
        <w:lastRenderedPageBreak/>
        <w:t>The Commissioner recently attended the Mine Closure 2018 Conference in Leipzig in Germany. There were lots of useful contributions from across the globe regarding approaches to mine rehabilitation, particularly regarding building consensus around approaches to rehabilitation. A summary of the key</w:t>
      </w:r>
      <w:r>
        <w:rPr>
          <w:sz w:val="22"/>
          <w:szCs w:val="22"/>
        </w:rPr>
        <w:t xml:space="preserve"> learnings is being prepared. </w:t>
      </w:r>
    </w:p>
    <w:p w:rsidR="00A90B00" w:rsidRDefault="00A90B00" w:rsidP="00A90B00">
      <w:pPr>
        <w:pStyle w:val="ListParagraph"/>
        <w:numPr>
          <w:ilvl w:val="0"/>
          <w:numId w:val="25"/>
        </w:numPr>
        <w:spacing w:before="0" w:after="0"/>
        <w:contextualSpacing w:val="0"/>
        <w:rPr>
          <w:sz w:val="22"/>
          <w:szCs w:val="22"/>
        </w:rPr>
      </w:pPr>
      <w:r w:rsidRPr="00A90B00">
        <w:rPr>
          <w:sz w:val="22"/>
          <w:szCs w:val="22"/>
        </w:rPr>
        <w:t>The Commissioner recently presented to Engineers Australia’s Water Group with Brett Davis, Senior Manager, Latrobe Valley</w:t>
      </w:r>
      <w:r>
        <w:rPr>
          <w:sz w:val="22"/>
          <w:szCs w:val="22"/>
        </w:rPr>
        <w:t xml:space="preserve"> Regional Water Study, DELWP. </w:t>
      </w:r>
    </w:p>
    <w:p w:rsidR="00A90B00" w:rsidRDefault="00A90B00" w:rsidP="00A90B00">
      <w:pPr>
        <w:pStyle w:val="ListParagraph"/>
        <w:numPr>
          <w:ilvl w:val="0"/>
          <w:numId w:val="25"/>
        </w:numPr>
        <w:spacing w:before="0" w:after="0"/>
        <w:contextualSpacing w:val="0"/>
        <w:rPr>
          <w:sz w:val="22"/>
          <w:szCs w:val="22"/>
        </w:rPr>
      </w:pPr>
      <w:r w:rsidRPr="00A90B00">
        <w:rPr>
          <w:sz w:val="22"/>
          <w:szCs w:val="22"/>
        </w:rPr>
        <w:t>A key area of focus for the Commissioner has been to complete the monitoring and evaluation framework which he is obliged to prepare under the Mineral Resources (Sustainable Development) Act 1990. The Framework is separated into four parts – LVRRS, Integrated Mines Research Group (IMRG), licens</w:t>
      </w:r>
      <w:r>
        <w:rPr>
          <w:sz w:val="22"/>
          <w:szCs w:val="22"/>
        </w:rPr>
        <w:t xml:space="preserve">ees and </w:t>
      </w:r>
      <w:proofErr w:type="gramStart"/>
      <w:r>
        <w:rPr>
          <w:sz w:val="22"/>
          <w:szCs w:val="22"/>
        </w:rPr>
        <w:t>public sector</w:t>
      </w:r>
      <w:proofErr w:type="gramEnd"/>
      <w:r>
        <w:rPr>
          <w:sz w:val="22"/>
          <w:szCs w:val="22"/>
        </w:rPr>
        <w:t xml:space="preserve"> bodies. </w:t>
      </w:r>
    </w:p>
    <w:p w:rsidR="00A90B00" w:rsidRDefault="00A90B00" w:rsidP="00A90B00">
      <w:pPr>
        <w:pStyle w:val="ListParagraph"/>
        <w:numPr>
          <w:ilvl w:val="0"/>
          <w:numId w:val="25"/>
        </w:numPr>
        <w:spacing w:before="0" w:after="0"/>
        <w:contextualSpacing w:val="0"/>
        <w:rPr>
          <w:sz w:val="22"/>
          <w:szCs w:val="22"/>
        </w:rPr>
      </w:pPr>
      <w:r w:rsidRPr="00A90B00">
        <w:rPr>
          <w:sz w:val="22"/>
          <w:szCs w:val="22"/>
        </w:rPr>
        <w:t>The Commissioner is currently recruiting for a communica</w:t>
      </w:r>
      <w:r>
        <w:rPr>
          <w:sz w:val="22"/>
          <w:szCs w:val="22"/>
        </w:rPr>
        <w:t xml:space="preserve">tions and engagement officer. </w:t>
      </w:r>
    </w:p>
    <w:p w:rsidR="00A90B00" w:rsidRDefault="00A90B00" w:rsidP="00A90B00">
      <w:pPr>
        <w:pStyle w:val="ListParagraph"/>
        <w:numPr>
          <w:ilvl w:val="0"/>
          <w:numId w:val="25"/>
        </w:numPr>
        <w:spacing w:before="0" w:after="0"/>
        <w:contextualSpacing w:val="0"/>
        <w:rPr>
          <w:sz w:val="22"/>
          <w:szCs w:val="22"/>
        </w:rPr>
      </w:pPr>
      <w:r w:rsidRPr="00A90B00">
        <w:rPr>
          <w:sz w:val="22"/>
          <w:szCs w:val="22"/>
        </w:rPr>
        <w:t>The Commissioner’s inaugural Annual Report is being tabled in Parliament this coming T</w:t>
      </w:r>
      <w:r>
        <w:rPr>
          <w:sz w:val="22"/>
          <w:szCs w:val="22"/>
        </w:rPr>
        <w:t xml:space="preserve">hursday (20 September 2018).  </w:t>
      </w:r>
    </w:p>
    <w:p w:rsidR="000C0A9A" w:rsidRPr="00A90B00" w:rsidRDefault="00A90B00" w:rsidP="00B92E98">
      <w:pPr>
        <w:pStyle w:val="ListParagraph"/>
        <w:numPr>
          <w:ilvl w:val="0"/>
          <w:numId w:val="25"/>
        </w:numPr>
        <w:spacing w:before="0" w:after="0"/>
        <w:contextualSpacing w:val="0"/>
        <w:rPr>
          <w:sz w:val="22"/>
          <w:szCs w:val="22"/>
        </w:rPr>
      </w:pPr>
      <w:r w:rsidRPr="00A90B00">
        <w:rPr>
          <w:sz w:val="22"/>
          <w:szCs w:val="22"/>
        </w:rPr>
        <w:t>The Latrobe Valley Authority (LVA) has offered to set up an exhibition space at the front of its building for information regarding mine rehabilitation to be displayed.</w:t>
      </w:r>
    </w:p>
    <w:p w:rsidR="000C0A9A" w:rsidRDefault="000C0A9A" w:rsidP="00B92E98">
      <w:pPr>
        <w:rPr>
          <w:rFonts w:cs="Arial"/>
          <w:b/>
          <w:sz w:val="22"/>
          <w:szCs w:val="22"/>
        </w:rPr>
      </w:pPr>
    </w:p>
    <w:p w:rsidR="00EF0E4D" w:rsidRPr="00B92E98" w:rsidRDefault="005A1239" w:rsidP="00B92E98">
      <w:pPr>
        <w:rPr>
          <w:sz w:val="22"/>
          <w:szCs w:val="22"/>
        </w:rPr>
      </w:pPr>
      <w:r>
        <w:rPr>
          <w:rFonts w:cs="Arial"/>
          <w:b/>
          <w:sz w:val="22"/>
          <w:szCs w:val="22"/>
        </w:rPr>
        <w:t>3</w:t>
      </w:r>
    </w:p>
    <w:p w:rsidR="00B92E98" w:rsidRDefault="005A1239" w:rsidP="00B92E98">
      <w:pPr>
        <w:pStyle w:val="Heading2"/>
        <w:spacing w:before="120"/>
        <w:rPr>
          <w:b/>
          <w:caps w:val="0"/>
          <w:color w:val="424650"/>
          <w:sz w:val="22"/>
          <w:szCs w:val="22"/>
        </w:rPr>
      </w:pPr>
      <w:r>
        <w:rPr>
          <w:b/>
          <w:caps w:val="0"/>
          <w:color w:val="424650"/>
          <w:sz w:val="22"/>
          <w:szCs w:val="22"/>
        </w:rPr>
        <w:t xml:space="preserve">Latrobe Valley Mine Rehabilitation Advisory Committee skills and stakeholder representation assessment </w:t>
      </w:r>
    </w:p>
    <w:p w:rsidR="005A1239" w:rsidRDefault="005A1239" w:rsidP="00B92E98">
      <w:pPr>
        <w:pStyle w:val="Heading2"/>
        <w:spacing w:before="120"/>
        <w:rPr>
          <w:caps w:val="0"/>
          <w:color w:val="424650"/>
          <w:sz w:val="22"/>
          <w:szCs w:val="22"/>
        </w:rPr>
      </w:pPr>
      <w:r w:rsidRPr="005A1239">
        <w:rPr>
          <w:caps w:val="0"/>
          <w:color w:val="424650"/>
          <w:sz w:val="22"/>
          <w:szCs w:val="22"/>
        </w:rPr>
        <w:t>In accordance with the Latrobe Valley Mine Rehabilitation Advisory Committee Terms of Reference and Management Procedures and the commitment made in the Committee’s 2017/18 Annual Report, members discussed the representation of</w:t>
      </w:r>
      <w:r>
        <w:rPr>
          <w:caps w:val="0"/>
          <w:color w:val="424650"/>
          <w:sz w:val="22"/>
          <w:szCs w:val="22"/>
        </w:rPr>
        <w:t xml:space="preserve"> stakeholder groups on the Committee. </w:t>
      </w:r>
    </w:p>
    <w:p w:rsidR="000C0A9A" w:rsidRDefault="000C0A9A" w:rsidP="00FC578C">
      <w:pPr>
        <w:rPr>
          <w:rFonts w:cs="Arial"/>
          <w:b/>
          <w:sz w:val="22"/>
          <w:szCs w:val="22"/>
        </w:rPr>
      </w:pPr>
      <w:bookmarkStart w:id="0" w:name="_GoBack"/>
      <w:bookmarkEnd w:id="0"/>
    </w:p>
    <w:p w:rsidR="00C373FC" w:rsidRDefault="00C373FC" w:rsidP="00FC578C">
      <w:pPr>
        <w:rPr>
          <w:rFonts w:cs="Arial"/>
          <w:b/>
          <w:sz w:val="22"/>
          <w:szCs w:val="22"/>
        </w:rPr>
      </w:pPr>
      <w:r>
        <w:rPr>
          <w:rFonts w:cs="Arial"/>
          <w:b/>
          <w:sz w:val="22"/>
          <w:szCs w:val="22"/>
        </w:rPr>
        <w:t>4</w:t>
      </w:r>
    </w:p>
    <w:p w:rsidR="001A2F29" w:rsidRPr="00FC578C" w:rsidRDefault="005A1239" w:rsidP="00FC578C">
      <w:pPr>
        <w:rPr>
          <w:rFonts w:eastAsiaTheme="majorEastAsia" w:cstheme="majorBidi"/>
          <w:sz w:val="16"/>
          <w:szCs w:val="32"/>
        </w:rPr>
      </w:pPr>
      <w:r>
        <w:rPr>
          <w:rFonts w:cs="Arial"/>
          <w:b/>
          <w:sz w:val="22"/>
          <w:szCs w:val="22"/>
        </w:rPr>
        <w:t xml:space="preserve">Round-the-table updates </w:t>
      </w:r>
    </w:p>
    <w:p w:rsidR="00B92E98" w:rsidRDefault="005A1239" w:rsidP="005A1239">
      <w:pPr>
        <w:pStyle w:val="Heading2"/>
        <w:spacing w:before="120"/>
        <w:rPr>
          <w:b/>
          <w:caps w:val="0"/>
          <w:color w:val="424650"/>
          <w:sz w:val="22"/>
          <w:szCs w:val="22"/>
        </w:rPr>
      </w:pPr>
      <w:r>
        <w:rPr>
          <w:b/>
          <w:caps w:val="0"/>
          <w:color w:val="424650"/>
          <w:sz w:val="22"/>
          <w:szCs w:val="22"/>
        </w:rPr>
        <w:t>James Faithful, Latrobe Valley mine operators (ENGIE)</w:t>
      </w:r>
    </w:p>
    <w:p w:rsidR="000C0A9A" w:rsidRPr="005A1239" w:rsidRDefault="005A1239" w:rsidP="005A1239">
      <w:pPr>
        <w:pStyle w:val="ListParagraph"/>
        <w:numPr>
          <w:ilvl w:val="0"/>
          <w:numId w:val="48"/>
        </w:numPr>
        <w:spacing w:after="0"/>
        <w:rPr>
          <w:rFonts w:cs="Arial"/>
          <w:sz w:val="22"/>
          <w:szCs w:val="22"/>
        </w:rPr>
      </w:pPr>
      <w:r w:rsidRPr="005A1239">
        <w:rPr>
          <w:rFonts w:cs="Arial"/>
          <w:sz w:val="22"/>
          <w:szCs w:val="22"/>
        </w:rPr>
        <w:t>James has recently returned from the Mine Closure 2018 Conference in Leipzig in Germany. A short overview presentation of some of the key learnings was presented with greater detail to be provided at the next meeting.</w:t>
      </w:r>
    </w:p>
    <w:p w:rsidR="005A1239" w:rsidRDefault="005A1239" w:rsidP="005A1239">
      <w:pPr>
        <w:pStyle w:val="Heading2"/>
        <w:spacing w:before="120"/>
        <w:rPr>
          <w:b/>
          <w:caps w:val="0"/>
          <w:color w:val="424650"/>
          <w:sz w:val="22"/>
          <w:szCs w:val="22"/>
        </w:rPr>
      </w:pPr>
      <w:r>
        <w:rPr>
          <w:b/>
          <w:caps w:val="0"/>
          <w:color w:val="424650"/>
          <w:sz w:val="22"/>
          <w:szCs w:val="22"/>
        </w:rPr>
        <w:t xml:space="preserve">Ron </w:t>
      </w:r>
      <w:proofErr w:type="spellStart"/>
      <w:r>
        <w:rPr>
          <w:b/>
          <w:caps w:val="0"/>
          <w:color w:val="424650"/>
          <w:sz w:val="22"/>
          <w:szCs w:val="22"/>
        </w:rPr>
        <w:t>Mether</w:t>
      </w:r>
      <w:proofErr w:type="spellEnd"/>
      <w:r>
        <w:rPr>
          <w:b/>
          <w:caps w:val="0"/>
          <w:color w:val="424650"/>
          <w:sz w:val="22"/>
          <w:szCs w:val="22"/>
        </w:rPr>
        <w:t>, Latrobe Valley mine operators (</w:t>
      </w:r>
      <w:proofErr w:type="spellStart"/>
      <w:r>
        <w:rPr>
          <w:b/>
          <w:caps w:val="0"/>
          <w:color w:val="424650"/>
          <w:sz w:val="22"/>
          <w:szCs w:val="22"/>
        </w:rPr>
        <w:t>EnergyAustralia</w:t>
      </w:r>
      <w:proofErr w:type="spellEnd"/>
      <w:r>
        <w:rPr>
          <w:b/>
          <w:caps w:val="0"/>
          <w:color w:val="424650"/>
          <w:sz w:val="22"/>
          <w:szCs w:val="22"/>
        </w:rPr>
        <w:t>)</w:t>
      </w:r>
    </w:p>
    <w:p w:rsidR="005A1239" w:rsidRDefault="005A1239" w:rsidP="005A1239">
      <w:pPr>
        <w:pStyle w:val="ListParagraph"/>
        <w:numPr>
          <w:ilvl w:val="0"/>
          <w:numId w:val="48"/>
        </w:numPr>
        <w:spacing w:after="0"/>
        <w:rPr>
          <w:rFonts w:cs="Arial"/>
          <w:sz w:val="22"/>
          <w:szCs w:val="22"/>
        </w:rPr>
      </w:pPr>
      <w:proofErr w:type="spellStart"/>
      <w:r w:rsidRPr="005A1239">
        <w:rPr>
          <w:rFonts w:cs="Arial"/>
          <w:sz w:val="22"/>
          <w:szCs w:val="22"/>
        </w:rPr>
        <w:t>Yallourn</w:t>
      </w:r>
      <w:proofErr w:type="spellEnd"/>
      <w:r w:rsidRPr="005A1239">
        <w:rPr>
          <w:rFonts w:cs="Arial"/>
          <w:sz w:val="22"/>
          <w:szCs w:val="22"/>
        </w:rPr>
        <w:t xml:space="preserve"> recently hosted the Independent Expert Scientific Committee on Coal Seam Gas and Large Coal Mining during a</w:t>
      </w:r>
      <w:r>
        <w:rPr>
          <w:rFonts w:cs="Arial"/>
          <w:sz w:val="22"/>
          <w:szCs w:val="22"/>
        </w:rPr>
        <w:t xml:space="preserve"> visit to the Latrobe Valley. </w:t>
      </w:r>
    </w:p>
    <w:p w:rsidR="005A1239" w:rsidRDefault="005A1239" w:rsidP="005A1239">
      <w:pPr>
        <w:pStyle w:val="ListParagraph"/>
        <w:numPr>
          <w:ilvl w:val="0"/>
          <w:numId w:val="48"/>
        </w:numPr>
        <w:spacing w:after="0"/>
        <w:rPr>
          <w:rFonts w:cs="Arial"/>
          <w:sz w:val="22"/>
          <w:szCs w:val="22"/>
        </w:rPr>
      </w:pPr>
      <w:proofErr w:type="spellStart"/>
      <w:r w:rsidRPr="005A1239">
        <w:rPr>
          <w:rFonts w:cs="Arial"/>
          <w:sz w:val="22"/>
          <w:szCs w:val="22"/>
        </w:rPr>
        <w:t>Yallourn</w:t>
      </w:r>
      <w:proofErr w:type="spellEnd"/>
      <w:r w:rsidRPr="005A1239">
        <w:rPr>
          <w:rFonts w:cs="Arial"/>
          <w:sz w:val="22"/>
          <w:szCs w:val="22"/>
        </w:rPr>
        <w:t xml:space="preserve"> has also recently hosted a visit from the Deputy Secretary, Resources within DEDJTR during a</w:t>
      </w:r>
      <w:r>
        <w:rPr>
          <w:rFonts w:cs="Arial"/>
          <w:sz w:val="22"/>
          <w:szCs w:val="22"/>
        </w:rPr>
        <w:t xml:space="preserve"> visit to the Latrobe Valley. </w:t>
      </w:r>
    </w:p>
    <w:p w:rsidR="005A1239" w:rsidRPr="005A1239" w:rsidRDefault="005A1239" w:rsidP="005A1239">
      <w:pPr>
        <w:pStyle w:val="ListParagraph"/>
        <w:numPr>
          <w:ilvl w:val="0"/>
          <w:numId w:val="48"/>
        </w:numPr>
        <w:spacing w:after="0"/>
        <w:rPr>
          <w:rFonts w:cs="Arial"/>
          <w:sz w:val="22"/>
          <w:szCs w:val="22"/>
        </w:rPr>
      </w:pPr>
      <w:r w:rsidRPr="005A1239">
        <w:rPr>
          <w:rFonts w:cs="Arial"/>
          <w:sz w:val="22"/>
          <w:szCs w:val="22"/>
        </w:rPr>
        <w:t xml:space="preserve">Work is about to commence on another two </w:t>
      </w:r>
      <w:proofErr w:type="spellStart"/>
      <w:r w:rsidRPr="005A1239">
        <w:rPr>
          <w:rFonts w:cs="Arial"/>
          <w:sz w:val="22"/>
          <w:szCs w:val="22"/>
        </w:rPr>
        <w:t>kilometres</w:t>
      </w:r>
      <w:proofErr w:type="spellEnd"/>
      <w:r w:rsidRPr="005A1239">
        <w:rPr>
          <w:rFonts w:cs="Arial"/>
          <w:sz w:val="22"/>
          <w:szCs w:val="22"/>
        </w:rPr>
        <w:t xml:space="preserve"> of walking track that will extend from Toners Lane to the Highway.</w:t>
      </w:r>
    </w:p>
    <w:p w:rsidR="005A1239" w:rsidRDefault="005A1239" w:rsidP="005A1239">
      <w:pPr>
        <w:pStyle w:val="Heading2"/>
        <w:spacing w:before="120"/>
        <w:rPr>
          <w:b/>
          <w:caps w:val="0"/>
          <w:color w:val="424650"/>
          <w:sz w:val="22"/>
          <w:szCs w:val="22"/>
        </w:rPr>
      </w:pPr>
      <w:r>
        <w:rPr>
          <w:b/>
          <w:caps w:val="0"/>
          <w:color w:val="424650"/>
          <w:sz w:val="22"/>
          <w:szCs w:val="22"/>
        </w:rPr>
        <w:t>Alan Freitag, Department of Environment, Land, Water and Planning (DELWP)</w:t>
      </w:r>
    </w:p>
    <w:p w:rsidR="005A1239" w:rsidRDefault="005A1239" w:rsidP="005A1239">
      <w:pPr>
        <w:pStyle w:val="ListParagraph"/>
        <w:numPr>
          <w:ilvl w:val="0"/>
          <w:numId w:val="48"/>
        </w:numPr>
        <w:spacing w:after="0"/>
        <w:rPr>
          <w:rFonts w:cs="Arial"/>
          <w:sz w:val="22"/>
          <w:szCs w:val="22"/>
        </w:rPr>
      </w:pPr>
      <w:r w:rsidRPr="005A1239">
        <w:rPr>
          <w:rFonts w:cs="Arial"/>
          <w:sz w:val="22"/>
          <w:szCs w:val="22"/>
        </w:rPr>
        <w:t xml:space="preserve">The first parcels of land identified to have their respective coal overlays removed as part of the Coal Overlay Review Project could have notices </w:t>
      </w:r>
      <w:proofErr w:type="spellStart"/>
      <w:r w:rsidRPr="005A1239">
        <w:rPr>
          <w:rFonts w:cs="Arial"/>
          <w:sz w:val="22"/>
          <w:szCs w:val="22"/>
        </w:rPr>
        <w:t>gazette</w:t>
      </w:r>
      <w:r>
        <w:rPr>
          <w:rFonts w:cs="Arial"/>
          <w:sz w:val="22"/>
          <w:szCs w:val="22"/>
        </w:rPr>
        <w:t>d</w:t>
      </w:r>
      <w:proofErr w:type="spellEnd"/>
      <w:r>
        <w:rPr>
          <w:rFonts w:cs="Arial"/>
          <w:sz w:val="22"/>
          <w:szCs w:val="22"/>
        </w:rPr>
        <w:t xml:space="preserve"> as early as next week. </w:t>
      </w:r>
    </w:p>
    <w:p w:rsidR="005A1239" w:rsidRPr="005A1239" w:rsidRDefault="005A1239" w:rsidP="005A1239">
      <w:pPr>
        <w:pStyle w:val="ListParagraph"/>
        <w:numPr>
          <w:ilvl w:val="0"/>
          <w:numId w:val="48"/>
        </w:numPr>
        <w:spacing w:after="0"/>
        <w:rPr>
          <w:rFonts w:cs="Arial"/>
          <w:sz w:val="22"/>
          <w:szCs w:val="22"/>
        </w:rPr>
      </w:pPr>
      <w:r w:rsidRPr="005A1239">
        <w:rPr>
          <w:rFonts w:cs="Arial"/>
          <w:sz w:val="22"/>
          <w:szCs w:val="22"/>
        </w:rPr>
        <w:t xml:space="preserve">Work is also progressing to review the Latrobe, Wellington and Baw </w:t>
      </w:r>
      <w:proofErr w:type="spellStart"/>
      <w:r w:rsidRPr="005A1239">
        <w:rPr>
          <w:rFonts w:cs="Arial"/>
          <w:sz w:val="22"/>
          <w:szCs w:val="22"/>
        </w:rPr>
        <w:t>Baw</w:t>
      </w:r>
      <w:proofErr w:type="spellEnd"/>
      <w:r w:rsidRPr="005A1239">
        <w:rPr>
          <w:rFonts w:cs="Arial"/>
          <w:sz w:val="22"/>
          <w:szCs w:val="22"/>
        </w:rPr>
        <w:t xml:space="preserve"> Planning Schemes. Consultants are working across the three councils and this work will feed into a broader statewide process known as smart planning that is seeking to deliver greater integration between state and local planning policy.</w:t>
      </w:r>
    </w:p>
    <w:p w:rsidR="005A1239" w:rsidRDefault="005A1239" w:rsidP="005A1239">
      <w:pPr>
        <w:pStyle w:val="Heading2"/>
        <w:spacing w:before="120"/>
        <w:rPr>
          <w:b/>
          <w:caps w:val="0"/>
          <w:color w:val="424650"/>
          <w:sz w:val="22"/>
          <w:szCs w:val="22"/>
        </w:rPr>
      </w:pPr>
      <w:r>
        <w:rPr>
          <w:b/>
          <w:caps w:val="0"/>
          <w:color w:val="424650"/>
          <w:sz w:val="22"/>
          <w:szCs w:val="22"/>
        </w:rPr>
        <w:lastRenderedPageBreak/>
        <w:t xml:space="preserve">Emeritus Professor Rae Mackay, Latrobe Valley Mine Rehabilitation Commissioner </w:t>
      </w:r>
    </w:p>
    <w:p w:rsidR="005A1239" w:rsidRPr="005A1239" w:rsidRDefault="00C373FC" w:rsidP="00C373FC">
      <w:pPr>
        <w:pStyle w:val="ListParagraph"/>
        <w:numPr>
          <w:ilvl w:val="0"/>
          <w:numId w:val="48"/>
        </w:numPr>
        <w:spacing w:after="0"/>
        <w:rPr>
          <w:rFonts w:cs="Arial"/>
          <w:sz w:val="22"/>
          <w:szCs w:val="22"/>
        </w:rPr>
      </w:pPr>
      <w:r w:rsidRPr="00C373FC">
        <w:rPr>
          <w:rFonts w:cs="Arial"/>
          <w:sz w:val="22"/>
          <w:szCs w:val="22"/>
        </w:rPr>
        <w:t>The second reading of the Amendment Bill to establish the Declared Mines Rehabilitation Authority occurred yesterday. The Bill won’t make it through the passage of parliament prior to the election.</w:t>
      </w:r>
    </w:p>
    <w:p w:rsidR="005A1239" w:rsidRDefault="005A1239" w:rsidP="005A1239">
      <w:pPr>
        <w:pStyle w:val="Heading2"/>
        <w:spacing w:before="120"/>
        <w:rPr>
          <w:b/>
          <w:caps w:val="0"/>
          <w:color w:val="424650"/>
          <w:sz w:val="22"/>
          <w:szCs w:val="22"/>
        </w:rPr>
      </w:pPr>
      <w:r>
        <w:rPr>
          <w:b/>
          <w:caps w:val="0"/>
          <w:color w:val="424650"/>
          <w:sz w:val="22"/>
          <w:szCs w:val="22"/>
        </w:rPr>
        <w:t xml:space="preserve">Gail </w:t>
      </w:r>
      <w:proofErr w:type="spellStart"/>
      <w:r>
        <w:rPr>
          <w:b/>
          <w:caps w:val="0"/>
          <w:color w:val="424650"/>
          <w:sz w:val="22"/>
          <w:szCs w:val="22"/>
        </w:rPr>
        <w:t>Gatt</w:t>
      </w:r>
      <w:proofErr w:type="spellEnd"/>
      <w:r>
        <w:rPr>
          <w:b/>
          <w:caps w:val="0"/>
          <w:color w:val="424650"/>
          <w:sz w:val="22"/>
          <w:szCs w:val="22"/>
        </w:rPr>
        <w:t xml:space="preserve">, Latrobe City Council </w:t>
      </w:r>
    </w:p>
    <w:p w:rsidR="00C373FC" w:rsidRDefault="00C373FC" w:rsidP="00C373FC">
      <w:pPr>
        <w:pStyle w:val="ListParagraph"/>
        <w:numPr>
          <w:ilvl w:val="0"/>
          <w:numId w:val="48"/>
        </w:numPr>
        <w:spacing w:after="0"/>
        <w:rPr>
          <w:rFonts w:cs="Arial"/>
          <w:sz w:val="22"/>
          <w:szCs w:val="22"/>
        </w:rPr>
      </w:pPr>
      <w:r w:rsidRPr="00C373FC">
        <w:rPr>
          <w:rFonts w:cs="Arial"/>
          <w:sz w:val="22"/>
          <w:szCs w:val="22"/>
        </w:rPr>
        <w:t>Latrobe City has provided feedback on the reports presented to the last meeti</w:t>
      </w:r>
      <w:r>
        <w:rPr>
          <w:rFonts w:cs="Arial"/>
          <w:sz w:val="22"/>
          <w:szCs w:val="22"/>
        </w:rPr>
        <w:t xml:space="preserve">ng of the Advisory Committee. </w:t>
      </w:r>
    </w:p>
    <w:p w:rsidR="00C373FC" w:rsidRDefault="00C373FC" w:rsidP="00C373FC">
      <w:pPr>
        <w:pStyle w:val="ListParagraph"/>
        <w:numPr>
          <w:ilvl w:val="0"/>
          <w:numId w:val="48"/>
        </w:numPr>
        <w:spacing w:after="0"/>
        <w:rPr>
          <w:rFonts w:cs="Arial"/>
          <w:sz w:val="22"/>
          <w:szCs w:val="22"/>
        </w:rPr>
      </w:pPr>
      <w:r w:rsidRPr="00C373FC">
        <w:rPr>
          <w:rFonts w:cs="Arial"/>
          <w:sz w:val="22"/>
          <w:szCs w:val="22"/>
        </w:rPr>
        <w:t xml:space="preserve">Latrobe City is currently developing an investment prospectus focusing on three key precincts – food manufacturing, logistics and aero. Council is promoting opportunities in these sectors and the removal of coal protection overlays on key sites south of </w:t>
      </w:r>
      <w:proofErr w:type="spellStart"/>
      <w:r w:rsidRPr="00C373FC">
        <w:rPr>
          <w:rFonts w:cs="Arial"/>
          <w:sz w:val="22"/>
          <w:szCs w:val="22"/>
        </w:rPr>
        <w:t>Mo</w:t>
      </w:r>
      <w:r>
        <w:rPr>
          <w:rFonts w:cs="Arial"/>
          <w:sz w:val="22"/>
          <w:szCs w:val="22"/>
        </w:rPr>
        <w:t>r</w:t>
      </w:r>
      <w:r w:rsidRPr="00C373FC">
        <w:rPr>
          <w:rFonts w:cs="Arial"/>
          <w:sz w:val="22"/>
          <w:szCs w:val="22"/>
        </w:rPr>
        <w:t>well</w:t>
      </w:r>
      <w:proofErr w:type="spellEnd"/>
      <w:r w:rsidRPr="00C373FC">
        <w:rPr>
          <w:rFonts w:cs="Arial"/>
          <w:sz w:val="22"/>
          <w:szCs w:val="22"/>
        </w:rPr>
        <w:t xml:space="preserve"> will assist in progressing he</w:t>
      </w:r>
      <w:r>
        <w:rPr>
          <w:rFonts w:cs="Arial"/>
          <w:sz w:val="22"/>
          <w:szCs w:val="22"/>
        </w:rPr>
        <w:t xml:space="preserve">avy industrial opportunities. </w:t>
      </w:r>
    </w:p>
    <w:p w:rsidR="005A1239" w:rsidRPr="005A1239" w:rsidRDefault="00C373FC" w:rsidP="00C373FC">
      <w:pPr>
        <w:pStyle w:val="ListParagraph"/>
        <w:numPr>
          <w:ilvl w:val="0"/>
          <w:numId w:val="48"/>
        </w:numPr>
        <w:spacing w:after="0"/>
        <w:rPr>
          <w:rFonts w:cs="Arial"/>
          <w:sz w:val="22"/>
          <w:szCs w:val="22"/>
        </w:rPr>
      </w:pPr>
      <w:r w:rsidRPr="00C373FC">
        <w:rPr>
          <w:rFonts w:cs="Arial"/>
          <w:sz w:val="22"/>
          <w:szCs w:val="22"/>
        </w:rPr>
        <w:t>Discussions are progressing regarding the establishment of an asbestos cell to support demolition activities at the Energy Brix site. Council’s view is that this is currently a matter for Energy Brix and ENGIE to resolve. The matter will likely come back to Council for another decision.</w:t>
      </w:r>
    </w:p>
    <w:p w:rsidR="005A1239" w:rsidRDefault="005A1239" w:rsidP="005A1239">
      <w:pPr>
        <w:pStyle w:val="Heading2"/>
        <w:spacing w:before="120"/>
        <w:rPr>
          <w:b/>
          <w:caps w:val="0"/>
          <w:color w:val="424650"/>
          <w:sz w:val="22"/>
          <w:szCs w:val="22"/>
        </w:rPr>
      </w:pPr>
      <w:r>
        <w:rPr>
          <w:b/>
          <w:caps w:val="0"/>
          <w:color w:val="424650"/>
          <w:sz w:val="22"/>
          <w:szCs w:val="22"/>
        </w:rPr>
        <w:t xml:space="preserve">Sarah Gilbert, AGL </w:t>
      </w:r>
    </w:p>
    <w:p w:rsidR="00C373FC" w:rsidRDefault="00C373FC" w:rsidP="00C373FC">
      <w:pPr>
        <w:pStyle w:val="ListParagraph"/>
        <w:numPr>
          <w:ilvl w:val="0"/>
          <w:numId w:val="48"/>
        </w:numPr>
        <w:spacing w:after="0"/>
        <w:rPr>
          <w:rFonts w:cs="Arial"/>
          <w:sz w:val="22"/>
          <w:szCs w:val="22"/>
        </w:rPr>
      </w:pPr>
      <w:r w:rsidRPr="00C373FC">
        <w:rPr>
          <w:rFonts w:cs="Arial"/>
          <w:sz w:val="22"/>
          <w:szCs w:val="22"/>
        </w:rPr>
        <w:t>AGL also hosted the Deputy Secretary, Resources within DEDJTR during his recent</w:t>
      </w:r>
      <w:r>
        <w:rPr>
          <w:rFonts w:cs="Arial"/>
          <w:sz w:val="22"/>
          <w:szCs w:val="22"/>
        </w:rPr>
        <w:t xml:space="preserve"> visit to the Latrobe Valley. </w:t>
      </w:r>
    </w:p>
    <w:p w:rsidR="00C373FC" w:rsidRDefault="00C373FC" w:rsidP="00C373FC">
      <w:pPr>
        <w:pStyle w:val="ListParagraph"/>
        <w:numPr>
          <w:ilvl w:val="0"/>
          <w:numId w:val="48"/>
        </w:numPr>
        <w:spacing w:after="0"/>
        <w:rPr>
          <w:rFonts w:cs="Arial"/>
          <w:sz w:val="22"/>
          <w:szCs w:val="22"/>
        </w:rPr>
      </w:pPr>
      <w:r w:rsidRPr="00C373FC">
        <w:rPr>
          <w:rFonts w:cs="Arial"/>
          <w:sz w:val="22"/>
          <w:szCs w:val="22"/>
        </w:rPr>
        <w:t xml:space="preserve">AGL participated in the Environment Protection Authority’s 20(b) conference regarding the extension of the power station </w:t>
      </w:r>
      <w:proofErr w:type="spellStart"/>
      <w:r w:rsidRPr="00C373FC">
        <w:rPr>
          <w:rFonts w:cs="Arial"/>
          <w:sz w:val="22"/>
          <w:szCs w:val="22"/>
        </w:rPr>
        <w:t>licences</w:t>
      </w:r>
      <w:proofErr w:type="spellEnd"/>
      <w:r w:rsidRPr="00C373FC">
        <w:rPr>
          <w:rFonts w:cs="Arial"/>
          <w:sz w:val="22"/>
          <w:szCs w:val="22"/>
        </w:rPr>
        <w:t>. The overarching message was that people want broader engagement on issues re</w:t>
      </w:r>
      <w:r>
        <w:rPr>
          <w:rFonts w:cs="Arial"/>
          <w:sz w:val="22"/>
          <w:szCs w:val="22"/>
        </w:rPr>
        <w:t xml:space="preserve">lated to mine rehabilitation. </w:t>
      </w:r>
    </w:p>
    <w:p w:rsidR="005A1239" w:rsidRPr="005A1239" w:rsidRDefault="00C373FC" w:rsidP="00C373FC">
      <w:pPr>
        <w:pStyle w:val="ListParagraph"/>
        <w:numPr>
          <w:ilvl w:val="0"/>
          <w:numId w:val="48"/>
        </w:numPr>
        <w:spacing w:after="0"/>
        <w:rPr>
          <w:rFonts w:cs="Arial"/>
          <w:sz w:val="22"/>
          <w:szCs w:val="22"/>
        </w:rPr>
      </w:pPr>
      <w:r w:rsidRPr="00C373FC">
        <w:rPr>
          <w:rFonts w:cs="Arial"/>
          <w:sz w:val="22"/>
          <w:szCs w:val="22"/>
        </w:rPr>
        <w:t>Loy Yang’s Sustainability report is now available via AGL’s website</w:t>
      </w:r>
    </w:p>
    <w:p w:rsidR="005A1239" w:rsidRDefault="005A1239" w:rsidP="005A1239">
      <w:pPr>
        <w:pStyle w:val="Heading2"/>
        <w:spacing w:before="120"/>
        <w:rPr>
          <w:b/>
          <w:caps w:val="0"/>
          <w:color w:val="424650"/>
          <w:sz w:val="22"/>
          <w:szCs w:val="22"/>
        </w:rPr>
      </w:pPr>
      <w:r>
        <w:rPr>
          <w:b/>
          <w:caps w:val="0"/>
          <w:color w:val="424650"/>
          <w:sz w:val="22"/>
          <w:szCs w:val="22"/>
        </w:rPr>
        <w:t>Anna May, Department of Environment, Land, Water and Planning (DELWP)</w:t>
      </w:r>
    </w:p>
    <w:p w:rsidR="00C373FC" w:rsidRDefault="00C373FC" w:rsidP="00C373FC">
      <w:pPr>
        <w:pStyle w:val="ListParagraph"/>
        <w:numPr>
          <w:ilvl w:val="0"/>
          <w:numId w:val="48"/>
        </w:numPr>
        <w:spacing w:after="0"/>
        <w:rPr>
          <w:rFonts w:cs="Arial"/>
          <w:sz w:val="22"/>
          <w:szCs w:val="22"/>
        </w:rPr>
      </w:pPr>
      <w:r w:rsidRPr="00C373FC">
        <w:rPr>
          <w:rFonts w:cs="Arial"/>
          <w:sz w:val="22"/>
          <w:szCs w:val="22"/>
        </w:rPr>
        <w:t>A large amount of work is currently being undertaken as part of the Regional Water Study including groundwater modelling, surface water modelling and a water supply assessment work</w:t>
      </w:r>
      <w:r>
        <w:rPr>
          <w:rFonts w:cs="Arial"/>
          <w:sz w:val="22"/>
          <w:szCs w:val="22"/>
        </w:rPr>
        <w:t xml:space="preserve">shop scheduled for next week. </w:t>
      </w:r>
    </w:p>
    <w:p w:rsidR="005A1239" w:rsidRPr="005A1239" w:rsidRDefault="00C373FC" w:rsidP="00C373FC">
      <w:pPr>
        <w:pStyle w:val="ListParagraph"/>
        <w:numPr>
          <w:ilvl w:val="0"/>
          <w:numId w:val="48"/>
        </w:numPr>
        <w:spacing w:after="0"/>
        <w:rPr>
          <w:rFonts w:cs="Arial"/>
          <w:sz w:val="22"/>
          <w:szCs w:val="22"/>
        </w:rPr>
      </w:pPr>
      <w:r w:rsidRPr="00C373FC">
        <w:rPr>
          <w:rFonts w:cs="Arial"/>
          <w:sz w:val="22"/>
          <w:szCs w:val="22"/>
        </w:rPr>
        <w:t xml:space="preserve">A large amount of work being done with </w:t>
      </w:r>
      <w:proofErr w:type="spellStart"/>
      <w:r w:rsidRPr="00C373FC">
        <w:rPr>
          <w:rFonts w:cs="Arial"/>
          <w:sz w:val="22"/>
          <w:szCs w:val="22"/>
        </w:rPr>
        <w:t>GLaWAC</w:t>
      </w:r>
      <w:proofErr w:type="spellEnd"/>
      <w:r w:rsidRPr="00C373FC">
        <w:rPr>
          <w:rFonts w:cs="Arial"/>
          <w:sz w:val="22"/>
          <w:szCs w:val="22"/>
        </w:rPr>
        <w:t xml:space="preserve"> to progress the Aboriginal Waterway Assessment.</w:t>
      </w:r>
    </w:p>
    <w:p w:rsidR="005A1239" w:rsidRDefault="005A1239" w:rsidP="005A1239">
      <w:pPr>
        <w:pStyle w:val="Heading2"/>
        <w:spacing w:before="120"/>
        <w:rPr>
          <w:b/>
          <w:caps w:val="0"/>
          <w:color w:val="424650"/>
          <w:sz w:val="22"/>
          <w:szCs w:val="22"/>
        </w:rPr>
      </w:pPr>
      <w:r>
        <w:rPr>
          <w:b/>
          <w:caps w:val="0"/>
          <w:color w:val="424650"/>
          <w:sz w:val="22"/>
          <w:szCs w:val="22"/>
        </w:rPr>
        <w:t xml:space="preserve">Roland Davies, Latrobe Valley community </w:t>
      </w:r>
    </w:p>
    <w:p w:rsidR="00C373FC" w:rsidRDefault="00C373FC" w:rsidP="00C373FC">
      <w:pPr>
        <w:pStyle w:val="ListParagraph"/>
        <w:numPr>
          <w:ilvl w:val="0"/>
          <w:numId w:val="48"/>
        </w:numPr>
        <w:spacing w:after="0"/>
        <w:rPr>
          <w:rFonts w:cs="Arial"/>
          <w:sz w:val="22"/>
          <w:szCs w:val="22"/>
        </w:rPr>
      </w:pPr>
      <w:r w:rsidRPr="00C373FC">
        <w:rPr>
          <w:rFonts w:cs="Arial"/>
          <w:sz w:val="22"/>
          <w:szCs w:val="22"/>
        </w:rPr>
        <w:t>Important to identify whether gaps in the Committee membership are gaps that impact the Committee being able to acquit its responsibilities within the Terms of Reference or whether these are stakeholders and stakeholder groups that need to be targeted with i</w:t>
      </w:r>
      <w:r>
        <w:rPr>
          <w:rFonts w:cs="Arial"/>
          <w:sz w:val="22"/>
          <w:szCs w:val="22"/>
        </w:rPr>
        <w:t xml:space="preserve">nformation about the project. </w:t>
      </w:r>
    </w:p>
    <w:p w:rsidR="00B92E98" w:rsidRPr="00C373FC" w:rsidRDefault="00C373FC" w:rsidP="00C373FC">
      <w:pPr>
        <w:pStyle w:val="ListParagraph"/>
        <w:numPr>
          <w:ilvl w:val="0"/>
          <w:numId w:val="48"/>
        </w:numPr>
        <w:spacing w:after="0"/>
        <w:rPr>
          <w:rFonts w:cs="Arial"/>
          <w:sz w:val="22"/>
          <w:szCs w:val="22"/>
        </w:rPr>
      </w:pPr>
      <w:r w:rsidRPr="00C373FC">
        <w:rPr>
          <w:rFonts w:cs="Arial"/>
          <w:sz w:val="22"/>
          <w:szCs w:val="22"/>
        </w:rPr>
        <w:t>There is a need to identify pathways into the groups that are proving difficult to reach.</w:t>
      </w:r>
    </w:p>
    <w:p w:rsidR="000C0A9A" w:rsidRDefault="000C0A9A" w:rsidP="002046CA">
      <w:pPr>
        <w:keepNext/>
        <w:keepLines/>
        <w:spacing w:after="0"/>
        <w:rPr>
          <w:rFonts w:cs="Arial"/>
          <w:b/>
          <w:sz w:val="22"/>
          <w:szCs w:val="22"/>
        </w:rPr>
      </w:pPr>
    </w:p>
    <w:p w:rsidR="002046CA" w:rsidRPr="002046CA" w:rsidRDefault="005A1239" w:rsidP="002046CA">
      <w:pPr>
        <w:keepNext/>
        <w:keepLines/>
        <w:spacing w:after="0"/>
        <w:rPr>
          <w:rFonts w:eastAsiaTheme="majorEastAsia" w:cstheme="majorBidi"/>
          <w:sz w:val="16"/>
          <w:szCs w:val="32"/>
        </w:rPr>
      </w:pPr>
      <w:r>
        <w:rPr>
          <w:rFonts w:cs="Arial"/>
          <w:b/>
          <w:sz w:val="22"/>
          <w:szCs w:val="22"/>
        </w:rPr>
        <w:t>5</w:t>
      </w:r>
    </w:p>
    <w:p w:rsidR="002046CA" w:rsidRDefault="002046CA" w:rsidP="002046CA">
      <w:pPr>
        <w:spacing w:line="280" w:lineRule="exact"/>
        <w:rPr>
          <w:b/>
          <w:sz w:val="22"/>
          <w:szCs w:val="22"/>
        </w:rPr>
      </w:pPr>
      <w:r>
        <w:rPr>
          <w:b/>
          <w:sz w:val="22"/>
          <w:szCs w:val="22"/>
        </w:rPr>
        <w:t>Other business and next meeting</w:t>
      </w:r>
    </w:p>
    <w:p w:rsidR="002046CA" w:rsidRPr="00AA67E0" w:rsidRDefault="00AA67E0" w:rsidP="00AA67E0">
      <w:pPr>
        <w:pStyle w:val="ListParagraph"/>
        <w:numPr>
          <w:ilvl w:val="0"/>
          <w:numId w:val="40"/>
        </w:numPr>
        <w:spacing w:line="280" w:lineRule="exact"/>
        <w:rPr>
          <w:sz w:val="22"/>
          <w:szCs w:val="22"/>
        </w:rPr>
      </w:pPr>
      <w:r w:rsidRPr="00AA67E0">
        <w:rPr>
          <w:sz w:val="22"/>
          <w:szCs w:val="22"/>
        </w:rPr>
        <w:t xml:space="preserve">Next meeting scheduled for </w:t>
      </w:r>
      <w:r w:rsidR="005A1239">
        <w:rPr>
          <w:sz w:val="22"/>
          <w:szCs w:val="22"/>
        </w:rPr>
        <w:t xml:space="preserve">Thursday 11 October 2018. </w:t>
      </w:r>
    </w:p>
    <w:sectPr w:rsidR="002046CA" w:rsidRPr="00AA67E0" w:rsidSect="00871A6B">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0487" w:rsidRDefault="00B10487" w:rsidP="00C357C7">
      <w:r>
        <w:separator/>
      </w:r>
    </w:p>
  </w:endnote>
  <w:endnote w:type="continuationSeparator" w:id="0">
    <w:p w:rsidR="00B10487" w:rsidRDefault="00B10487"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altName w:val="Courier New"/>
    <w:panose1 w:val="00000400000000000000"/>
    <w:charset w:val="00"/>
    <w:family w:val="auto"/>
    <w:pitch w:val="variable"/>
    <w:sig w:usb0="00000007" w:usb1="00000000" w:usb2="00000000" w:usb3="00000000" w:csb0="00000093" w:csb1="00000000"/>
  </w:font>
  <w:font w:name="VIC">
    <w:altName w:val="Courier New"/>
    <w:panose1 w:val="000005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0487" w:rsidRDefault="00B10487" w:rsidP="00C357C7">
      <w:r>
        <w:separator/>
      </w:r>
    </w:p>
  </w:footnote>
  <w:footnote w:type="continuationSeparator" w:id="0">
    <w:p w:rsidR="00B10487" w:rsidRDefault="00B10487"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rsidR="00C11A6E" w:rsidRPr="00871A6B" w:rsidRDefault="00C373FC" w:rsidP="00C11A6E">
    <w:pPr>
      <w:pStyle w:val="NoSpacing"/>
      <w:ind w:firstLine="720"/>
      <w:jc w:val="right"/>
      <w:rPr>
        <w:b/>
        <w:color w:val="000000" w:themeColor="text1"/>
        <w:sz w:val="20"/>
        <w:lang w:val="en-AU"/>
      </w:rPr>
    </w:pPr>
    <w:r>
      <w:rPr>
        <w:b/>
        <w:color w:val="000000" w:themeColor="text1"/>
        <w:lang w:val="en-AU"/>
      </w:rPr>
      <w:t>Meeting 10</w:t>
    </w:r>
    <w:r w:rsidR="00C11A6E" w:rsidRPr="00871A6B">
      <w:rPr>
        <w:b/>
        <w:color w:val="000000" w:themeColor="text1"/>
        <w:lang w:val="en-AU"/>
      </w:rPr>
      <w:t xml:space="preserve"> Minutes </w:t>
    </w:r>
    <w:r w:rsidR="00C11A6E" w:rsidRPr="00871A6B">
      <w:rPr>
        <w:b/>
        <w:i/>
        <w:color w:val="000000" w:themeColor="text1"/>
        <w:sz w:val="16"/>
        <w:lang w:val="en-AU"/>
      </w:rPr>
      <w:t>(with confidential information removed)</w:t>
    </w:r>
  </w:p>
  <w:p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rsidR="007C49D4" w:rsidRPr="00871A6B"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rsidR="003149BA" w:rsidRPr="00871A6B" w:rsidRDefault="002D6F03" w:rsidP="004552B3">
    <w:pPr>
      <w:pStyle w:val="NoSpacing"/>
      <w:jc w:val="right"/>
      <w:rPr>
        <w:b/>
        <w:i/>
        <w:color w:val="000000" w:themeColor="text1"/>
        <w:lang w:val="en-AU"/>
      </w:rPr>
    </w:pPr>
    <w:r>
      <w:rPr>
        <w:b/>
        <w:color w:val="000000" w:themeColor="text1"/>
        <w:lang w:val="en-AU"/>
      </w:rPr>
      <w:t>Meeting</w:t>
    </w:r>
    <w:r w:rsidR="0074380C">
      <w:rPr>
        <w:b/>
        <w:color w:val="000000" w:themeColor="text1"/>
        <w:lang w:val="en-AU"/>
      </w:rPr>
      <w:t xml:space="preserve"> 10</w:t>
    </w:r>
    <w:r w:rsidR="004552B3" w:rsidRPr="00871A6B">
      <w:rPr>
        <w:b/>
        <w:color w:val="000000" w:themeColor="text1"/>
        <w:lang w:val="en-AU"/>
      </w:rPr>
      <w:t xml:space="preserve"> Minutes</w:t>
    </w:r>
    <w:r w:rsidR="0050112D" w:rsidRPr="00871A6B">
      <w:rPr>
        <w:b/>
        <w:color w:val="000000" w:themeColor="text1"/>
        <w:lang w:val="en-AU"/>
      </w:rPr>
      <w:t xml:space="preserve"> </w:t>
    </w:r>
    <w:r w:rsidR="0050112D" w:rsidRPr="00871A6B">
      <w:rPr>
        <w:b/>
        <w:i/>
        <w:color w:val="000000" w:themeColor="text1"/>
        <w:sz w:val="16"/>
        <w:lang w:val="en-AU"/>
      </w:rPr>
      <w:t>(with confidential information redacted)</w:t>
    </w:r>
  </w:p>
  <w:p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F6C11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ED462C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3B8A05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228D96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4BC2BBB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2D211A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90EF05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95C1ED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2CCD39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C4A9AD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8CA7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F90441"/>
    <w:multiLevelType w:val="hybridMultilevel"/>
    <w:tmpl w:val="D82E0A08"/>
    <w:lvl w:ilvl="0" w:tplc="8D54418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9CD2091"/>
    <w:multiLevelType w:val="hybridMultilevel"/>
    <w:tmpl w:val="1E645CE8"/>
    <w:lvl w:ilvl="0" w:tplc="FFFFFFFF">
      <w:start w:val="1"/>
      <w:numFmt w:val="bullet"/>
      <w:lvlText w:val=""/>
      <w:lvlJc w:val="left"/>
      <w:pPr>
        <w:tabs>
          <w:tab w:val="num" w:pos="1692"/>
        </w:tabs>
        <w:ind w:left="1692" w:hanging="360"/>
      </w:pPr>
      <w:rPr>
        <w:rFonts w:ascii="Symbol" w:hAnsi="Symbol" w:hint="default"/>
      </w:rPr>
    </w:lvl>
    <w:lvl w:ilvl="1" w:tplc="FFFFFFFF">
      <w:start w:val="1"/>
      <w:numFmt w:val="bullet"/>
      <w:lvlText w:val="o"/>
      <w:lvlJc w:val="left"/>
      <w:pPr>
        <w:tabs>
          <w:tab w:val="num" w:pos="2772"/>
        </w:tabs>
        <w:ind w:left="2772" w:hanging="360"/>
      </w:pPr>
      <w:rPr>
        <w:rFonts w:ascii="Courier New" w:hAnsi="Courier New" w:cs="Tahoma" w:hint="default"/>
      </w:rPr>
    </w:lvl>
    <w:lvl w:ilvl="2" w:tplc="FFFFFFFF" w:tentative="1">
      <w:start w:val="1"/>
      <w:numFmt w:val="bullet"/>
      <w:lvlText w:val=""/>
      <w:lvlJc w:val="left"/>
      <w:pPr>
        <w:tabs>
          <w:tab w:val="num" w:pos="3492"/>
        </w:tabs>
        <w:ind w:left="3492" w:hanging="360"/>
      </w:pPr>
      <w:rPr>
        <w:rFonts w:ascii="Wingdings" w:hAnsi="Wingdings" w:hint="default"/>
      </w:rPr>
    </w:lvl>
    <w:lvl w:ilvl="3" w:tplc="FFFFFFFF" w:tentative="1">
      <w:start w:val="1"/>
      <w:numFmt w:val="bullet"/>
      <w:lvlText w:val=""/>
      <w:lvlJc w:val="left"/>
      <w:pPr>
        <w:tabs>
          <w:tab w:val="num" w:pos="4212"/>
        </w:tabs>
        <w:ind w:left="4212" w:hanging="360"/>
      </w:pPr>
      <w:rPr>
        <w:rFonts w:ascii="Symbol" w:hAnsi="Symbol" w:hint="default"/>
      </w:rPr>
    </w:lvl>
    <w:lvl w:ilvl="4" w:tplc="FFFFFFFF" w:tentative="1">
      <w:start w:val="1"/>
      <w:numFmt w:val="bullet"/>
      <w:lvlText w:val="o"/>
      <w:lvlJc w:val="left"/>
      <w:pPr>
        <w:tabs>
          <w:tab w:val="num" w:pos="4932"/>
        </w:tabs>
        <w:ind w:left="4932" w:hanging="360"/>
      </w:pPr>
      <w:rPr>
        <w:rFonts w:ascii="Courier New" w:hAnsi="Courier New" w:cs="Tahoma" w:hint="default"/>
      </w:rPr>
    </w:lvl>
    <w:lvl w:ilvl="5" w:tplc="FFFFFFFF" w:tentative="1">
      <w:start w:val="1"/>
      <w:numFmt w:val="bullet"/>
      <w:lvlText w:val=""/>
      <w:lvlJc w:val="left"/>
      <w:pPr>
        <w:tabs>
          <w:tab w:val="num" w:pos="5652"/>
        </w:tabs>
        <w:ind w:left="5652" w:hanging="360"/>
      </w:pPr>
      <w:rPr>
        <w:rFonts w:ascii="Wingdings" w:hAnsi="Wingdings" w:hint="default"/>
      </w:rPr>
    </w:lvl>
    <w:lvl w:ilvl="6" w:tplc="FFFFFFFF" w:tentative="1">
      <w:start w:val="1"/>
      <w:numFmt w:val="bullet"/>
      <w:lvlText w:val=""/>
      <w:lvlJc w:val="left"/>
      <w:pPr>
        <w:tabs>
          <w:tab w:val="num" w:pos="6372"/>
        </w:tabs>
        <w:ind w:left="6372" w:hanging="360"/>
      </w:pPr>
      <w:rPr>
        <w:rFonts w:ascii="Symbol" w:hAnsi="Symbol" w:hint="default"/>
      </w:rPr>
    </w:lvl>
    <w:lvl w:ilvl="7" w:tplc="FFFFFFFF" w:tentative="1">
      <w:start w:val="1"/>
      <w:numFmt w:val="bullet"/>
      <w:lvlText w:val="o"/>
      <w:lvlJc w:val="left"/>
      <w:pPr>
        <w:tabs>
          <w:tab w:val="num" w:pos="7092"/>
        </w:tabs>
        <w:ind w:left="7092" w:hanging="360"/>
      </w:pPr>
      <w:rPr>
        <w:rFonts w:ascii="Courier New" w:hAnsi="Courier New" w:cs="Tahoma" w:hint="default"/>
      </w:rPr>
    </w:lvl>
    <w:lvl w:ilvl="8" w:tplc="FFFFFFFF" w:tentative="1">
      <w:start w:val="1"/>
      <w:numFmt w:val="bullet"/>
      <w:lvlText w:val=""/>
      <w:lvlJc w:val="left"/>
      <w:pPr>
        <w:tabs>
          <w:tab w:val="num" w:pos="7812"/>
        </w:tabs>
        <w:ind w:left="7812" w:hanging="360"/>
      </w:pPr>
      <w:rPr>
        <w:rFonts w:ascii="Wingdings" w:hAnsi="Wingdings" w:hint="default"/>
      </w:rPr>
    </w:lvl>
  </w:abstractNum>
  <w:abstractNum w:abstractNumId="13" w15:restartNumberingAfterBreak="0">
    <w:nsid w:val="09DE3F2C"/>
    <w:multiLevelType w:val="hybridMultilevel"/>
    <w:tmpl w:val="6FEE81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1CC7A97"/>
    <w:multiLevelType w:val="hybridMultilevel"/>
    <w:tmpl w:val="67EC6388"/>
    <w:lvl w:ilvl="0" w:tplc="0C090001">
      <w:start w:val="1"/>
      <w:numFmt w:val="bullet"/>
      <w:lvlText w:val=""/>
      <w:lvlJc w:val="left"/>
      <w:pPr>
        <w:ind w:left="720" w:hanging="360"/>
      </w:pPr>
      <w:rPr>
        <w:rFonts w:ascii="Symbol" w:hAnsi="Symbol" w:hint="default"/>
      </w:rPr>
    </w:lvl>
    <w:lvl w:ilvl="1" w:tplc="E4D8D280">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2713A61"/>
    <w:multiLevelType w:val="hybridMultilevel"/>
    <w:tmpl w:val="A8B4A932"/>
    <w:lvl w:ilvl="0" w:tplc="0C09000F">
      <w:start w:val="1"/>
      <w:numFmt w:val="decimal"/>
      <w:lvlText w:val="%1."/>
      <w:lvlJc w:val="left"/>
      <w:pPr>
        <w:tabs>
          <w:tab w:val="num" w:pos="1980"/>
        </w:tabs>
        <w:ind w:left="1980" w:hanging="360"/>
      </w:pPr>
    </w:lvl>
    <w:lvl w:ilvl="1" w:tplc="0C090019" w:tentative="1">
      <w:start w:val="1"/>
      <w:numFmt w:val="lowerLetter"/>
      <w:lvlText w:val="%2."/>
      <w:lvlJc w:val="left"/>
      <w:pPr>
        <w:tabs>
          <w:tab w:val="num" w:pos="2700"/>
        </w:tabs>
        <w:ind w:left="2700" w:hanging="360"/>
      </w:pPr>
    </w:lvl>
    <w:lvl w:ilvl="2" w:tplc="0C09001B" w:tentative="1">
      <w:start w:val="1"/>
      <w:numFmt w:val="lowerRoman"/>
      <w:lvlText w:val="%3."/>
      <w:lvlJc w:val="right"/>
      <w:pPr>
        <w:tabs>
          <w:tab w:val="num" w:pos="3420"/>
        </w:tabs>
        <w:ind w:left="3420" w:hanging="180"/>
      </w:pPr>
    </w:lvl>
    <w:lvl w:ilvl="3" w:tplc="0C09000F" w:tentative="1">
      <w:start w:val="1"/>
      <w:numFmt w:val="decimal"/>
      <w:lvlText w:val="%4."/>
      <w:lvlJc w:val="left"/>
      <w:pPr>
        <w:tabs>
          <w:tab w:val="num" w:pos="4140"/>
        </w:tabs>
        <w:ind w:left="4140" w:hanging="360"/>
      </w:pPr>
    </w:lvl>
    <w:lvl w:ilvl="4" w:tplc="0C090019" w:tentative="1">
      <w:start w:val="1"/>
      <w:numFmt w:val="lowerLetter"/>
      <w:lvlText w:val="%5."/>
      <w:lvlJc w:val="left"/>
      <w:pPr>
        <w:tabs>
          <w:tab w:val="num" w:pos="4860"/>
        </w:tabs>
        <w:ind w:left="4860" w:hanging="360"/>
      </w:pPr>
    </w:lvl>
    <w:lvl w:ilvl="5" w:tplc="0C09001B" w:tentative="1">
      <w:start w:val="1"/>
      <w:numFmt w:val="lowerRoman"/>
      <w:lvlText w:val="%6."/>
      <w:lvlJc w:val="right"/>
      <w:pPr>
        <w:tabs>
          <w:tab w:val="num" w:pos="5580"/>
        </w:tabs>
        <w:ind w:left="5580" w:hanging="180"/>
      </w:pPr>
    </w:lvl>
    <w:lvl w:ilvl="6" w:tplc="0C09000F" w:tentative="1">
      <w:start w:val="1"/>
      <w:numFmt w:val="decimal"/>
      <w:lvlText w:val="%7."/>
      <w:lvlJc w:val="left"/>
      <w:pPr>
        <w:tabs>
          <w:tab w:val="num" w:pos="6300"/>
        </w:tabs>
        <w:ind w:left="6300" w:hanging="360"/>
      </w:pPr>
    </w:lvl>
    <w:lvl w:ilvl="7" w:tplc="0C090019" w:tentative="1">
      <w:start w:val="1"/>
      <w:numFmt w:val="lowerLetter"/>
      <w:lvlText w:val="%8."/>
      <w:lvlJc w:val="left"/>
      <w:pPr>
        <w:tabs>
          <w:tab w:val="num" w:pos="7020"/>
        </w:tabs>
        <w:ind w:left="7020" w:hanging="360"/>
      </w:pPr>
    </w:lvl>
    <w:lvl w:ilvl="8" w:tplc="0C09001B" w:tentative="1">
      <w:start w:val="1"/>
      <w:numFmt w:val="lowerRoman"/>
      <w:lvlText w:val="%9."/>
      <w:lvlJc w:val="right"/>
      <w:pPr>
        <w:tabs>
          <w:tab w:val="num" w:pos="7740"/>
        </w:tabs>
        <w:ind w:left="7740" w:hanging="180"/>
      </w:pPr>
    </w:lvl>
  </w:abstractNum>
  <w:abstractNum w:abstractNumId="16" w15:restartNumberingAfterBreak="0">
    <w:nsid w:val="16F866A5"/>
    <w:multiLevelType w:val="hybridMultilevel"/>
    <w:tmpl w:val="4ED2516C"/>
    <w:lvl w:ilvl="0" w:tplc="0C090001">
      <w:start w:val="1"/>
      <w:numFmt w:val="bullet"/>
      <w:lvlText w:val=""/>
      <w:lvlJc w:val="left"/>
      <w:pPr>
        <w:ind w:left="720" w:hanging="360"/>
      </w:pPr>
      <w:rPr>
        <w:rFonts w:ascii="Symbol" w:hAnsi="Symbol" w:hint="default"/>
      </w:rPr>
    </w:lvl>
    <w:lvl w:ilvl="1" w:tplc="3AECC310">
      <w:numFmt w:val="bullet"/>
      <w:lvlText w:val="-"/>
      <w:lvlJc w:val="left"/>
      <w:pPr>
        <w:ind w:left="1440" w:hanging="360"/>
      </w:pPr>
      <w:rPr>
        <w:rFonts w:ascii="Times New Roman" w:eastAsia="Times New Roman" w:hAnsi="Times New Roman" w:cs="Times New Roman" w:hint="default"/>
        <w:b/>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73864A7"/>
    <w:multiLevelType w:val="hybridMultilevel"/>
    <w:tmpl w:val="4AA658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E571D31"/>
    <w:multiLevelType w:val="hybridMultilevel"/>
    <w:tmpl w:val="35B23D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14C0CCE"/>
    <w:multiLevelType w:val="hybridMultilevel"/>
    <w:tmpl w:val="D096AB52"/>
    <w:lvl w:ilvl="0" w:tplc="08701AE0">
      <w:start w:val="1"/>
      <w:numFmt w:val="upperLetter"/>
      <w:lvlText w:val="%1."/>
      <w:lvlJc w:val="left"/>
      <w:pPr>
        <w:ind w:left="589"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2943002"/>
    <w:multiLevelType w:val="hybridMultilevel"/>
    <w:tmpl w:val="D6BEE2B0"/>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5FA2EED"/>
    <w:multiLevelType w:val="hybridMultilevel"/>
    <w:tmpl w:val="19986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B0F17CB"/>
    <w:multiLevelType w:val="hybridMultilevel"/>
    <w:tmpl w:val="FC4E0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DE5619A"/>
    <w:multiLevelType w:val="hybridMultilevel"/>
    <w:tmpl w:val="1512D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22164D0"/>
    <w:multiLevelType w:val="hybridMultilevel"/>
    <w:tmpl w:val="ACF49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6B02B53"/>
    <w:multiLevelType w:val="hybridMultilevel"/>
    <w:tmpl w:val="7408D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ADB3105"/>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27" w15:restartNumberingAfterBreak="0">
    <w:nsid w:val="40716BB3"/>
    <w:multiLevelType w:val="hybridMultilevel"/>
    <w:tmpl w:val="EE224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3F8559C"/>
    <w:multiLevelType w:val="hybridMultilevel"/>
    <w:tmpl w:val="08F04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A706B0E"/>
    <w:multiLevelType w:val="hybridMultilevel"/>
    <w:tmpl w:val="A1EC8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A833660"/>
    <w:multiLevelType w:val="hybridMultilevel"/>
    <w:tmpl w:val="824AC3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E641136"/>
    <w:multiLevelType w:val="hybridMultilevel"/>
    <w:tmpl w:val="FA6CBBF0"/>
    <w:lvl w:ilvl="0" w:tplc="0C090001">
      <w:start w:val="1"/>
      <w:numFmt w:val="bullet"/>
      <w:lvlText w:val=""/>
      <w:lvlJc w:val="left"/>
      <w:pPr>
        <w:ind w:left="720" w:hanging="360"/>
      </w:pPr>
      <w:rPr>
        <w:rFonts w:ascii="Symbol" w:hAnsi="Symbol" w:hint="default"/>
      </w:rPr>
    </w:lvl>
    <w:lvl w:ilvl="1" w:tplc="E4D8D280">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0DE167D"/>
    <w:multiLevelType w:val="hybridMultilevel"/>
    <w:tmpl w:val="DE026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41E3A0D"/>
    <w:multiLevelType w:val="hybridMultilevel"/>
    <w:tmpl w:val="6E169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53B0EAC"/>
    <w:multiLevelType w:val="hybridMultilevel"/>
    <w:tmpl w:val="DC02D2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964108C"/>
    <w:multiLevelType w:val="hybridMultilevel"/>
    <w:tmpl w:val="11126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A7925D3"/>
    <w:multiLevelType w:val="hybridMultilevel"/>
    <w:tmpl w:val="4A26148A"/>
    <w:lvl w:ilvl="0" w:tplc="FF728626">
      <w:start w:val="1"/>
      <w:numFmt w:val="bullet"/>
      <w:lvlText w:val=""/>
      <w:lvlJc w:val="left"/>
      <w:pPr>
        <w:ind w:left="720" w:hanging="360"/>
      </w:pPr>
      <w:rPr>
        <w:rFonts w:ascii="Symbol" w:hAnsi="Symbol" w:hint="default"/>
        <w:sz w:val="22"/>
        <w:szCs w:val="22"/>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F4A6F4F"/>
    <w:multiLevelType w:val="hybridMultilevel"/>
    <w:tmpl w:val="D30AB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F662521"/>
    <w:multiLevelType w:val="hybridMultilevel"/>
    <w:tmpl w:val="4572A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55C58F6"/>
    <w:multiLevelType w:val="hybridMultilevel"/>
    <w:tmpl w:val="43D4A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961731C"/>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41" w15:restartNumberingAfterBreak="0">
    <w:nsid w:val="6B0B4DE1"/>
    <w:multiLevelType w:val="hybridMultilevel"/>
    <w:tmpl w:val="FE1AC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BEA32D8"/>
    <w:multiLevelType w:val="hybridMultilevel"/>
    <w:tmpl w:val="5DA05E50"/>
    <w:lvl w:ilvl="0" w:tplc="796EE72E">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3" w15:restartNumberingAfterBreak="0">
    <w:nsid w:val="71E10B05"/>
    <w:multiLevelType w:val="hybridMultilevel"/>
    <w:tmpl w:val="5BA4FA78"/>
    <w:lvl w:ilvl="0" w:tplc="796EE72E">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75230F98"/>
    <w:multiLevelType w:val="hybridMultilevel"/>
    <w:tmpl w:val="1D70A6AC"/>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15:restartNumberingAfterBreak="0">
    <w:nsid w:val="76EE4F08"/>
    <w:multiLevelType w:val="hybridMultilevel"/>
    <w:tmpl w:val="48F2C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9DE17A0"/>
    <w:multiLevelType w:val="hybridMultilevel"/>
    <w:tmpl w:val="1B96B39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FB067A7"/>
    <w:multiLevelType w:val="hybridMultilevel"/>
    <w:tmpl w:val="E820C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32"/>
  </w:num>
  <w:num w:numId="13">
    <w:abstractNumId w:val="12"/>
  </w:num>
  <w:num w:numId="14">
    <w:abstractNumId w:val="15"/>
  </w:num>
  <w:num w:numId="15">
    <w:abstractNumId w:val="11"/>
  </w:num>
  <w:num w:numId="16">
    <w:abstractNumId w:val="22"/>
  </w:num>
  <w:num w:numId="17">
    <w:abstractNumId w:val="27"/>
  </w:num>
  <w:num w:numId="18">
    <w:abstractNumId w:val="36"/>
  </w:num>
  <w:num w:numId="19">
    <w:abstractNumId w:val="45"/>
  </w:num>
  <w:num w:numId="20">
    <w:abstractNumId w:val="17"/>
  </w:num>
  <w:num w:numId="21">
    <w:abstractNumId w:val="18"/>
  </w:num>
  <w:num w:numId="22">
    <w:abstractNumId w:val="37"/>
  </w:num>
  <w:num w:numId="23">
    <w:abstractNumId w:val="39"/>
  </w:num>
  <w:num w:numId="24">
    <w:abstractNumId w:val="33"/>
  </w:num>
  <w:num w:numId="25">
    <w:abstractNumId w:val="21"/>
  </w:num>
  <w:num w:numId="26">
    <w:abstractNumId w:val="24"/>
  </w:num>
  <w:num w:numId="27">
    <w:abstractNumId w:val="41"/>
  </w:num>
  <w:num w:numId="28">
    <w:abstractNumId w:val="23"/>
  </w:num>
  <w:num w:numId="29">
    <w:abstractNumId w:val="30"/>
  </w:num>
  <w:num w:numId="30">
    <w:abstractNumId w:val="20"/>
  </w:num>
  <w:num w:numId="31">
    <w:abstractNumId w:val="26"/>
  </w:num>
  <w:num w:numId="32">
    <w:abstractNumId w:val="40"/>
  </w:num>
  <w:num w:numId="33">
    <w:abstractNumId w:val="19"/>
  </w:num>
  <w:num w:numId="34">
    <w:abstractNumId w:val="46"/>
  </w:num>
  <w:num w:numId="35">
    <w:abstractNumId w:val="38"/>
  </w:num>
  <w:num w:numId="36">
    <w:abstractNumId w:val="34"/>
  </w:num>
  <w:num w:numId="37">
    <w:abstractNumId w:val="47"/>
  </w:num>
  <w:num w:numId="38">
    <w:abstractNumId w:val="35"/>
  </w:num>
  <w:num w:numId="39">
    <w:abstractNumId w:val="16"/>
  </w:num>
  <w:num w:numId="40">
    <w:abstractNumId w:val="25"/>
  </w:num>
  <w:num w:numId="41">
    <w:abstractNumId w:val="13"/>
  </w:num>
  <w:num w:numId="42">
    <w:abstractNumId w:val="29"/>
  </w:num>
  <w:num w:numId="43">
    <w:abstractNumId w:val="31"/>
  </w:num>
  <w:num w:numId="44">
    <w:abstractNumId w:val="14"/>
  </w:num>
  <w:num w:numId="45">
    <w:abstractNumId w:val="42"/>
  </w:num>
  <w:num w:numId="46">
    <w:abstractNumId w:val="43"/>
  </w:num>
  <w:num w:numId="47">
    <w:abstractNumId w:val="44"/>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13848"/>
    <w:rsid w:val="00013E54"/>
    <w:rsid w:val="00015917"/>
    <w:rsid w:val="00021FD7"/>
    <w:rsid w:val="000239F7"/>
    <w:rsid w:val="00023E19"/>
    <w:rsid w:val="0003257F"/>
    <w:rsid w:val="00041E93"/>
    <w:rsid w:val="00046373"/>
    <w:rsid w:val="00076F75"/>
    <w:rsid w:val="00082877"/>
    <w:rsid w:val="000C09D5"/>
    <w:rsid w:val="000C0A9A"/>
    <w:rsid w:val="000D47A3"/>
    <w:rsid w:val="000F17EA"/>
    <w:rsid w:val="000F3FBD"/>
    <w:rsid w:val="00107C86"/>
    <w:rsid w:val="00114380"/>
    <w:rsid w:val="00130605"/>
    <w:rsid w:val="001646A6"/>
    <w:rsid w:val="001660DB"/>
    <w:rsid w:val="0017220A"/>
    <w:rsid w:val="00177700"/>
    <w:rsid w:val="001875A3"/>
    <w:rsid w:val="001A2C97"/>
    <w:rsid w:val="001A2F29"/>
    <w:rsid w:val="001A5DD6"/>
    <w:rsid w:val="001B1EE7"/>
    <w:rsid w:val="001B2B8F"/>
    <w:rsid w:val="001B4C3F"/>
    <w:rsid w:val="001D6675"/>
    <w:rsid w:val="001F5F08"/>
    <w:rsid w:val="001F6564"/>
    <w:rsid w:val="002046CA"/>
    <w:rsid w:val="00222682"/>
    <w:rsid w:val="002239C8"/>
    <w:rsid w:val="00223E5B"/>
    <w:rsid w:val="00256F2E"/>
    <w:rsid w:val="0026127B"/>
    <w:rsid w:val="00261C1C"/>
    <w:rsid w:val="00267ECE"/>
    <w:rsid w:val="00273E4D"/>
    <w:rsid w:val="002A6879"/>
    <w:rsid w:val="002C23B6"/>
    <w:rsid w:val="002C2F6D"/>
    <w:rsid w:val="002C4662"/>
    <w:rsid w:val="002D5D49"/>
    <w:rsid w:val="002D6F03"/>
    <w:rsid w:val="002E1C65"/>
    <w:rsid w:val="002E2459"/>
    <w:rsid w:val="002E4E22"/>
    <w:rsid w:val="00313DBD"/>
    <w:rsid w:val="003149BA"/>
    <w:rsid w:val="00337E6A"/>
    <w:rsid w:val="0034403B"/>
    <w:rsid w:val="003512B3"/>
    <w:rsid w:val="00364B98"/>
    <w:rsid w:val="00370546"/>
    <w:rsid w:val="003769EC"/>
    <w:rsid w:val="00376A1F"/>
    <w:rsid w:val="00386CEB"/>
    <w:rsid w:val="0039139E"/>
    <w:rsid w:val="003A050E"/>
    <w:rsid w:val="003A482A"/>
    <w:rsid w:val="003B04AB"/>
    <w:rsid w:val="003C433E"/>
    <w:rsid w:val="00401F95"/>
    <w:rsid w:val="00410454"/>
    <w:rsid w:val="00412BA7"/>
    <w:rsid w:val="00415139"/>
    <w:rsid w:val="00436ACC"/>
    <w:rsid w:val="004425A5"/>
    <w:rsid w:val="00442E07"/>
    <w:rsid w:val="00445082"/>
    <w:rsid w:val="0044608D"/>
    <w:rsid w:val="00446A30"/>
    <w:rsid w:val="0045165B"/>
    <w:rsid w:val="00454515"/>
    <w:rsid w:val="004552B3"/>
    <w:rsid w:val="0047186F"/>
    <w:rsid w:val="00474F35"/>
    <w:rsid w:val="00491B5F"/>
    <w:rsid w:val="004B4D39"/>
    <w:rsid w:val="004C0D67"/>
    <w:rsid w:val="004C226A"/>
    <w:rsid w:val="004D0F4E"/>
    <w:rsid w:val="004E2CD9"/>
    <w:rsid w:val="0050112D"/>
    <w:rsid w:val="00506E00"/>
    <w:rsid w:val="0050726D"/>
    <w:rsid w:val="005108E3"/>
    <w:rsid w:val="005166E7"/>
    <w:rsid w:val="00530A22"/>
    <w:rsid w:val="005400DD"/>
    <w:rsid w:val="0054390E"/>
    <w:rsid w:val="00544424"/>
    <w:rsid w:val="00595403"/>
    <w:rsid w:val="005A1239"/>
    <w:rsid w:val="005C354C"/>
    <w:rsid w:val="005D5913"/>
    <w:rsid w:val="005E4129"/>
    <w:rsid w:val="005F45DF"/>
    <w:rsid w:val="00630981"/>
    <w:rsid w:val="006570D9"/>
    <w:rsid w:val="006B488D"/>
    <w:rsid w:val="006B7493"/>
    <w:rsid w:val="006C4A30"/>
    <w:rsid w:val="006F056C"/>
    <w:rsid w:val="006F0B6B"/>
    <w:rsid w:val="006F5709"/>
    <w:rsid w:val="006F6AE0"/>
    <w:rsid w:val="00710438"/>
    <w:rsid w:val="007105A5"/>
    <w:rsid w:val="0074129A"/>
    <w:rsid w:val="0074380C"/>
    <w:rsid w:val="00747C60"/>
    <w:rsid w:val="0075305D"/>
    <w:rsid w:val="00755BCF"/>
    <w:rsid w:val="00765967"/>
    <w:rsid w:val="00771D25"/>
    <w:rsid w:val="007801AE"/>
    <w:rsid w:val="00795135"/>
    <w:rsid w:val="00797920"/>
    <w:rsid w:val="007A569D"/>
    <w:rsid w:val="007C3859"/>
    <w:rsid w:val="007C49D4"/>
    <w:rsid w:val="007C5A98"/>
    <w:rsid w:val="007D4283"/>
    <w:rsid w:val="008117E2"/>
    <w:rsid w:val="00830F4D"/>
    <w:rsid w:val="00852D9C"/>
    <w:rsid w:val="00853B97"/>
    <w:rsid w:val="00855F43"/>
    <w:rsid w:val="008703CF"/>
    <w:rsid w:val="00871A6B"/>
    <w:rsid w:val="00882CBD"/>
    <w:rsid w:val="00886584"/>
    <w:rsid w:val="008960CE"/>
    <w:rsid w:val="008A1C06"/>
    <w:rsid w:val="008A268D"/>
    <w:rsid w:val="008A4015"/>
    <w:rsid w:val="008C1DE1"/>
    <w:rsid w:val="008C2653"/>
    <w:rsid w:val="008C44EC"/>
    <w:rsid w:val="008D3DD2"/>
    <w:rsid w:val="008E0975"/>
    <w:rsid w:val="008E7EB9"/>
    <w:rsid w:val="008F35A4"/>
    <w:rsid w:val="008F6EB8"/>
    <w:rsid w:val="0090186C"/>
    <w:rsid w:val="0093712B"/>
    <w:rsid w:val="0095379F"/>
    <w:rsid w:val="00984DA1"/>
    <w:rsid w:val="00985F4F"/>
    <w:rsid w:val="00992129"/>
    <w:rsid w:val="009A5343"/>
    <w:rsid w:val="009E3CD6"/>
    <w:rsid w:val="009E5330"/>
    <w:rsid w:val="009F373F"/>
    <w:rsid w:val="009F6EAF"/>
    <w:rsid w:val="00A043BF"/>
    <w:rsid w:val="00A05D42"/>
    <w:rsid w:val="00A07E7C"/>
    <w:rsid w:val="00A12BF4"/>
    <w:rsid w:val="00A22DB4"/>
    <w:rsid w:val="00A25398"/>
    <w:rsid w:val="00A36B67"/>
    <w:rsid w:val="00A52B24"/>
    <w:rsid w:val="00A6004A"/>
    <w:rsid w:val="00A61AD2"/>
    <w:rsid w:val="00A7526A"/>
    <w:rsid w:val="00A827A0"/>
    <w:rsid w:val="00A859ED"/>
    <w:rsid w:val="00A90B00"/>
    <w:rsid w:val="00A942AE"/>
    <w:rsid w:val="00A963C6"/>
    <w:rsid w:val="00AA04D7"/>
    <w:rsid w:val="00AA67E0"/>
    <w:rsid w:val="00AD114B"/>
    <w:rsid w:val="00AD4495"/>
    <w:rsid w:val="00B039DE"/>
    <w:rsid w:val="00B10487"/>
    <w:rsid w:val="00B27203"/>
    <w:rsid w:val="00B334AF"/>
    <w:rsid w:val="00B41296"/>
    <w:rsid w:val="00B44474"/>
    <w:rsid w:val="00B65623"/>
    <w:rsid w:val="00B702D2"/>
    <w:rsid w:val="00B716D9"/>
    <w:rsid w:val="00B92E98"/>
    <w:rsid w:val="00B93503"/>
    <w:rsid w:val="00BA0BD9"/>
    <w:rsid w:val="00BA5BFC"/>
    <w:rsid w:val="00BC3A63"/>
    <w:rsid w:val="00BC7B9F"/>
    <w:rsid w:val="00BE028D"/>
    <w:rsid w:val="00BF712C"/>
    <w:rsid w:val="00C11A6E"/>
    <w:rsid w:val="00C12810"/>
    <w:rsid w:val="00C357C7"/>
    <w:rsid w:val="00C373FC"/>
    <w:rsid w:val="00C40649"/>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8645D"/>
    <w:rsid w:val="00DD03C6"/>
    <w:rsid w:val="00DD6176"/>
    <w:rsid w:val="00E21D22"/>
    <w:rsid w:val="00E43FA2"/>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5FB5"/>
    <w:rsid w:val="00FC0706"/>
    <w:rsid w:val="00FC578C"/>
    <w:rsid w:val="00FD5578"/>
    <w:rsid w:val="00FE247D"/>
    <w:rsid w:val="00FE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84C2FC"/>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92CB8BC-B32B-42C6-82BD-E4ED2E807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1860</Words>
  <Characters>10604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Claire Jenkins (DEDJTR)</cp:lastModifiedBy>
  <cp:revision>3</cp:revision>
  <cp:lastPrinted>2018-01-15T03:04:00Z</cp:lastPrinted>
  <dcterms:created xsi:type="dcterms:W3CDTF">2018-10-15T21:58:00Z</dcterms:created>
  <dcterms:modified xsi:type="dcterms:W3CDTF">2018-10-15T22:34:00Z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