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B73B" w14:textId="4495CBC9" w:rsidR="00B875F8" w:rsidRDefault="0079483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CA1A6" wp14:editId="16B75DF2">
                <wp:simplePos x="0" y="0"/>
                <wp:positionH relativeFrom="column">
                  <wp:posOffset>3501148</wp:posOffset>
                </wp:positionH>
                <wp:positionV relativeFrom="paragraph">
                  <wp:posOffset>226750</wp:posOffset>
                </wp:positionV>
                <wp:extent cx="747423" cy="270344"/>
                <wp:effectExtent l="0" t="0" r="14605" b="15875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70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D2B14" w14:textId="77777777" w:rsidR="00E4349B" w:rsidRDefault="00E4349B" w:rsidP="00E43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0.97mg/L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A1A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75.7pt;margin-top:17.85pt;width:58.8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" fillcolor="white [3201]" strokecolor="black [3213]" strokeweight="1pt">
                <v:textbox>
                  <w:txbxContent>
                    <w:p w14:paraId="0C7D2B14" w14:textId="77777777" w:rsidR="00E4349B" w:rsidRDefault="00E4349B" w:rsidP="00E43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0.97mg/L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EE040DF" wp14:editId="3D6B5787">
            <wp:simplePos x="0" y="0"/>
            <wp:positionH relativeFrom="column">
              <wp:posOffset>2566134</wp:posOffset>
            </wp:positionH>
            <wp:positionV relativeFrom="paragraph">
              <wp:posOffset>-118925</wp:posOffset>
            </wp:positionV>
            <wp:extent cx="7324593" cy="4782820"/>
            <wp:effectExtent l="0" t="0" r="10160" b="1778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930D69-EA86-46C9-99D4-3B15CBF27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6A">
        <w:rPr>
          <w:noProof/>
        </w:rPr>
        <w:t xml:space="preserve"> </w:t>
      </w:r>
      <w:r w:rsidR="00E50A74">
        <w:rPr>
          <w:noProof/>
        </w:rPr>
        <w:drawing>
          <wp:anchor distT="0" distB="0" distL="114300" distR="114300" simplePos="0" relativeHeight="251676672" behindDoc="0" locked="0" layoutInCell="1" allowOverlap="1" wp14:anchorId="74EC1B8E" wp14:editId="0A2BC8C9">
            <wp:simplePos x="0" y="0"/>
            <wp:positionH relativeFrom="margin">
              <wp:posOffset>-84569</wp:posOffset>
            </wp:positionH>
            <wp:positionV relativeFrom="paragraph">
              <wp:posOffset>3149908</wp:posOffset>
            </wp:positionV>
            <wp:extent cx="2763520" cy="354291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54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5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24B3F0" wp14:editId="7C3A43F8">
                <wp:simplePos x="0" y="0"/>
                <wp:positionH relativeFrom="margin">
                  <wp:align>left</wp:align>
                </wp:positionH>
                <wp:positionV relativeFrom="paragraph">
                  <wp:posOffset>3244234</wp:posOffset>
                </wp:positionV>
                <wp:extent cx="779780" cy="1404620"/>
                <wp:effectExtent l="0" t="0" r="127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4F94" w14:textId="2FA7E8F2" w:rsidR="007C7F88" w:rsidRPr="007C7F88" w:rsidRDefault="007C7F88" w:rsidP="007C7F88">
                            <w:pPr>
                              <w:pStyle w:val="Heading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C7F88">
                              <w:rPr>
                                <w:color w:val="auto"/>
                                <w:sz w:val="18"/>
                                <w:szCs w:val="18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4B3F0" id="Text Box 2" o:spid="_x0000_s1027" type="#_x0000_t202" style="position:absolute;margin-left:0;margin-top:255.45pt;width:61.4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" stroked="f">
                <v:textbox style="mso-fit-shape-to-text:t">
                  <w:txbxContent>
                    <w:p w14:paraId="4D574F94" w14:textId="2FA7E8F2" w:rsidR="007C7F88" w:rsidRPr="007C7F88" w:rsidRDefault="007C7F88" w:rsidP="007C7F88">
                      <w:pPr>
                        <w:pStyle w:val="Heading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7C7F88">
                        <w:rPr>
                          <w:color w:val="auto"/>
                          <w:sz w:val="18"/>
                          <w:szCs w:val="18"/>
                        </w:rPr>
                        <w:t>Not to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E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BA55B" wp14:editId="056618B7">
                <wp:simplePos x="0" y="0"/>
                <wp:positionH relativeFrom="margin">
                  <wp:align>right</wp:align>
                </wp:positionH>
                <wp:positionV relativeFrom="paragraph">
                  <wp:posOffset>4576445</wp:posOffset>
                </wp:positionV>
                <wp:extent cx="6948170" cy="1404620"/>
                <wp:effectExtent l="0" t="0" r="508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09D5" w14:textId="40EDAD03" w:rsidR="00611F8E" w:rsidRDefault="00D26270" w:rsidP="00611F8E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that the data plotted in the above graph need</w:t>
                            </w:r>
                            <w:r w:rsidR="00FD1571">
                              <w:rPr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be interpreted </w:t>
                            </w:r>
                            <w:proofErr w:type="gramStart"/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taking into account</w:t>
                            </w:r>
                            <w:proofErr w:type="gramEnd"/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other contributing factors</w:t>
                            </w:r>
                            <w:r w:rsidR="00E04AE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such as weather conditions (e.g. rainfall events). Environmental Quality Objectives (i.e. levels acceptable for the receiving environment) are currently being developed </w:t>
                            </w:r>
                            <w:r w:rsidR="007F5B7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and this baseline data should be interpreted with reference to these objectives.</w:t>
                            </w:r>
                          </w:p>
                          <w:p w14:paraId="791322C7" w14:textId="34E8F3AB" w:rsidR="0048556A" w:rsidRPr="0048556A" w:rsidRDefault="00794834" w:rsidP="0048556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Hlk50622262"/>
                            <w:bookmarkStart w:id="1" w:name="_Hlk50622263"/>
                            <w:bookmarkStart w:id="2" w:name="_GoBack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Zinc values &lt;0.005mg/L are shown as 0.005mg/L to display the overall trend.</w:t>
                            </w:r>
                            <w:r w:rsidR="00E9240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BA55B" id="_x0000_s1028" type="#_x0000_t202" style="position:absolute;margin-left:495.9pt;margin-top:360.35pt;width:547.1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+IIQIAACM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" stroked="f">
                <v:textbox style="mso-fit-shape-to-text:t">
                  <w:txbxContent>
                    <w:p w14:paraId="733509D5" w14:textId="40EDAD03" w:rsidR="00611F8E" w:rsidRDefault="00D26270" w:rsidP="00611F8E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that the data plotted in the above graph need</w:t>
                      </w:r>
                      <w:r w:rsidR="00FD1571">
                        <w:rPr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 to be interpreted </w:t>
                      </w:r>
                      <w:proofErr w:type="gramStart"/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taking into account</w:t>
                      </w:r>
                      <w:proofErr w:type="gramEnd"/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 other contributing factors</w:t>
                      </w:r>
                      <w:r w:rsidR="00E04AE7"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, such as weather conditions (e.g. rainfall events). Environmental Quality Objectives (i.e. levels acceptable for the receiving environment) are currently being developed </w:t>
                      </w:r>
                      <w:r w:rsidR="007F5B77" w:rsidRPr="007F5B77">
                        <w:rPr>
                          <w:color w:val="auto"/>
                          <w:sz w:val="20"/>
                          <w:szCs w:val="20"/>
                        </w:rPr>
                        <w:t>and this baseline data should be interpreted with reference to these objectives.</w:t>
                      </w:r>
                    </w:p>
                    <w:p w14:paraId="791322C7" w14:textId="34E8F3AB" w:rsidR="0048556A" w:rsidRPr="0048556A" w:rsidRDefault="00794834" w:rsidP="0048556A">
                      <w:pPr>
                        <w:rPr>
                          <w:rFonts w:asciiTheme="majorHAnsi" w:hAnsiTheme="majorHAnsi" w:cstheme="majorHAnsi"/>
                        </w:rPr>
                      </w:pPr>
                      <w:bookmarkStart w:id="3" w:name="_Hlk50622262"/>
                      <w:bookmarkStart w:id="4" w:name="_Hlk50622263"/>
                      <w:bookmarkStart w:id="5" w:name="_GoBack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Zinc values &lt;0.005mg/L are shown as 0.005mg/L to display the overall trend.</w:t>
                      </w:r>
                      <w:r w:rsidR="00E9240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B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568CB" wp14:editId="099E17E8">
                <wp:simplePos x="0" y="0"/>
                <wp:positionH relativeFrom="margin">
                  <wp:posOffset>-93345</wp:posOffset>
                </wp:positionH>
                <wp:positionV relativeFrom="paragraph">
                  <wp:posOffset>1905</wp:posOffset>
                </wp:positionV>
                <wp:extent cx="28422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8EF5" w14:textId="073F76EA" w:rsidR="00D15C5A" w:rsidRPr="007F5B77" w:rsidRDefault="00D15C5A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Benambra </w:t>
                            </w:r>
                            <w:r w:rsidR="00473AA1"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Surface Water</w:t>
                            </w:r>
                          </w:p>
                          <w:p w14:paraId="28C1B478" w14:textId="624F2C3F" w:rsidR="00473AA1" w:rsidRPr="007F5B77" w:rsidRDefault="00473AA1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Sampling Results - </w:t>
                            </w:r>
                            <w:r w:rsidR="004813AC">
                              <w:rPr>
                                <w:color w:val="auto"/>
                                <w:sz w:val="46"/>
                                <w:szCs w:val="46"/>
                              </w:rPr>
                              <w:t>Zinc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68CB" id="_x0000_s1029" type="#_x0000_t202" style="position:absolute;margin-left:-7.35pt;margin-top:.15pt;width:22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" stroked="f">
                <v:textbox style="mso-fit-shape-to-text:t">
                  <w:txbxContent>
                    <w:p w14:paraId="2E7F8EF5" w14:textId="073F76EA" w:rsidR="00D15C5A" w:rsidRPr="007F5B77" w:rsidRDefault="00D15C5A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 xml:space="preserve">Benambra </w:t>
                      </w:r>
                      <w:r w:rsidR="00473AA1" w:rsidRPr="007F5B77">
                        <w:rPr>
                          <w:color w:val="auto"/>
                          <w:sz w:val="46"/>
                          <w:szCs w:val="46"/>
                        </w:rPr>
                        <w:t>Surface Water</w:t>
                      </w:r>
                    </w:p>
                    <w:p w14:paraId="28C1B478" w14:textId="624F2C3F" w:rsidR="00473AA1" w:rsidRPr="007F5B77" w:rsidRDefault="00473AA1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 xml:space="preserve">Sampling Results - </w:t>
                      </w:r>
                      <w:r w:rsidR="004813AC">
                        <w:rPr>
                          <w:color w:val="auto"/>
                          <w:sz w:val="46"/>
                          <w:szCs w:val="46"/>
                        </w:rPr>
                        <w:t>Zinc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B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16E81B" wp14:editId="1430D0B9">
                <wp:simplePos x="0" y="0"/>
                <wp:positionH relativeFrom="margin">
                  <wp:posOffset>-26546</wp:posOffset>
                </wp:positionH>
                <wp:positionV relativeFrom="paragraph">
                  <wp:posOffset>2657105</wp:posOffset>
                </wp:positionV>
                <wp:extent cx="2625725" cy="1404620"/>
                <wp:effectExtent l="0" t="0" r="31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4777" w14:textId="0D084998" w:rsidR="00D9339D" w:rsidRPr="007F5B77" w:rsidRDefault="00D9339D" w:rsidP="00D9339D">
                            <w:pPr>
                              <w:pStyle w:val="Heading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F5B77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below image is indicative of sampling locations.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6E81B" id="_x0000_s1030" type="#_x0000_t202" style="position:absolute;margin-left:-2.1pt;margin-top:209.2pt;width:20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" stroked="f">
                <v:textbox style="mso-fit-shape-to-text:t">
                  <w:txbxContent>
                    <w:p w14:paraId="07764777" w14:textId="0D084998" w:rsidR="00D9339D" w:rsidRPr="007F5B77" w:rsidRDefault="00D9339D" w:rsidP="00D9339D">
                      <w:pPr>
                        <w:pStyle w:val="Heading2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F5B77">
                        <w:rPr>
                          <w:color w:val="auto"/>
                          <w:sz w:val="22"/>
                          <w:szCs w:val="22"/>
                        </w:rPr>
                        <w:t>The below image is indicative of sampling locations.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8A6">
        <w:rPr>
          <w:noProof/>
        </w:rPr>
        <w:drawing>
          <wp:anchor distT="0" distB="0" distL="114300" distR="114300" simplePos="0" relativeHeight="251661312" behindDoc="0" locked="0" layoutInCell="1" allowOverlap="1" wp14:anchorId="371B0919" wp14:editId="37BF63AB">
            <wp:simplePos x="0" y="0"/>
            <wp:positionH relativeFrom="margin">
              <wp:posOffset>8837852</wp:posOffset>
            </wp:positionH>
            <wp:positionV relativeFrom="paragraph">
              <wp:posOffset>6121730</wp:posOffset>
            </wp:positionV>
            <wp:extent cx="1033466" cy="6189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15" cy="63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5F8" w:rsidSect="00DF427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5701" w14:textId="77777777" w:rsidR="00BE0DC8" w:rsidRDefault="00BE0DC8" w:rsidP="00943BD0">
      <w:pPr>
        <w:spacing w:after="0" w:line="240" w:lineRule="auto"/>
      </w:pPr>
      <w:r>
        <w:separator/>
      </w:r>
    </w:p>
  </w:endnote>
  <w:endnote w:type="continuationSeparator" w:id="0">
    <w:p w14:paraId="39A37DDB" w14:textId="77777777" w:rsidR="00BE0DC8" w:rsidRDefault="00BE0DC8" w:rsidP="009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37F0" w14:textId="77777777" w:rsidR="00BE0DC8" w:rsidRDefault="00BE0DC8" w:rsidP="00943BD0">
      <w:pPr>
        <w:spacing w:after="0" w:line="240" w:lineRule="auto"/>
      </w:pPr>
      <w:r>
        <w:separator/>
      </w:r>
    </w:p>
  </w:footnote>
  <w:footnote w:type="continuationSeparator" w:id="0">
    <w:p w14:paraId="324103BC" w14:textId="77777777" w:rsidR="00BE0DC8" w:rsidRDefault="00BE0DC8" w:rsidP="0094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3"/>
    <w:rsid w:val="00041CF8"/>
    <w:rsid w:val="00096813"/>
    <w:rsid w:val="001133CE"/>
    <w:rsid w:val="00286715"/>
    <w:rsid w:val="002F1614"/>
    <w:rsid w:val="00300CA1"/>
    <w:rsid w:val="00315365"/>
    <w:rsid w:val="00322AD6"/>
    <w:rsid w:val="003909EE"/>
    <w:rsid w:val="00473AA1"/>
    <w:rsid w:val="004813AC"/>
    <w:rsid w:val="0048556A"/>
    <w:rsid w:val="004A6319"/>
    <w:rsid w:val="00550B1C"/>
    <w:rsid w:val="005F7851"/>
    <w:rsid w:val="00600F38"/>
    <w:rsid w:val="00611F8E"/>
    <w:rsid w:val="006278CA"/>
    <w:rsid w:val="0064524D"/>
    <w:rsid w:val="006E18A6"/>
    <w:rsid w:val="006E3263"/>
    <w:rsid w:val="006E7E38"/>
    <w:rsid w:val="007141BA"/>
    <w:rsid w:val="00793F68"/>
    <w:rsid w:val="00794834"/>
    <w:rsid w:val="007C7F88"/>
    <w:rsid w:val="007F5B77"/>
    <w:rsid w:val="00803EC8"/>
    <w:rsid w:val="00867B37"/>
    <w:rsid w:val="008904C4"/>
    <w:rsid w:val="008C1586"/>
    <w:rsid w:val="00941B50"/>
    <w:rsid w:val="0094396C"/>
    <w:rsid w:val="00943BD0"/>
    <w:rsid w:val="00965763"/>
    <w:rsid w:val="00970DFF"/>
    <w:rsid w:val="00971DDD"/>
    <w:rsid w:val="00AB3510"/>
    <w:rsid w:val="00B30817"/>
    <w:rsid w:val="00B67420"/>
    <w:rsid w:val="00B875F8"/>
    <w:rsid w:val="00BB3677"/>
    <w:rsid w:val="00BE0DC8"/>
    <w:rsid w:val="00C76009"/>
    <w:rsid w:val="00CD3C8B"/>
    <w:rsid w:val="00D15C5A"/>
    <w:rsid w:val="00D26270"/>
    <w:rsid w:val="00D51AF4"/>
    <w:rsid w:val="00D9339D"/>
    <w:rsid w:val="00DC6C84"/>
    <w:rsid w:val="00DE0EC2"/>
    <w:rsid w:val="00DF4276"/>
    <w:rsid w:val="00E04AE7"/>
    <w:rsid w:val="00E4349B"/>
    <w:rsid w:val="00E50A74"/>
    <w:rsid w:val="00E92405"/>
    <w:rsid w:val="00EC6EDB"/>
    <w:rsid w:val="00F3150B"/>
    <w:rsid w:val="00F317FE"/>
    <w:rsid w:val="00F86903"/>
    <w:rsid w:val="00FD1571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865"/>
  <w15:chartTrackingRefBased/>
  <w15:docId w15:val="{8E01A63A-3204-4A65-A050-5DE6B1F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D0"/>
  </w:style>
  <w:style w:type="paragraph" w:styleId="Footer">
    <w:name w:val="footer"/>
    <w:basedOn w:val="Normal"/>
    <w:link w:val="Foot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D0"/>
  </w:style>
  <w:style w:type="character" w:customStyle="1" w:styleId="Heading2Char">
    <w:name w:val="Heading 2 Char"/>
    <w:basedOn w:val="DefaultParagraphFont"/>
    <w:link w:val="Heading2"/>
    <w:uiPriority w:val="9"/>
    <w:rsid w:val="0047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vice7h4\OneDrive%20-%20VicGov\005%20Mining\ML1865%20Waxlip%20Spur\Monitoring\playing%20with%20conditional%20formatt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Zinc</a:t>
            </a:r>
            <a:r>
              <a:rPr lang="en-AU" baseline="0"/>
              <a:t> (total) (mg/L)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'Reformatted metalloids'!$H$3</c:f>
              <c:strCache>
                <c:ptCount val="1"/>
                <c:pt idx="0">
                  <c:v>Straight Creek (Drillers dam)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metalloids'!$H$4:$H$59</c:f>
              <c:numCache>
                <c:formatCode>General</c:formatCode>
                <c:ptCount val="56"/>
                <c:pt idx="0">
                  <c:v>3.3000000000000002E-2</c:v>
                </c:pt>
                <c:pt idx="1">
                  <c:v>1.4999999999999999E-2</c:v>
                </c:pt>
                <c:pt idx="2">
                  <c:v>3.1E-2</c:v>
                </c:pt>
                <c:pt idx="3">
                  <c:v>1.0999999999999999E-2</c:v>
                </c:pt>
                <c:pt idx="4">
                  <c:v>8.9999999999999993E-3</c:v>
                </c:pt>
                <c:pt idx="5">
                  <c:v>1.4E-2</c:v>
                </c:pt>
                <c:pt idx="6">
                  <c:v>0.01</c:v>
                </c:pt>
                <c:pt idx="7">
                  <c:v>5.0000000000000001E-3</c:v>
                </c:pt>
                <c:pt idx="8">
                  <c:v>1.7999999999999999E-2</c:v>
                </c:pt>
                <c:pt idx="9">
                  <c:v>1.2999999999999999E-2</c:v>
                </c:pt>
                <c:pt idx="10">
                  <c:v>5.0000000000000001E-3</c:v>
                </c:pt>
                <c:pt idx="11">
                  <c:v>1.4E-2</c:v>
                </c:pt>
                <c:pt idx="12">
                  <c:v>6.0000000000000001E-3</c:v>
                </c:pt>
                <c:pt idx="13">
                  <c:v>8.9999999999999993E-3</c:v>
                </c:pt>
                <c:pt idx="14">
                  <c:v>0.01</c:v>
                </c:pt>
                <c:pt idx="15">
                  <c:v>1.4E-2</c:v>
                </c:pt>
                <c:pt idx="16">
                  <c:v>0.01</c:v>
                </c:pt>
                <c:pt idx="17">
                  <c:v>8.7999999999999995E-2</c:v>
                </c:pt>
                <c:pt idx="18">
                  <c:v>7.0000000000000001E-3</c:v>
                </c:pt>
                <c:pt idx="19">
                  <c:v>1.6E-2</c:v>
                </c:pt>
                <c:pt idx="20">
                  <c:v>0.02</c:v>
                </c:pt>
                <c:pt idx="21">
                  <c:v>2.5000000000000001E-2</c:v>
                </c:pt>
                <c:pt idx="22">
                  <c:v>3.3000000000000002E-2</c:v>
                </c:pt>
                <c:pt idx="23">
                  <c:v>3.3000000000000002E-2</c:v>
                </c:pt>
                <c:pt idx="24">
                  <c:v>8.9999999999999993E-3</c:v>
                </c:pt>
                <c:pt idx="25">
                  <c:v>1.2E-2</c:v>
                </c:pt>
                <c:pt idx="26">
                  <c:v>2.4E-2</c:v>
                </c:pt>
                <c:pt idx="27">
                  <c:v>1.2E-2</c:v>
                </c:pt>
                <c:pt idx="28">
                  <c:v>1.6E-2</c:v>
                </c:pt>
                <c:pt idx="29">
                  <c:v>1.6E-2</c:v>
                </c:pt>
                <c:pt idx="30">
                  <c:v>1.7000000000000001E-2</c:v>
                </c:pt>
                <c:pt idx="31">
                  <c:v>8.9999999999999993E-3</c:v>
                </c:pt>
                <c:pt idx="32">
                  <c:v>1.6E-2</c:v>
                </c:pt>
                <c:pt idx="33">
                  <c:v>5.0000000000000001E-3</c:v>
                </c:pt>
                <c:pt idx="34">
                  <c:v>5.0000000000000001E-3</c:v>
                </c:pt>
                <c:pt idx="35" formatCode="#,##0.0000_);[Red]\(#,##0.0000\);._)">
                  <c:v>7.0000000000000001E-3</c:v>
                </c:pt>
                <c:pt idx="36" formatCode="#,##0.0000_);[Red]\(#,##0.0000\);._)">
                  <c:v>5.0000000000000001E-3</c:v>
                </c:pt>
                <c:pt idx="37" formatCode="#,##0.0000_);[Red]\(#,##0.0000\);._)">
                  <c:v>7.0000000000000001E-3</c:v>
                </c:pt>
                <c:pt idx="38" formatCode="#,##0.0000_);[Red]\(#,##0.0000\);._)">
                  <c:v>5.0000000000000001E-3</c:v>
                </c:pt>
                <c:pt idx="39" formatCode="#,##0.0000_);[Red]\(#,##0.0000\);._)">
                  <c:v>5.0000000000000001E-3</c:v>
                </c:pt>
                <c:pt idx="40" formatCode="#,##0.0000_);[Red]\(#,##0.0000\);._)">
                  <c:v>5.0000000000000001E-3</c:v>
                </c:pt>
                <c:pt idx="41" formatCode="#,##0.0000_);[Red]\(#,##0.0000\);._)">
                  <c:v>5.0000000000000001E-3</c:v>
                </c:pt>
                <c:pt idx="42" formatCode="#,##0.0000_);[Red]\(#,##0.0000\);._)">
                  <c:v>5.0000000000000001E-3</c:v>
                </c:pt>
                <c:pt idx="43" formatCode="#,##0.0000_);[Red]\(#,##0.0000\);._)">
                  <c:v>5.0000000000000001E-3</c:v>
                </c:pt>
                <c:pt idx="44" formatCode="#,##0.0000_);[Red]\(#,##0.0000\);._)">
                  <c:v>5.0000000000000001E-3</c:v>
                </c:pt>
                <c:pt idx="45" formatCode="#,##0.0000_);[Red]\(#,##0.0000\);._)">
                  <c:v>5.0000000000000001E-3</c:v>
                </c:pt>
                <c:pt idx="46" formatCode="#,##0.0000_);[Red]\(#,##0.0000\);._)">
                  <c:v>5.0000000000000001E-3</c:v>
                </c:pt>
                <c:pt idx="47" formatCode="#,##0.0000_);[Red]\(#,##0.0000\);._)">
                  <c:v>5.0000000000000001E-3</c:v>
                </c:pt>
                <c:pt idx="48" formatCode="#,##0.0000_);[Red]\(#,##0.0000\);._)">
                  <c:v>5.0000000000000001E-3</c:v>
                </c:pt>
                <c:pt idx="49" formatCode="#,##0.0000_);[Red]\(#,##0.0000\);._)">
                  <c:v>5.0000000000000001E-3</c:v>
                </c:pt>
                <c:pt idx="50" formatCode="#,##0.0000_);[Red]\(#,##0.0000\);._)">
                  <c:v>5.0000000000000001E-3</c:v>
                </c:pt>
                <c:pt idx="51" formatCode="#,##0.0000_);[Red]\(#,##0.0000\);._)">
                  <c:v>5.0000000000000001E-3</c:v>
                </c:pt>
                <c:pt idx="52" formatCode="#,##0.0000_);[Red]\(#,##0.0000\);._)">
                  <c:v>5.0000000000000001E-3</c:v>
                </c:pt>
                <c:pt idx="53" formatCode="0.0000">
                  <c:v>7.0000000000000001E-3</c:v>
                </c:pt>
                <c:pt idx="54">
                  <c:v>7.0000000000000001E-3</c:v>
                </c:pt>
                <c:pt idx="55">
                  <c:v>6.0000000000000001E-3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94-4D83-A6E1-4734E17859CE}"/>
            </c:ext>
          </c:extLst>
        </c:ser>
        <c:ser>
          <c:idx val="0"/>
          <c:order val="1"/>
          <c:tx>
            <c:strRef>
              <c:f>'Reformatted metalloids'!$I$3</c:f>
              <c:strCache>
                <c:ptCount val="1"/>
                <c:pt idx="0">
                  <c:v>Wetland V Notch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metalloids'!$I$4:$I$59</c:f>
              <c:numCache>
                <c:formatCode>#,##0.0000_);[Red]\(#,##0.0000\);._)</c:formatCode>
                <c:ptCount val="56"/>
                <c:pt idx="0">
                  <c:v>1.7999999999999999E-2</c:v>
                </c:pt>
                <c:pt idx="1">
                  <c:v>8.0000000000000002E-3</c:v>
                </c:pt>
                <c:pt idx="2">
                  <c:v>8.0000000000000002E-3</c:v>
                </c:pt>
                <c:pt idx="3">
                  <c:v>0.01</c:v>
                </c:pt>
                <c:pt idx="4">
                  <c:v>5.0000000000000001E-3</c:v>
                </c:pt>
                <c:pt idx="5">
                  <c:v>1.2E-2</c:v>
                </c:pt>
                <c:pt idx="6">
                  <c:v>8.3000000000000004E-2</c:v>
                </c:pt>
                <c:pt idx="7">
                  <c:v>1.4E-2</c:v>
                </c:pt>
                <c:pt idx="8">
                  <c:v>8.9999999999999993E-3</c:v>
                </c:pt>
                <c:pt idx="9">
                  <c:v>1.4999999999999999E-2</c:v>
                </c:pt>
                <c:pt idx="10">
                  <c:v>8.9999999999999993E-3</c:v>
                </c:pt>
                <c:pt idx="11">
                  <c:v>1.0999999999999999E-2</c:v>
                </c:pt>
                <c:pt idx="12">
                  <c:v>6.0000000000000001E-3</c:v>
                </c:pt>
                <c:pt idx="13">
                  <c:v>5.0000000000000001E-3</c:v>
                </c:pt>
                <c:pt idx="14">
                  <c:v>5.0000000000000001E-3</c:v>
                </c:pt>
                <c:pt idx="15">
                  <c:v>8.0000000000000002E-3</c:v>
                </c:pt>
                <c:pt idx="16">
                  <c:v>1.7999999999999999E-2</c:v>
                </c:pt>
                <c:pt idx="17">
                  <c:v>0.11</c:v>
                </c:pt>
                <c:pt idx="18">
                  <c:v>5.0000000000000001E-3</c:v>
                </c:pt>
                <c:pt idx="19">
                  <c:v>0.01</c:v>
                </c:pt>
                <c:pt idx="20" formatCode="General">
                  <c:v>1.7999999999999999E-2</c:v>
                </c:pt>
                <c:pt idx="21" formatCode="General">
                  <c:v>1.7000000000000001E-2</c:v>
                </c:pt>
                <c:pt idx="22" formatCode="General">
                  <c:v>1.4999999999999999E-2</c:v>
                </c:pt>
                <c:pt idx="23" formatCode="General">
                  <c:v>8.9999999999999993E-3</c:v>
                </c:pt>
                <c:pt idx="24">
                  <c:v>5.0000000000000001E-3</c:v>
                </c:pt>
                <c:pt idx="25" formatCode="General">
                  <c:v>6.2E-2</c:v>
                </c:pt>
                <c:pt idx="26" formatCode="General">
                  <c:v>7.0000000000000001E-3</c:v>
                </c:pt>
                <c:pt idx="27" formatCode="General">
                  <c:v>1.2E-2</c:v>
                </c:pt>
                <c:pt idx="28" formatCode="General">
                  <c:v>7.0000000000000001E-3</c:v>
                </c:pt>
                <c:pt idx="29">
                  <c:v>5.0000000000000001E-3</c:v>
                </c:pt>
                <c:pt idx="30" formatCode="General">
                  <c:v>3.3000000000000002E-2</c:v>
                </c:pt>
                <c:pt idx="31" formatCode="General">
                  <c:v>1.0999999999999999E-2</c:v>
                </c:pt>
                <c:pt idx="32">
                  <c:v>5.0000000000000001E-3</c:v>
                </c:pt>
                <c:pt idx="33">
                  <c:v>5.0000000000000001E-3</c:v>
                </c:pt>
                <c:pt idx="34">
                  <c:v>5.0000000000000001E-3</c:v>
                </c:pt>
                <c:pt idx="35">
                  <c:v>5.0000000000000001E-3</c:v>
                </c:pt>
                <c:pt idx="36">
                  <c:v>8.0000000000000002E-3</c:v>
                </c:pt>
                <c:pt idx="37">
                  <c:v>8.9999999999999993E-3</c:v>
                </c:pt>
                <c:pt idx="38">
                  <c:v>0.01</c:v>
                </c:pt>
                <c:pt idx="39">
                  <c:v>1.2E-2</c:v>
                </c:pt>
                <c:pt idx="40">
                  <c:v>1.7000000000000001E-2</c:v>
                </c:pt>
                <c:pt idx="41">
                  <c:v>1.4999999999999999E-2</c:v>
                </c:pt>
                <c:pt idx="42">
                  <c:v>8.9999999999999993E-3</c:v>
                </c:pt>
                <c:pt idx="43">
                  <c:v>7.0000000000000001E-3</c:v>
                </c:pt>
                <c:pt idx="44">
                  <c:v>0.01</c:v>
                </c:pt>
                <c:pt idx="45">
                  <c:v>8.0000000000000002E-3</c:v>
                </c:pt>
                <c:pt idx="46">
                  <c:v>6.0000000000000001E-3</c:v>
                </c:pt>
                <c:pt idx="47">
                  <c:v>0.01</c:v>
                </c:pt>
                <c:pt idx="48">
                  <c:v>1.0999999999999999E-2</c:v>
                </c:pt>
                <c:pt idx="49">
                  <c:v>1.7999999999999999E-2</c:v>
                </c:pt>
                <c:pt idx="50">
                  <c:v>1.7999999999999999E-2</c:v>
                </c:pt>
                <c:pt idx="51">
                  <c:v>5.6000000000000001E-2</c:v>
                </c:pt>
                <c:pt idx="52">
                  <c:v>1.2999999999999999E-2</c:v>
                </c:pt>
                <c:pt idx="53">
                  <c:v>1.0999999999999999E-2</c:v>
                </c:pt>
                <c:pt idx="54">
                  <c:v>8.9999999999999993E-3</c:v>
                </c:pt>
                <c:pt idx="55">
                  <c:v>8.0000000000000002E-3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7894-4D83-A6E1-4734E17859CE}"/>
            </c:ext>
          </c:extLst>
        </c:ser>
        <c:ser>
          <c:idx val="2"/>
          <c:order val="2"/>
          <c:tx>
            <c:strRef>
              <c:f>'Reformatted metalloids'!$J$3</c:f>
              <c:strCache>
                <c:ptCount val="1"/>
                <c:pt idx="0">
                  <c:v>Tambo River - Upstream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metalloids'!$J$4:$J$59</c:f>
              <c:numCache>
                <c:formatCode>#,##0.0000_);[Red]\(#,##0.0000\);._)</c:formatCode>
                <c:ptCount val="56"/>
                <c:pt idx="0">
                  <c:v>8.0000000000000002E-3</c:v>
                </c:pt>
                <c:pt idx="1">
                  <c:v>0.01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7.0000000000000001E-3</c:v>
                </c:pt>
                <c:pt idx="5">
                  <c:v>7.0000000000000001E-3</c:v>
                </c:pt>
                <c:pt idx="6">
                  <c:v>5.0000000000000001E-3</c:v>
                </c:pt>
                <c:pt idx="7">
                  <c:v>5.0000000000000001E-3</c:v>
                </c:pt>
                <c:pt idx="8">
                  <c:v>5.0000000000000001E-3</c:v>
                </c:pt>
                <c:pt idx="9">
                  <c:v>6.0000000000000001E-3</c:v>
                </c:pt>
                <c:pt idx="10">
                  <c:v>5.0000000000000001E-3</c:v>
                </c:pt>
                <c:pt idx="11">
                  <c:v>7.0000000000000001E-3</c:v>
                </c:pt>
                <c:pt idx="12">
                  <c:v>4.1000000000000002E-2</c:v>
                </c:pt>
                <c:pt idx="13">
                  <c:v>6.0000000000000001E-3</c:v>
                </c:pt>
                <c:pt idx="14">
                  <c:v>5.0000000000000001E-3</c:v>
                </c:pt>
                <c:pt idx="15">
                  <c:v>6.0000000000000001E-3</c:v>
                </c:pt>
                <c:pt idx="16">
                  <c:v>6.0000000000000001E-3</c:v>
                </c:pt>
                <c:pt idx="17">
                  <c:v>4.9000000000000002E-2</c:v>
                </c:pt>
                <c:pt idx="18">
                  <c:v>8.0000000000000002E-3</c:v>
                </c:pt>
                <c:pt idx="19">
                  <c:v>1.6E-2</c:v>
                </c:pt>
                <c:pt idx="20" formatCode="General">
                  <c:v>3.3000000000000002E-2</c:v>
                </c:pt>
                <c:pt idx="21" formatCode="General">
                  <c:v>2.5999999999999999E-2</c:v>
                </c:pt>
                <c:pt idx="22" formatCode="General">
                  <c:v>2.8000000000000001E-2</c:v>
                </c:pt>
                <c:pt idx="23" formatCode="General">
                  <c:v>0.02</c:v>
                </c:pt>
                <c:pt idx="24" formatCode="General">
                  <c:v>6.0000000000000001E-3</c:v>
                </c:pt>
                <c:pt idx="25" formatCode="General">
                  <c:v>0.02</c:v>
                </c:pt>
                <c:pt idx="26" formatCode="General">
                  <c:v>3.2000000000000001E-2</c:v>
                </c:pt>
                <c:pt idx="27" formatCode="General">
                  <c:v>0.01</c:v>
                </c:pt>
                <c:pt idx="28" formatCode="General">
                  <c:v>1.0999999999999999E-2</c:v>
                </c:pt>
                <c:pt idx="29">
                  <c:v>5.0000000000000001E-3</c:v>
                </c:pt>
                <c:pt idx="30" formatCode="General">
                  <c:v>6.3E-2</c:v>
                </c:pt>
                <c:pt idx="31" formatCode="General">
                  <c:v>0.01</c:v>
                </c:pt>
                <c:pt idx="32" formatCode="General">
                  <c:v>0.02</c:v>
                </c:pt>
                <c:pt idx="33">
                  <c:v>5.0000000000000001E-3</c:v>
                </c:pt>
                <c:pt idx="34">
                  <c:v>5.0000000000000001E-3</c:v>
                </c:pt>
                <c:pt idx="35">
                  <c:v>1.7999999999999999E-2</c:v>
                </c:pt>
                <c:pt idx="36">
                  <c:v>5.0000000000000001E-3</c:v>
                </c:pt>
                <c:pt idx="37">
                  <c:v>5.0000000000000001E-3</c:v>
                </c:pt>
                <c:pt idx="38">
                  <c:v>5.0000000000000001E-3</c:v>
                </c:pt>
                <c:pt idx="41">
                  <c:v>5.0000000000000001E-3</c:v>
                </c:pt>
                <c:pt idx="42">
                  <c:v>5.0000000000000001E-3</c:v>
                </c:pt>
                <c:pt idx="43">
                  <c:v>5.0000000000000001E-3</c:v>
                </c:pt>
                <c:pt idx="44">
                  <c:v>5.0000000000000001E-3</c:v>
                </c:pt>
                <c:pt idx="45">
                  <c:v>5.0000000000000001E-3</c:v>
                </c:pt>
                <c:pt idx="46">
                  <c:v>5.0000000000000001E-3</c:v>
                </c:pt>
                <c:pt idx="47">
                  <c:v>5.0000000000000001E-3</c:v>
                </c:pt>
                <c:pt idx="48">
                  <c:v>0.01</c:v>
                </c:pt>
                <c:pt idx="49">
                  <c:v>5.0000000000000001E-3</c:v>
                </c:pt>
                <c:pt idx="51">
                  <c:v>5.0000000000000001E-3</c:v>
                </c:pt>
                <c:pt idx="52">
                  <c:v>4.7E-2</c:v>
                </c:pt>
                <c:pt idx="53">
                  <c:v>5.0000000000000001E-3</c:v>
                </c:pt>
                <c:pt idx="54">
                  <c:v>5.0000000000000001E-3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94-4D83-A6E1-4734E17859CE}"/>
            </c:ext>
          </c:extLst>
        </c:ser>
        <c:ser>
          <c:idx val="3"/>
          <c:order val="3"/>
          <c:tx>
            <c:strRef>
              <c:f>'Reformatted metalloids'!$K$3</c:f>
              <c:strCache>
                <c:ptCount val="1"/>
                <c:pt idx="0">
                  <c:v>Tambo River - Downstream </c:v>
                </c:pt>
              </c:strCache>
            </c:strRef>
          </c:tx>
          <c:spPr>
            <a:ln w="28575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metalloids'!$K$4:$K$59</c:f>
              <c:numCache>
                <c:formatCode>General</c:formatCode>
                <c:ptCount val="56"/>
                <c:pt idx="0" formatCode="#,##0.0000_);[Red]\(#,##0.0000\);._)">
                  <c:v>1.2999999999999999E-2</c:v>
                </c:pt>
                <c:pt idx="2" formatCode="#,##0.0000_);[Red]\(#,##0.0000\);._)">
                  <c:v>4.7E-2</c:v>
                </c:pt>
                <c:pt idx="3" formatCode="#,##0.0000_);[Red]\(#,##0.0000\);._)">
                  <c:v>1.2E-2</c:v>
                </c:pt>
                <c:pt idx="4" formatCode="#,##0.0000_);[Red]\(#,##0.0000\);._)">
                  <c:v>3.3000000000000002E-2</c:v>
                </c:pt>
                <c:pt idx="5" formatCode="#,##0.0000_);[Red]\(#,##0.0000\);._)">
                  <c:v>2.1999999999999999E-2</c:v>
                </c:pt>
                <c:pt idx="6" formatCode="#,##0.0000_);[Red]\(#,##0.0000\);._)">
                  <c:v>3.5000000000000003E-2</c:v>
                </c:pt>
                <c:pt idx="7" formatCode="#,##0.0000_);[Red]\(#,##0.0000\);._)">
                  <c:v>0.27300000000000002</c:v>
                </c:pt>
                <c:pt idx="8" formatCode="#,##0.0000_);[Red]\(#,##0.0000\);._)">
                  <c:v>4.5999999999999999E-2</c:v>
                </c:pt>
                <c:pt idx="9" formatCode="#,##0.0000_);[Red]\(#,##0.0000\);._)">
                  <c:v>0.13200000000000001</c:v>
                </c:pt>
                <c:pt idx="10" formatCode="#,##0.0000_);[Red]\(#,##0.0000\);._)">
                  <c:v>8.5999999999999993E-2</c:v>
                </c:pt>
                <c:pt idx="11" formatCode="#,##0.0000_);[Red]\(#,##0.0000\);._)">
                  <c:v>2.4E-2</c:v>
                </c:pt>
                <c:pt idx="13" formatCode="#,##0.0000_);[Red]\(#,##0.0000\);._)">
                  <c:v>2.9000000000000001E-2</c:v>
                </c:pt>
                <c:pt idx="14" formatCode="#,##0.0000_);[Red]\(#,##0.0000\);._)">
                  <c:v>0.02</c:v>
                </c:pt>
                <c:pt idx="15" formatCode="#,##0.0000_);[Red]\(#,##0.0000\);._)">
                  <c:v>2.5000000000000001E-2</c:v>
                </c:pt>
                <c:pt idx="16" formatCode="#,##0.0000_);[Red]\(#,##0.0000\);._)">
                  <c:v>1.2E-2</c:v>
                </c:pt>
                <c:pt idx="17" formatCode="#,##0.0000_);[Red]\(#,##0.0000\);._)">
                  <c:v>0.10199999999999999</c:v>
                </c:pt>
                <c:pt idx="18" formatCode="#,##0.0000_);[Red]\(#,##0.0000\);._)">
                  <c:v>2.5000000000000001E-2</c:v>
                </c:pt>
                <c:pt idx="19" formatCode="#,##0.0000_);[Red]\(#,##0.0000\);._)">
                  <c:v>2.7E-2</c:v>
                </c:pt>
                <c:pt idx="20">
                  <c:v>2.5000000000000001E-2</c:v>
                </c:pt>
                <c:pt idx="21">
                  <c:v>6.4000000000000001E-2</c:v>
                </c:pt>
                <c:pt idx="22">
                  <c:v>6.4000000000000001E-2</c:v>
                </c:pt>
                <c:pt idx="23">
                  <c:v>3.2000000000000001E-2</c:v>
                </c:pt>
                <c:pt idx="24">
                  <c:v>2.4E-2</c:v>
                </c:pt>
                <c:pt idx="25">
                  <c:v>8.9999999999999993E-3</c:v>
                </c:pt>
                <c:pt idx="26">
                  <c:v>6.9000000000000006E-2</c:v>
                </c:pt>
                <c:pt idx="27">
                  <c:v>2.1000000000000001E-2</c:v>
                </c:pt>
                <c:pt idx="28">
                  <c:v>2.8000000000000001E-2</c:v>
                </c:pt>
                <c:pt idx="29">
                  <c:v>1.7000000000000001E-2</c:v>
                </c:pt>
                <c:pt idx="30">
                  <c:v>5.2999999999999999E-2</c:v>
                </c:pt>
                <c:pt idx="31">
                  <c:v>2.5000000000000001E-2</c:v>
                </c:pt>
                <c:pt idx="32">
                  <c:v>3.4000000000000002E-2</c:v>
                </c:pt>
                <c:pt idx="33">
                  <c:v>8.9999999999999993E-3</c:v>
                </c:pt>
                <c:pt idx="34">
                  <c:v>1.2E-2</c:v>
                </c:pt>
                <c:pt idx="35">
                  <c:v>1.0999999999999999E-2</c:v>
                </c:pt>
                <c:pt idx="36">
                  <c:v>1.2999999999999999E-2</c:v>
                </c:pt>
                <c:pt idx="37">
                  <c:v>1.7000000000000001E-2</c:v>
                </c:pt>
                <c:pt idx="38">
                  <c:v>1.2E-2</c:v>
                </c:pt>
                <c:pt idx="41">
                  <c:v>1.6E-2</c:v>
                </c:pt>
                <c:pt idx="42">
                  <c:v>1.2999999999999999E-2</c:v>
                </c:pt>
                <c:pt idx="43">
                  <c:v>0.03</c:v>
                </c:pt>
                <c:pt idx="44">
                  <c:v>2.5999999999999999E-2</c:v>
                </c:pt>
                <c:pt idx="45">
                  <c:v>2.5999999999999999E-2</c:v>
                </c:pt>
                <c:pt idx="46">
                  <c:v>0.02</c:v>
                </c:pt>
                <c:pt idx="47">
                  <c:v>2.5999999999999999E-2</c:v>
                </c:pt>
                <c:pt idx="48">
                  <c:v>8.9999999999999993E-3</c:v>
                </c:pt>
                <c:pt idx="49">
                  <c:v>0.01</c:v>
                </c:pt>
                <c:pt idx="50">
                  <c:v>7.0000000000000001E-3</c:v>
                </c:pt>
                <c:pt idx="52">
                  <c:v>3.7999999999999999E-2</c:v>
                </c:pt>
                <c:pt idx="53">
                  <c:v>0.05</c:v>
                </c:pt>
                <c:pt idx="54">
                  <c:v>0.13700000000000001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94-4D83-A6E1-4734E17859CE}"/>
            </c:ext>
          </c:extLst>
        </c:ser>
        <c:ser>
          <c:idx val="4"/>
          <c:order val="4"/>
          <c:tx>
            <c:strRef>
              <c:f>'Reformatted metalloids'!$L$3</c:f>
              <c:strCache>
                <c:ptCount val="1"/>
                <c:pt idx="0">
                  <c:v>Tailings Dam 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'Reformatted metalloids'!$B$4:$B$59</c:f>
              <c:numCache>
                <c:formatCode>mmm\-yy</c:formatCode>
                <c:ptCount val="56"/>
                <c:pt idx="0">
                  <c:v>39090</c:v>
                </c:pt>
                <c:pt idx="1">
                  <c:v>39176</c:v>
                </c:pt>
                <c:pt idx="2">
                  <c:v>39266</c:v>
                </c:pt>
                <c:pt idx="3">
                  <c:v>39356</c:v>
                </c:pt>
                <c:pt idx="4">
                  <c:v>39453</c:v>
                </c:pt>
                <c:pt idx="5">
                  <c:v>39573</c:v>
                </c:pt>
                <c:pt idx="6">
                  <c:v>39715</c:v>
                </c:pt>
                <c:pt idx="7">
                  <c:v>39906</c:v>
                </c:pt>
                <c:pt idx="8">
                  <c:v>40110</c:v>
                </c:pt>
                <c:pt idx="9">
                  <c:v>40225</c:v>
                </c:pt>
                <c:pt idx="10">
                  <c:v>40296</c:v>
                </c:pt>
                <c:pt idx="11">
                  <c:v>40519</c:v>
                </c:pt>
                <c:pt idx="12">
                  <c:v>40613</c:v>
                </c:pt>
                <c:pt idx="13">
                  <c:v>40723</c:v>
                </c:pt>
                <c:pt idx="14">
                  <c:v>40890</c:v>
                </c:pt>
                <c:pt idx="15">
                  <c:v>41102</c:v>
                </c:pt>
                <c:pt idx="16">
                  <c:v>41262</c:v>
                </c:pt>
                <c:pt idx="17">
                  <c:v>41380</c:v>
                </c:pt>
                <c:pt idx="18">
                  <c:v>41472</c:v>
                </c:pt>
                <c:pt idx="19">
                  <c:v>41563</c:v>
                </c:pt>
                <c:pt idx="20">
                  <c:v>41654</c:v>
                </c:pt>
                <c:pt idx="21">
                  <c:v>41744</c:v>
                </c:pt>
                <c:pt idx="22">
                  <c:v>41843</c:v>
                </c:pt>
                <c:pt idx="23">
                  <c:v>41934</c:v>
                </c:pt>
                <c:pt idx="24">
                  <c:v>42025</c:v>
                </c:pt>
                <c:pt idx="25">
                  <c:v>42109</c:v>
                </c:pt>
                <c:pt idx="26">
                  <c:v>42207</c:v>
                </c:pt>
                <c:pt idx="27">
                  <c:v>42299</c:v>
                </c:pt>
                <c:pt idx="28">
                  <c:v>42389</c:v>
                </c:pt>
                <c:pt idx="29">
                  <c:v>42599</c:v>
                </c:pt>
                <c:pt idx="30">
                  <c:v>42669</c:v>
                </c:pt>
                <c:pt idx="31">
                  <c:v>42753</c:v>
                </c:pt>
                <c:pt idx="32">
                  <c:v>42844</c:v>
                </c:pt>
                <c:pt idx="33">
                  <c:v>43019</c:v>
                </c:pt>
                <c:pt idx="34">
                  <c:v>43089</c:v>
                </c:pt>
                <c:pt idx="35">
                  <c:v>43180</c:v>
                </c:pt>
                <c:pt idx="36">
                  <c:v>43390</c:v>
                </c:pt>
                <c:pt idx="37">
                  <c:v>43424</c:v>
                </c:pt>
                <c:pt idx="38">
                  <c:v>43453</c:v>
                </c:pt>
                <c:pt idx="39">
                  <c:v>43487</c:v>
                </c:pt>
                <c:pt idx="40">
                  <c:v>43550</c:v>
                </c:pt>
                <c:pt idx="41">
                  <c:v>43572</c:v>
                </c:pt>
                <c:pt idx="42">
                  <c:v>43615</c:v>
                </c:pt>
                <c:pt idx="43">
                  <c:v>43635</c:v>
                </c:pt>
                <c:pt idx="44">
                  <c:v>43669</c:v>
                </c:pt>
                <c:pt idx="45">
                  <c:v>43699</c:v>
                </c:pt>
                <c:pt idx="46">
                  <c:v>43732</c:v>
                </c:pt>
                <c:pt idx="47">
                  <c:v>43794</c:v>
                </c:pt>
                <c:pt idx="48">
                  <c:v>43817</c:v>
                </c:pt>
                <c:pt idx="49">
                  <c:v>43887</c:v>
                </c:pt>
                <c:pt idx="50">
                  <c:v>43915</c:v>
                </c:pt>
                <c:pt idx="51">
                  <c:v>43950</c:v>
                </c:pt>
                <c:pt idx="52">
                  <c:v>43952</c:v>
                </c:pt>
                <c:pt idx="53">
                  <c:v>44007</c:v>
                </c:pt>
                <c:pt idx="54">
                  <c:v>44042</c:v>
                </c:pt>
                <c:pt idx="55">
                  <c:v>44068</c:v>
                </c:pt>
              </c:numCache>
            </c:numRef>
          </c:cat>
          <c:val>
            <c:numRef>
              <c:f>'Reformatted metalloids'!$L$4:$L$59</c:f>
              <c:numCache>
                <c:formatCode>0.0000</c:formatCode>
                <c:ptCount val="56"/>
                <c:pt idx="0">
                  <c:v>0.33700000000000002</c:v>
                </c:pt>
                <c:pt idx="1">
                  <c:v>0.122</c:v>
                </c:pt>
                <c:pt idx="2">
                  <c:v>0.97</c:v>
                </c:pt>
                <c:pt idx="3">
                  <c:v>0.91400000000000003</c:v>
                </c:pt>
                <c:pt idx="4">
                  <c:v>0.254</c:v>
                </c:pt>
                <c:pt idx="5">
                  <c:v>0.18</c:v>
                </c:pt>
                <c:pt idx="6">
                  <c:v>0.52600000000000002</c:v>
                </c:pt>
                <c:pt idx="7">
                  <c:v>0.13100000000000001</c:v>
                </c:pt>
                <c:pt idx="8">
                  <c:v>0.65600000000000003</c:v>
                </c:pt>
                <c:pt idx="10">
                  <c:v>9.5000000000000001E-2</c:v>
                </c:pt>
                <c:pt idx="11">
                  <c:v>0.48499999999999999</c:v>
                </c:pt>
                <c:pt idx="12">
                  <c:v>0.19500000000000001</c:v>
                </c:pt>
                <c:pt idx="13">
                  <c:v>0.214</c:v>
                </c:pt>
                <c:pt idx="14">
                  <c:v>0.183</c:v>
                </c:pt>
                <c:pt idx="15">
                  <c:v>0.18099999999999999</c:v>
                </c:pt>
                <c:pt idx="16">
                  <c:v>0.221</c:v>
                </c:pt>
                <c:pt idx="17">
                  <c:v>0.109</c:v>
                </c:pt>
                <c:pt idx="18">
                  <c:v>0.14599999999999999</c:v>
                </c:pt>
                <c:pt idx="19">
                  <c:v>0.193</c:v>
                </c:pt>
                <c:pt idx="20">
                  <c:v>5.2999999999999999E-2</c:v>
                </c:pt>
                <c:pt idx="21">
                  <c:v>2.5000000000000001E-2</c:v>
                </c:pt>
                <c:pt idx="22">
                  <c:v>0.14199999999999999</c:v>
                </c:pt>
                <c:pt idx="23">
                  <c:v>0.13100000000000001</c:v>
                </c:pt>
                <c:pt idx="24">
                  <c:v>1.9E-2</c:v>
                </c:pt>
                <c:pt idx="25">
                  <c:v>4.2999999999999997E-2</c:v>
                </c:pt>
                <c:pt idx="26">
                  <c:v>8.4000000000000005E-2</c:v>
                </c:pt>
                <c:pt idx="27">
                  <c:v>6.9000000000000006E-2</c:v>
                </c:pt>
                <c:pt idx="28">
                  <c:v>1.4999999999999999E-2</c:v>
                </c:pt>
                <c:pt idx="29">
                  <c:v>0.14399999999999999</c:v>
                </c:pt>
                <c:pt idx="30">
                  <c:v>0.191</c:v>
                </c:pt>
                <c:pt idx="31">
                  <c:v>2.7E-2</c:v>
                </c:pt>
                <c:pt idx="32">
                  <c:v>0.02</c:v>
                </c:pt>
                <c:pt idx="33">
                  <c:v>6.9000000000000006E-2</c:v>
                </c:pt>
                <c:pt idx="34">
                  <c:v>7.0000000000000001E-3</c:v>
                </c:pt>
                <c:pt idx="35">
                  <c:v>7.0000000000000001E-3</c:v>
                </c:pt>
                <c:pt idx="36">
                  <c:v>6.8000000000000005E-2</c:v>
                </c:pt>
                <c:pt idx="37">
                  <c:v>5.1999999999999998E-2</c:v>
                </c:pt>
                <c:pt idx="38">
                  <c:v>1.2E-2</c:v>
                </c:pt>
                <c:pt idx="39">
                  <c:v>3.9E-2</c:v>
                </c:pt>
                <c:pt idx="40">
                  <c:v>8.0000000000000002E-3</c:v>
                </c:pt>
                <c:pt idx="41">
                  <c:v>1.7000000000000001E-2</c:v>
                </c:pt>
                <c:pt idx="42">
                  <c:v>2.8000000000000001E-2</c:v>
                </c:pt>
                <c:pt idx="43">
                  <c:v>0.05</c:v>
                </c:pt>
                <c:pt idx="44">
                  <c:v>9.2999999999999999E-2</c:v>
                </c:pt>
                <c:pt idx="45">
                  <c:v>0.106</c:v>
                </c:pt>
                <c:pt idx="46">
                  <c:v>0.114</c:v>
                </c:pt>
                <c:pt idx="47">
                  <c:v>3.9E-2</c:v>
                </c:pt>
                <c:pt idx="48">
                  <c:v>1.7999999999999999E-2</c:v>
                </c:pt>
                <c:pt idx="49">
                  <c:v>0.01</c:v>
                </c:pt>
                <c:pt idx="50">
                  <c:v>1.0999999999999999E-2</c:v>
                </c:pt>
                <c:pt idx="51">
                  <c:v>2.5000000000000001E-2</c:v>
                </c:pt>
                <c:pt idx="52">
                  <c:v>5.0000000000000001E-3</c:v>
                </c:pt>
                <c:pt idx="53">
                  <c:v>5.7000000000000002E-2</c:v>
                </c:pt>
                <c:pt idx="54">
                  <c:v>0.13700000000000001</c:v>
                </c:pt>
                <c:pt idx="55">
                  <c:v>0.17899999999999999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894-4D83-A6E1-4734E1785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2108032"/>
        <c:axId val="472113936"/>
        <c:extLst/>
      </c:lineChart>
      <c:dateAx>
        <c:axId val="472108032"/>
        <c:scaling>
          <c:orientation val="minMax"/>
          <c:max val="44104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100000" spcFirstLastPara="1" vertOverflow="ellipsis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113936"/>
        <c:crosses val="autoZero"/>
        <c:auto val="1"/>
        <c:lblOffset val="100"/>
        <c:baseTimeUnit val="months"/>
        <c:majorUnit val="6"/>
        <c:majorTimeUnit val="months"/>
      </c:dateAx>
      <c:valAx>
        <c:axId val="472113936"/>
        <c:scaling>
          <c:orientation val="minMax"/>
          <c:max val="0.70000000000000007"/>
          <c:min val="5.000000000000001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10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0.10777</cdr:x>
      <cdr:y>0.03988</cdr:y>
    </cdr:from>
    <cdr:to>
      <cdr:x>0.1332</cdr:x>
      <cdr:y>0.07411</cdr:y>
    </cdr:to>
    <cdr:cxnSp macro="">
      <cdr:nvCxnSpPr>
        <cdr:cNvPr id="10" name="Straight Arrow Connector 3">
          <a:extLst xmlns:a="http://schemas.openxmlformats.org/drawingml/2006/main">
            <a:ext uri="{FF2B5EF4-FFF2-40B4-BE49-F238E27FC236}">
              <a16:creationId xmlns:a16="http://schemas.microsoft.com/office/drawing/2014/main" id="{1840E7AF-76E2-494A-BA50-918DED0EE02D}"/>
            </a:ext>
          </a:extLst>
        </cdr:cNvPr>
        <cdr:cNvCxnSpPr/>
      </cdr:nvCxnSpPr>
      <cdr:spPr>
        <a:xfrm xmlns:a="http://schemas.openxmlformats.org/drawingml/2006/main" flipH="1" flipV="1">
          <a:off x="789329" y="190746"/>
          <a:ext cx="186252" cy="16371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2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A1405D74AD41A4E698A1EF939D9E" ma:contentTypeVersion="12" ma:contentTypeDescription="Create a new document." ma:contentTypeScope="" ma:versionID="d22f0be34374072ac0dd3e36557d9240">
  <xsd:schema xmlns:xsd="http://www.w3.org/2001/XMLSchema" xmlns:xs="http://www.w3.org/2001/XMLSchema" xmlns:p="http://schemas.microsoft.com/office/2006/metadata/properties" xmlns:ns3="ba0c1f52-b3cf-4b23-8f0a-a50fda3fc0a2" xmlns:ns4="1c91b666-f43c-4fdb-a645-7e1791f84863" targetNamespace="http://schemas.microsoft.com/office/2006/metadata/properties" ma:root="true" ma:fieldsID="c80f3a182a2034d495c8952b284afd55" ns3:_="" ns4:_="">
    <xsd:import namespace="ba0c1f52-b3cf-4b23-8f0a-a50fda3fc0a2"/>
    <xsd:import namespace="1c91b666-f43c-4fdb-a645-7e1791f84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1f52-b3cf-4b23-8f0a-a50fda3fc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b666-f43c-4fdb-a645-7e1791f8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78615-73EE-4C6B-8F35-2E8699EC0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D0F92-E001-4437-8641-D261C6D6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1f52-b3cf-4b23-8f0a-a50fda3fc0a2"/>
    <ds:schemaRef ds:uri="1c91b666-f43c-4fdb-a645-7e1791f8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4C0B5-7FA6-448E-A716-240B18128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 Jackson (DJPR)</dc:creator>
  <cp:keywords/>
  <dc:description/>
  <cp:lastModifiedBy>Alex</cp:lastModifiedBy>
  <cp:revision>52</cp:revision>
  <dcterms:created xsi:type="dcterms:W3CDTF">2020-08-20T01:45:00Z</dcterms:created>
  <dcterms:modified xsi:type="dcterms:W3CDTF">2020-09-11T03:42:00Z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0x010100E033A1405D74AD41A4E698A1EF939D9E</vt:lpwstr>
  </property>
</Properties>
</file>