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3A4D9879" w:rsidR="0081363E" w:rsidRPr="001074E0" w:rsidRDefault="00682AEF" w:rsidP="001074E0">
      <w:pPr>
        <w:pStyle w:val="Heading1"/>
      </w:pPr>
      <w:r w:rsidRPr="001074E0">
        <w:t xml:space="preserve">Information required in expenditure and activity return </w:t>
      </w:r>
      <w:r w:rsidR="001074E0" w:rsidRPr="001074E0">
        <w:t>–</w:t>
      </w:r>
      <w:r w:rsidRPr="001074E0">
        <w:t xml:space="preserve"> Exploration licence</w:t>
      </w:r>
    </w:p>
    <w:p w14:paraId="29CBDC99" w14:textId="710805B7" w:rsidR="00447BBF" w:rsidRPr="006F3708" w:rsidRDefault="00447BBF" w:rsidP="001074E0">
      <w:pPr>
        <w:pStyle w:val="BodyText"/>
        <w:spacing w:line="260" w:lineRule="exact"/>
        <w:rPr>
          <w:rStyle w:val="Emphasis"/>
          <w:i w:val="0"/>
          <w:sz w:val="20"/>
          <w:szCs w:val="20"/>
        </w:rPr>
      </w:pPr>
      <w:r w:rsidRPr="00CC0686">
        <w:rPr>
          <w:rStyle w:val="Emphasis"/>
          <w:sz w:val="20"/>
          <w:szCs w:val="20"/>
        </w:rPr>
        <w:t>Mineral Resources (Sustainable Development) Act 1990</w:t>
      </w:r>
      <w:r>
        <w:rPr>
          <w:rStyle w:val="Emphasis"/>
          <w:i w:val="0"/>
          <w:sz w:val="20"/>
          <w:szCs w:val="20"/>
        </w:rPr>
        <w:t xml:space="preserve"> – Section 116</w:t>
      </w:r>
    </w:p>
    <w:p w14:paraId="781F4CB6" w14:textId="7EF3421D" w:rsidR="002F7F94" w:rsidRPr="006F3708" w:rsidRDefault="001074E0" w:rsidP="006F3708">
      <w:pPr>
        <w:pStyle w:val="BodyText"/>
        <w:spacing w:line="260" w:lineRule="exact"/>
        <w:rPr>
          <w:sz w:val="20"/>
          <w:szCs w:val="20"/>
        </w:rPr>
      </w:pPr>
      <w:r w:rsidRPr="00CC0686">
        <w:rPr>
          <w:rStyle w:val="Emphasis"/>
          <w:i w:val="0"/>
          <w:sz w:val="20"/>
          <w:szCs w:val="20"/>
        </w:rPr>
        <w:t>Mineral Resources (Sustainable Development) (Mineral Industries) Regulations 201</w:t>
      </w:r>
      <w:r w:rsidR="00447BBF" w:rsidRPr="00CC0686">
        <w:rPr>
          <w:rStyle w:val="Emphasis"/>
          <w:i w:val="0"/>
          <w:sz w:val="20"/>
          <w:szCs w:val="20"/>
        </w:rPr>
        <w:t>9</w:t>
      </w:r>
      <w:r w:rsidRPr="001074E0">
        <w:rPr>
          <w:sz w:val="20"/>
          <w:szCs w:val="20"/>
        </w:rPr>
        <w:t xml:space="preserve"> – Regulation</w:t>
      </w:r>
      <w:r w:rsidR="00447BBF">
        <w:rPr>
          <w:sz w:val="20"/>
          <w:szCs w:val="20"/>
        </w:rPr>
        <w:t>s 54 and 55(1)</w:t>
      </w:r>
    </w:p>
    <w:p w14:paraId="783ED164" w14:textId="60A355EE" w:rsidR="00C7013F" w:rsidRDefault="009575D5" w:rsidP="001074E0">
      <w:pPr>
        <w:pStyle w:val="Heading2"/>
      </w:pPr>
      <w:r w:rsidRPr="009575D5">
        <w:t>1. Exploration licence number and operation name: (One licence only per form)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9575D5" w:rsidRPr="009575D5" w14:paraId="72AF9906" w14:textId="77777777" w:rsidTr="006F3708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1668F5" w14:textId="6C12A37E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Exploration Licence Number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DC53C85" w14:textId="5ED98E43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ploration Licence Number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</w:tr>
      <w:tr w:rsidR="009575D5" w:rsidRPr="009575D5" w14:paraId="387ABFC4" w14:textId="77777777" w:rsidTr="006F3708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3C3521" w14:textId="382CD150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Operation Name (optional)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1CEE02C" w14:textId="16CFF863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14:paraId="6ECE3F8F" w14:textId="76371DEA" w:rsidR="009575D5" w:rsidRDefault="009575D5" w:rsidP="009575D5">
      <w:pPr>
        <w:pStyle w:val="Heading2"/>
      </w:pPr>
      <w:r w:rsidRPr="009575D5">
        <w:t>2. Period covered by this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601"/>
        <w:gridCol w:w="1189"/>
        <w:gridCol w:w="4212"/>
      </w:tblGrid>
      <w:tr w:rsidR="009575D5" w:rsidRPr="009575D5" w14:paraId="53AF4CB7" w14:textId="5288053C" w:rsidTr="006F3708"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6931FA" w14:textId="57C514AD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Twelve-month period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73DB9DF" w14:textId="58EEBCA5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If Final Report</w:t>
            </w:r>
          </w:p>
        </w:tc>
      </w:tr>
      <w:tr w:rsidR="009575D5" w:rsidRPr="009575D5" w14:paraId="2B8B0121" w14:textId="7F09ED6B" w:rsidTr="006F3708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71EDCEE" w14:textId="11FA9C5D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E3EC6" w14:textId="4898C43A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4FFC4FC" w14:textId="241950A8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AE60FA4" w14:textId="2029C8C0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5D5" w:rsidRPr="009575D5" w14:paraId="6C20E1A7" w14:textId="03E515FC" w:rsidTr="006F3708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B7289B" w14:textId="1921EE45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39D7F14" w14:textId="4ED6F3E7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6343B" w14:textId="3138FD64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68920A5" w14:textId="5E9BA35A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BA4FEA" w14:textId="19BBFF15" w:rsidR="00723AAD" w:rsidRDefault="00723AAD" w:rsidP="00723AAD">
      <w:pPr>
        <w:pStyle w:val="Heading2"/>
      </w:pPr>
      <w:r w:rsidRPr="00723AAD">
        <w:t>3. Name and role of person completing the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8"/>
        <w:gridCol w:w="7976"/>
      </w:tblGrid>
      <w:tr w:rsidR="00723AAD" w:rsidRPr="009575D5" w14:paraId="29C6F51D" w14:textId="77777777" w:rsidTr="006F3708">
        <w:trPr>
          <w:cantSplit/>
          <w:trHeight w:val="34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5D358F" w14:textId="6A7B39A7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Name of person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3DC6978" w14:textId="3568FE0C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3AAD" w:rsidRPr="009575D5" w14:paraId="4E09995F" w14:textId="77777777" w:rsidTr="006F3708">
        <w:trPr>
          <w:cantSplit/>
          <w:trHeight w:val="340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62F2D" w14:textId="731F4AAB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Role of person</w:t>
            </w:r>
          </w:p>
        </w:tc>
        <w:tc>
          <w:tcPr>
            <w:tcW w:w="39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83CC2C9" w14:textId="7BBF4CBF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ol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9A21077" w14:textId="77777777" w:rsidR="006F3708" w:rsidRPr="00DB39DD" w:rsidRDefault="006F3708" w:rsidP="006F3708">
      <w:pPr>
        <w:pStyle w:val="BodyText"/>
        <w:keepNext/>
        <w:spacing w:before="240"/>
        <w:rPr>
          <w:b/>
          <w:sz w:val="20"/>
        </w:rPr>
      </w:pPr>
      <w:r w:rsidRPr="00DB39DD">
        <w:rPr>
          <w:b/>
          <w:sz w:val="20"/>
        </w:rPr>
        <w:t>Locality of Operation</w:t>
      </w:r>
    </w:p>
    <w:tbl>
      <w:tblPr>
        <w:tblStyle w:val="TableGrid"/>
        <w:tblW w:w="5000" w:type="pct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6F3708" w:rsidRPr="009575D5" w14:paraId="0E572B26" w14:textId="77777777" w:rsidTr="004D4AA8">
        <w:trPr>
          <w:cantSplit/>
          <w:trHeight w:val="340"/>
        </w:trPr>
        <w:tc>
          <w:tcPr>
            <w:tcW w:w="1531" w:type="pct"/>
            <w:shd w:val="clear" w:color="auto" w:fill="F2F2F2" w:themeFill="background1" w:themeFillShade="F2"/>
          </w:tcPr>
          <w:p w14:paraId="395E7B8C" w14:textId="77777777" w:rsidR="006F3708" w:rsidRPr="009575D5" w:rsidRDefault="006F3708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Nearby town names</w:t>
            </w:r>
          </w:p>
        </w:tc>
        <w:tc>
          <w:tcPr>
            <w:tcW w:w="3469" w:type="pct"/>
          </w:tcPr>
          <w:p w14:paraId="78B68D49" w14:textId="77777777" w:rsidR="006F3708" w:rsidRPr="009575D5" w:rsidRDefault="006F3708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statusText w:type="text" w:val="Nearby town names"/>
                  <w:textInput/>
                </w:ffData>
              </w:fldChar>
            </w:r>
            <w:bookmarkStart w:id="3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</w:tbl>
    <w:p w14:paraId="78A57CFF" w14:textId="4C193398" w:rsidR="00723AAD" w:rsidRDefault="00723AAD" w:rsidP="00723AAD">
      <w:pPr>
        <w:pStyle w:val="Heading2"/>
      </w:pPr>
      <w:r>
        <w:t>Summary of Operations and Expenditure</w:t>
      </w:r>
    </w:p>
    <w:p w14:paraId="7FB93576" w14:textId="0A4CC9F9" w:rsidR="00723AAD" w:rsidRDefault="00723AAD" w:rsidP="00723AAD">
      <w:pPr>
        <w:pStyle w:val="BodyText"/>
        <w:spacing w:after="240"/>
        <w:rPr>
          <w:sz w:val="18"/>
        </w:rPr>
      </w:pPr>
      <w:r w:rsidRPr="00723AAD">
        <w:rPr>
          <w:sz w:val="18"/>
        </w:rPr>
        <w:t>Claims for own labour expenditure must be substantiated by records of hours worked, rates of pay and qualifications and experience.</w:t>
      </w:r>
    </w:p>
    <w:p w14:paraId="3EED00C4" w14:textId="0A22DF4E" w:rsidR="00447BBF" w:rsidRPr="00723AAD" w:rsidRDefault="00447BBF" w:rsidP="00723AAD">
      <w:pPr>
        <w:pStyle w:val="BodyText"/>
        <w:spacing w:after="240"/>
        <w:rPr>
          <w:sz w:val="18"/>
        </w:rPr>
      </w:pPr>
      <w:r>
        <w:rPr>
          <w:sz w:val="18"/>
        </w:rPr>
        <w:t>Expenditure claims</w:t>
      </w:r>
      <w:r w:rsidR="00BC1108">
        <w:rPr>
          <w:sz w:val="18"/>
        </w:rPr>
        <w:t xml:space="preserve"> for exploration activities</w:t>
      </w:r>
      <w:r>
        <w:rPr>
          <w:sz w:val="18"/>
        </w:rPr>
        <w:t xml:space="preserve"> must be substiantiated in the annual technical report on exploration activity.</w:t>
      </w:r>
    </w:p>
    <w:p w14:paraId="7F44EAF9" w14:textId="3A5BA34D" w:rsidR="00723AAD" w:rsidRPr="00723AAD" w:rsidRDefault="00723AAD" w:rsidP="00723AAD">
      <w:pPr>
        <w:pStyle w:val="BodyText"/>
        <w:rPr>
          <w:sz w:val="18"/>
        </w:rPr>
      </w:pPr>
      <w:r w:rsidRPr="00723AAD">
        <w:rPr>
          <w:sz w:val="18"/>
        </w:rPr>
        <w:t xml:space="preserve">The following expenses may be claimed by adding these expenses under </w:t>
      </w:r>
      <w:r w:rsidR="00F367FA">
        <w:rPr>
          <w:sz w:val="18"/>
        </w:rPr>
        <w:t>‘administration and consumables’</w:t>
      </w:r>
      <w:r w:rsidRPr="00723AAD">
        <w:rPr>
          <w:sz w:val="18"/>
        </w:rPr>
        <w:t>:</w:t>
      </w:r>
    </w:p>
    <w:p w14:paraId="2E4D1065" w14:textId="5476C894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Rent associated with the licence;</w:t>
      </w:r>
    </w:p>
    <w:p w14:paraId="5D7ACFAD" w14:textId="6476A31E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Native Title and private landholder compensation;</w:t>
      </w:r>
    </w:p>
    <w:p w14:paraId="3D44EB10" w14:textId="5A43D9C0" w:rsidR="00723AAD" w:rsidRDefault="00723AAD" w:rsidP="006F3708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Tenement management costs</w:t>
      </w:r>
      <w:r w:rsidR="00E52C66">
        <w:rPr>
          <w:sz w:val="18"/>
        </w:rPr>
        <w:t>;</w:t>
      </w:r>
    </w:p>
    <w:p w14:paraId="5180AFC7" w14:textId="7FCC63AD" w:rsidR="00E52C66" w:rsidRPr="00E52C66" w:rsidRDefault="00E52C66" w:rsidP="00E52C66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695710">
        <w:rPr>
          <w:sz w:val="18"/>
        </w:rPr>
        <w:t>Permitting expenses (such as aboriginal heritage surveys, flora and fauna surveys</w:t>
      </w:r>
      <w:r>
        <w:rPr>
          <w:sz w:val="18"/>
        </w:rPr>
        <w:t>, w</w:t>
      </w:r>
      <w:r w:rsidRPr="00695710">
        <w:rPr>
          <w:sz w:val="18"/>
        </w:rPr>
        <w:t>ater studies</w:t>
      </w:r>
      <w:r>
        <w:rPr>
          <w:sz w:val="18"/>
        </w:rPr>
        <w:t>)</w:t>
      </w:r>
    </w:p>
    <w:p w14:paraId="7DDB039D" w14:textId="6C74F132" w:rsidR="001A5F55" w:rsidRDefault="001A5F55">
      <w:r>
        <w:br w:type="page"/>
      </w:r>
    </w:p>
    <w:p w14:paraId="0E92BBA1" w14:textId="58B6F4D2" w:rsidR="00154BE9" w:rsidRPr="00341D99" w:rsidRDefault="00154BE9" w:rsidP="00341D99">
      <w:pPr>
        <w:pStyle w:val="Heading2"/>
      </w:pPr>
      <w:r w:rsidRPr="00341D99">
        <w:lastRenderedPageBreak/>
        <w:t>Operational and overhead expenses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3"/>
        <w:gridCol w:w="3111"/>
        <w:gridCol w:w="6"/>
      </w:tblGrid>
      <w:tr w:rsidR="00BC418B" w:rsidRPr="009575D5" w14:paraId="7149B8DB" w14:textId="77777777" w:rsidTr="00154BE9"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8EDDB" w14:textId="2EDCAF99" w:rsidR="00BC418B" w:rsidRPr="009575D5" w:rsidRDefault="00154BE9" w:rsidP="00B126BB">
            <w:pPr>
              <w:pStyle w:val="Heading3"/>
              <w:outlineLvl w:val="2"/>
              <w:rPr>
                <w:sz w:val="18"/>
              </w:rPr>
            </w:pPr>
            <w:r w:rsidRPr="00154BE9">
              <w:t xml:space="preserve">Section 4. </w:t>
            </w:r>
            <w:r w:rsidR="00BC418B" w:rsidRPr="00154BE9">
              <w:t>Expenditure during the reporting period on -</w:t>
            </w:r>
            <w:r w:rsidR="00BC418B">
              <w:rPr>
                <w:sz w:val="18"/>
              </w:rPr>
              <w:t xml:space="preserve"> </w:t>
            </w:r>
          </w:p>
        </w:tc>
      </w:tr>
      <w:tr w:rsidR="00154BE9" w:rsidRPr="00D21BD8" w14:paraId="408A011C" w14:textId="77777777" w:rsidTr="00602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shd w:val="clear" w:color="auto" w:fill="F2F2F2" w:themeFill="background1" w:themeFillShade="F2"/>
        </w:tblPrEx>
        <w:trPr>
          <w:cantSplit/>
          <w:tblHeader/>
        </w:trPr>
        <w:tc>
          <w:tcPr>
            <w:tcW w:w="3472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03C93A" w14:textId="77777777" w:rsidR="00154BE9" w:rsidRPr="00D21BD8" w:rsidRDefault="00154BE9" w:rsidP="004D4AA8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34B7310" w14:textId="77777777" w:rsidR="00154BE9" w:rsidRPr="00D21BD8" w:rsidRDefault="00154BE9" w:rsidP="004D4AA8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  <w:r w:rsidRPr="00723AAD">
              <w:rPr>
                <w:rFonts w:eastAsia="Times New Roman"/>
                <w:b/>
                <w:sz w:val="20"/>
                <w:szCs w:val="18"/>
                <w:lang w:eastAsia="en-AU"/>
              </w:rPr>
              <w:t>Expenditure ($)</w:t>
            </w:r>
          </w:p>
        </w:tc>
      </w:tr>
      <w:tr w:rsidR="00BC418B" w:rsidRPr="009575D5" w14:paraId="45062C5E" w14:textId="77777777" w:rsidTr="00602F5F">
        <w:trPr>
          <w:gridAfter w:val="1"/>
          <w:wAfter w:w="3" w:type="pct"/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D3B2E5F" w14:textId="3D834402" w:rsidR="00BC418B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(a) </w:t>
            </w:r>
            <w:r w:rsidR="00BC418B">
              <w:rPr>
                <w:sz w:val="18"/>
              </w:rPr>
              <w:t>Wages and salaries</w:t>
            </w:r>
          </w:p>
        </w:tc>
        <w:tc>
          <w:tcPr>
            <w:tcW w:w="15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26EF052" w14:textId="3706B426" w:rsidR="00BC418B" w:rsidRDefault="00CB1DC0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Wages and salaries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4D6E" w:rsidRPr="009575D5" w14:paraId="5A37825D" w14:textId="77777777" w:rsidTr="00602F5F">
        <w:trPr>
          <w:gridAfter w:val="1"/>
          <w:wAfter w:w="3" w:type="pct"/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445A2A5" w14:textId="43F3EAAC" w:rsidR="00E64D6E" w:rsidRPr="009575D5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(b) </w:t>
            </w:r>
            <w:r w:rsidR="00BC418B">
              <w:rPr>
                <w:sz w:val="18"/>
              </w:rPr>
              <w:t>Equipment, plant or machinery</w:t>
            </w:r>
          </w:p>
        </w:tc>
        <w:tc>
          <w:tcPr>
            <w:tcW w:w="15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E7D5BCC" w14:textId="6640E693" w:rsidR="00E64D6E" w:rsidRPr="009575D5" w:rsidRDefault="00CB1DC0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quipment, plant or machiner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18B" w:rsidRPr="009575D5" w14:paraId="2FA7D7AD" w14:textId="77777777" w:rsidTr="00602F5F">
        <w:trPr>
          <w:gridAfter w:val="1"/>
          <w:wAfter w:w="3" w:type="pct"/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16DC9D" w14:textId="7A82DBAB" w:rsidR="00BC418B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(c) </w:t>
            </w:r>
            <w:r w:rsidR="00BC418B">
              <w:rPr>
                <w:sz w:val="18"/>
              </w:rPr>
              <w:t>Administration and consumables</w:t>
            </w:r>
          </w:p>
        </w:tc>
        <w:tc>
          <w:tcPr>
            <w:tcW w:w="15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F1A5124" w14:textId="79269724" w:rsidR="00BC418B" w:rsidRDefault="00CB1DC0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Administration and consumables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18B" w:rsidRPr="009575D5" w14:paraId="008F0071" w14:textId="77777777" w:rsidTr="00602F5F">
        <w:trPr>
          <w:gridAfter w:val="1"/>
          <w:wAfter w:w="3" w:type="pct"/>
          <w:cantSplit/>
          <w:trHeight w:val="340"/>
        </w:trPr>
        <w:tc>
          <w:tcPr>
            <w:tcW w:w="3472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FBA4E3B" w14:textId="4A6D6AC9" w:rsidR="00BC418B" w:rsidRPr="00CB1DC0" w:rsidRDefault="00CB1DC0" w:rsidP="004D4AA8">
            <w:pPr>
              <w:pStyle w:val="BodyText"/>
              <w:spacing w:before="20" w:after="20"/>
              <w:rPr>
                <w:b/>
                <w:sz w:val="18"/>
              </w:rPr>
            </w:pPr>
            <w:r w:rsidRPr="00CB1DC0">
              <w:rPr>
                <w:b/>
                <w:sz w:val="18"/>
              </w:rPr>
              <w:t>Operational and overhead expense s</w:t>
            </w:r>
            <w:r w:rsidR="00154BE9" w:rsidRPr="00CB1DC0">
              <w:rPr>
                <w:b/>
                <w:sz w:val="18"/>
              </w:rPr>
              <w:t>ubtotal</w:t>
            </w:r>
          </w:p>
        </w:tc>
        <w:tc>
          <w:tcPr>
            <w:tcW w:w="15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958039A" w14:textId="1CE8B84C" w:rsidR="00BC418B" w:rsidRDefault="00CB1DC0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rational and overhead expense subtotal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C6FFA39" w14:textId="487F4A93" w:rsidR="008D2572" w:rsidRPr="00737622" w:rsidRDefault="00723AAD" w:rsidP="00196412">
      <w:pPr>
        <w:pStyle w:val="Heading2"/>
      </w:pPr>
      <w:r w:rsidRPr="00737622">
        <w:t xml:space="preserve">Office-based </w:t>
      </w:r>
      <w:r w:rsidR="00CB1DC0">
        <w:t xml:space="preserve">exploration </w:t>
      </w:r>
      <w:r w:rsidRPr="00737622">
        <w:t>activities</w:t>
      </w:r>
    </w:p>
    <w:p w14:paraId="0E130D26" w14:textId="77777777" w:rsidR="003215A2" w:rsidRPr="00987F32" w:rsidRDefault="003215A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3119"/>
        <w:gridCol w:w="3118"/>
      </w:tblGrid>
      <w:tr w:rsidR="00341D99" w:rsidRPr="00D21BD8" w14:paraId="7624E328" w14:textId="77777777" w:rsidTr="00341D99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45D7780A" w14:textId="39494C39" w:rsidR="00341D99" w:rsidRPr="00D21BD8" w:rsidRDefault="00341D99" w:rsidP="00B126BB">
            <w:pPr>
              <w:pStyle w:val="Heading3"/>
              <w:outlineLvl w:val="2"/>
            </w:pPr>
            <w:r w:rsidRPr="00341D99">
              <w:t>Section 5. Expenditure on office-based activities –</w:t>
            </w:r>
          </w:p>
        </w:tc>
      </w:tr>
      <w:tr w:rsidR="00341D99" w:rsidRPr="00D21BD8" w14:paraId="61796314" w14:textId="77777777" w:rsidTr="00602F5F">
        <w:trPr>
          <w:cantSplit/>
          <w:tblHeader/>
        </w:trPr>
        <w:tc>
          <w:tcPr>
            <w:tcW w:w="708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8BB127" w14:textId="77777777" w:rsidR="00341D99" w:rsidRPr="00D21BD8" w:rsidRDefault="00341D99" w:rsidP="002F6820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617FE09" w14:textId="75A9B332" w:rsidR="00341D99" w:rsidRPr="00723AAD" w:rsidRDefault="00341D99" w:rsidP="002F6820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  <w:r w:rsidRPr="00723AAD">
              <w:rPr>
                <w:rFonts w:eastAsia="Times New Roman"/>
                <w:b/>
                <w:sz w:val="20"/>
                <w:szCs w:val="18"/>
                <w:lang w:eastAsia="en-AU"/>
              </w:rPr>
              <w:t>Expenditure ($)</w:t>
            </w:r>
          </w:p>
        </w:tc>
      </w:tr>
      <w:tr w:rsidR="008D2572" w:rsidRPr="007E319A" w14:paraId="3E5A841C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2B7956" w14:textId="5454BD9B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723AAD">
              <w:rPr>
                <w:rFonts w:eastAsia="Times New Roman"/>
                <w:sz w:val="18"/>
                <w:szCs w:val="24"/>
                <w:lang w:eastAsia="en-AU"/>
              </w:rPr>
              <w:t>(a) literature search</w:t>
            </w:r>
          </w:p>
        </w:tc>
        <w:tc>
          <w:tcPr>
            <w:tcW w:w="311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DA78D7" w14:textId="43FB7259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(a) literature search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4"/>
          </w:p>
        </w:tc>
      </w:tr>
      <w:tr w:rsidR="008D2572" w:rsidRPr="007E319A" w14:paraId="0072D1F1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8AEA48" w14:textId="1309DED4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(b) database compilation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94AAA44" w14:textId="0FC95F12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(b) database compilation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5"/>
          </w:p>
        </w:tc>
      </w:tr>
      <w:tr w:rsidR="00723AAD" w:rsidRPr="007E319A" w14:paraId="41C69010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59D3FF" w14:textId="186689AF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(c) computer modelling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326C7AA" w14:textId="13483CA7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(c) computer modelling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6"/>
          </w:p>
        </w:tc>
      </w:tr>
      <w:tr w:rsidR="00723AAD" w:rsidRPr="007E319A" w14:paraId="72CCC821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61BDF4" w14:textId="6C4452BB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(d) reprocessing of data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C1259D" w14:textId="54D09845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(d) reprocessing of data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7"/>
          </w:p>
        </w:tc>
      </w:tr>
      <w:tr w:rsidR="00723AAD" w:rsidRPr="007E319A" w14:paraId="76120B7B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2F4B13" w14:textId="1FD351CF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(e) general research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C5FE647" w14:textId="0E451BA1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(e) general research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8"/>
          </w:p>
        </w:tc>
      </w:tr>
      <w:tr w:rsidR="008D2572" w:rsidRPr="007E319A" w14:paraId="103F6C62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CB8DB" w14:textId="3DCE56B1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723AAD">
              <w:rPr>
                <w:rFonts w:eastAsia="Times New Roman"/>
                <w:sz w:val="18"/>
                <w:szCs w:val="24"/>
                <w:lang w:eastAsia="en-AU"/>
              </w:rPr>
              <w:t>(f) geological and geophysical interpretation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7C8D24" w14:textId="53074181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(f) geological and geophysical interpretation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9"/>
          </w:p>
        </w:tc>
      </w:tr>
      <w:tr w:rsidR="008D2572" w:rsidRPr="007E319A" w14:paraId="1BE2EC0B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2D97F5" w14:textId="11784B7E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(g) mineral resource estimates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C2B803A" w14:textId="754D70E4" w:rsidR="008D2572" w:rsidRPr="00723AAD" w:rsidRDefault="007E1C60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(g) mineral resource estimates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0"/>
          </w:p>
        </w:tc>
      </w:tr>
      <w:tr w:rsidR="00723AAD" w:rsidRPr="007E319A" w14:paraId="51C38493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6A84C1" w14:textId="1D426CDA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(h) report preparation, including the expenditure and activities return and mineralisation report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F739FBA" w14:textId="7715BBD0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(h) report preparation, including the expenditure and activities return and mineralisation report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1"/>
          </w:p>
        </w:tc>
      </w:tr>
      <w:tr w:rsidR="00723AAD" w:rsidRPr="007E319A" w14:paraId="430883A0" w14:textId="77777777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1624AD" w14:textId="482756E8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(i) other office-based activities (specify)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989B599" w14:textId="0DCD4AFC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(i) other office-based activities (specify)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2"/>
          </w:p>
        </w:tc>
      </w:tr>
      <w:tr w:rsidR="00723AAD" w:rsidRPr="007E319A" w14:paraId="4AABF75A" w14:textId="77777777" w:rsidTr="00341D99">
        <w:trPr>
          <w:cantSplit/>
          <w:trHeight w:val="615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6B641E" w14:textId="7F4FD22F" w:rsidR="00723AAD" w:rsidRPr="00723AAD" w:rsidRDefault="00705615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05615">
              <w:rPr>
                <w:rFonts w:eastAsia="Times New Roman"/>
                <w:sz w:val="18"/>
                <w:szCs w:val="18"/>
                <w:lang w:eastAsia="en-AU"/>
              </w:rPr>
              <w:t>(i cont.) other office-based activities details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2EC9F67" w14:textId="3C7FEFEE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(i cont.) other office-based activities details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3"/>
          </w:p>
        </w:tc>
      </w:tr>
      <w:tr w:rsidR="008D2572" w:rsidRPr="007E319A" w14:paraId="5D5C66AF" w14:textId="09C6E52F" w:rsidTr="00602F5F">
        <w:trPr>
          <w:cantSplit/>
          <w:trHeight w:val="312"/>
        </w:trPr>
        <w:tc>
          <w:tcPr>
            <w:tcW w:w="7083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861399" w14:textId="75CE93BD" w:rsidR="008D2572" w:rsidRPr="00B126BB" w:rsidRDefault="00CB1DC0" w:rsidP="00B126BB">
            <w:pPr>
              <w:keepNext/>
              <w:spacing w:before="20" w:after="80"/>
              <w:rPr>
                <w:b/>
              </w:rPr>
            </w:pPr>
            <w:r w:rsidRPr="00B126BB">
              <w:rPr>
                <w:rFonts w:eastAsia="Times New Roman"/>
                <w:b/>
                <w:sz w:val="18"/>
                <w:szCs w:val="18"/>
                <w:lang w:eastAsia="en-AU"/>
              </w:rPr>
              <w:t>O</w:t>
            </w:r>
            <w:r w:rsidR="00705615" w:rsidRPr="00B126BB">
              <w:rPr>
                <w:rFonts w:eastAsia="Times New Roman"/>
                <w:b/>
                <w:sz w:val="18"/>
                <w:szCs w:val="18"/>
                <w:lang w:eastAsia="en-AU"/>
              </w:rPr>
              <w:t>ffice-based activit</w:t>
            </w:r>
            <w:r w:rsidRPr="00B126BB">
              <w:rPr>
                <w:rFonts w:eastAsia="Times New Roman"/>
                <w:b/>
                <w:sz w:val="18"/>
                <w:szCs w:val="18"/>
                <w:lang w:eastAsia="en-AU"/>
              </w:rPr>
              <w:t>ies subtotal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11AAB7DD" w14:textId="6B140DD4" w:rsidR="008D2572" w:rsidRPr="00705615" w:rsidRDefault="00CB1DC0" w:rsidP="00FD2352">
            <w:pPr>
              <w:keepNext/>
              <w:spacing w:after="80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Office-based activities subtotal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ED9D6D2" w14:textId="77777777" w:rsidR="001A5F55" w:rsidRDefault="001A5F55" w:rsidP="00705615">
      <w:pPr>
        <w:pStyle w:val="Heading2"/>
      </w:pPr>
    </w:p>
    <w:p w14:paraId="728728DE" w14:textId="77777777" w:rsidR="001A5F55" w:rsidRDefault="001A5F55">
      <w:pPr>
        <w:rPr>
          <w:rFonts w:eastAsia="Times New Roman"/>
          <w:b/>
          <w:sz w:val="24"/>
          <w:szCs w:val="24"/>
          <w:lang w:eastAsia="en-AU"/>
        </w:rPr>
      </w:pPr>
      <w:r>
        <w:br w:type="page"/>
      </w:r>
    </w:p>
    <w:p w14:paraId="15B240F5" w14:textId="161303D8" w:rsidR="00705615" w:rsidRDefault="00220C9F" w:rsidP="00705615">
      <w:pPr>
        <w:pStyle w:val="Heading2"/>
      </w:pPr>
      <w:r>
        <w:lastRenderedPageBreak/>
        <w:t>Airborne and remote r</w:t>
      </w:r>
      <w:r w:rsidR="00705615">
        <w:t>econnaissance activities</w:t>
      </w:r>
    </w:p>
    <w:p w14:paraId="64F2BED1" w14:textId="77777777" w:rsidR="00987F32" w:rsidRPr="00987F32" w:rsidRDefault="00987F3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3118"/>
        <w:gridCol w:w="3119"/>
      </w:tblGrid>
      <w:tr w:rsidR="00CB1DC0" w:rsidRPr="00615897" w14:paraId="76015251" w14:textId="77777777" w:rsidTr="00B65099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BD0D828" w14:textId="223A7AA2" w:rsidR="00CB1DC0" w:rsidRPr="00CB1DC0" w:rsidRDefault="00CB1DC0" w:rsidP="00B126BB">
            <w:pPr>
              <w:pStyle w:val="Heading3"/>
              <w:outlineLvl w:val="2"/>
            </w:pPr>
            <w:r w:rsidRPr="00CB1DC0">
              <w:t>Section 6. Expenditure on airborne exploration surveys</w:t>
            </w:r>
            <w:r w:rsidR="00B0106B">
              <w:t xml:space="preserve"> </w:t>
            </w:r>
            <w:r w:rsidRPr="00CB1DC0">
              <w:t>–</w:t>
            </w:r>
          </w:p>
        </w:tc>
      </w:tr>
      <w:tr w:rsidR="00CB1DC0" w:rsidRPr="00615897" w14:paraId="54BBF029" w14:textId="77777777" w:rsidTr="00B0106B">
        <w:trPr>
          <w:cantSplit/>
          <w:tblHeader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24B9D3" w14:textId="421B6C84" w:rsidR="00CB1DC0" w:rsidRPr="00615897" w:rsidRDefault="00CB1DC0" w:rsidP="00CB1DC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0DF988EE" w14:textId="703C083C" w:rsidR="00CB1DC0" w:rsidRPr="00615897" w:rsidRDefault="00CB1DC0" w:rsidP="00CB1DC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Line </w:t>
            </w:r>
            <w:r w:rsidR="00AC4464">
              <w:rPr>
                <w:rFonts w:eastAsia="Times New Roman"/>
                <w:b/>
                <w:sz w:val="18"/>
                <w:szCs w:val="18"/>
                <w:lang w:eastAsia="en-AU"/>
              </w:rPr>
              <w:t>k</w:t>
            </w: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ilometres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906CB8F" w14:textId="2536A752" w:rsidR="00CB1DC0" w:rsidRPr="00615897" w:rsidRDefault="00CB1DC0" w:rsidP="00CB1DC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CB1DC0" w:rsidRPr="007E319A" w14:paraId="1131A90B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05EB3BE" w14:textId="12E4AA6A" w:rsidR="00CB1DC0" w:rsidRPr="00D376E2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(a) aeromagnetics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066D541" w14:textId="189B1E79" w:rsidR="00CB1DC0" w:rsidRPr="00615897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statusText w:type="text" w:val="(a) aeromagnetics"/>
                  <w:textInput/>
                </w:ffData>
              </w:fldChar>
            </w:r>
            <w:bookmarkStart w:id="15" w:name="Text14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5"/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40FE785" w14:textId="4AC446F1" w:rsidR="00CB1DC0" w:rsidRPr="00615897" w:rsidRDefault="00CB1DC0" w:rsidP="00CB1DC0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ae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CB1DC0" w:rsidRPr="007E319A" w14:paraId="24DB6F89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A1D2F7" w14:textId="09424F83" w:rsidR="00CB1DC0" w:rsidRPr="00802934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(b) radiometrics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C271A87" w14:textId="26C0D5E6" w:rsidR="00CB1DC0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31B438" w14:textId="35E86812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statusText w:type="text" w:val="(b) radiometrics"/>
                  <w:textInput/>
                </w:ffData>
              </w:fldChar>
            </w:r>
            <w:bookmarkStart w:id="16" w:name="Text1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6"/>
          </w:p>
        </w:tc>
      </w:tr>
      <w:tr w:rsidR="00CB1DC0" w:rsidRPr="007E319A" w14:paraId="60F4324D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353912" w14:textId="15318408" w:rsidR="00CB1DC0" w:rsidRPr="00802934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(c) electromagnetics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6DB2BF3" w14:textId="71A7B38F" w:rsidR="00CB1DC0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31DCE6" w14:textId="78B2E985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statusText w:type="text" w:val="(c) electromagnetics"/>
                  <w:textInput/>
                </w:ffData>
              </w:fldChar>
            </w:r>
            <w:bookmarkStart w:id="17" w:name="Text1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7"/>
          </w:p>
        </w:tc>
      </w:tr>
      <w:tr w:rsidR="00CB1DC0" w:rsidRPr="007E319A" w14:paraId="1F2397F4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260CCD" w14:textId="4FB50536" w:rsidR="00CB1DC0" w:rsidRPr="00615897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(d) gravity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CC5EB64" w14:textId="45C8A1E9" w:rsidR="00CB1DC0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E429C7" w14:textId="0FB3074D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CB1DC0" w:rsidRPr="007E319A" w14:paraId="21B19897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00FBF6" w14:textId="1D92F80A" w:rsidR="00CB1DC0" w:rsidRPr="00615897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(e) digital terrain modelling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CED7BF" w14:textId="16CE8C66" w:rsidR="00CB1DC0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43789E3" w14:textId="265F83B1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CB1DC0" w:rsidRPr="007E319A" w14:paraId="6C1DF0EA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B146E7" w14:textId="0B8FABEB" w:rsidR="00CB1DC0" w:rsidRPr="00615897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(f) other airborne exploration surveys (specify)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1F9D0B3" w14:textId="5999891B" w:rsidR="00CB1DC0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airborne exploration survey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C8597D" w14:textId="759E22B9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airborne exploration survey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CB1DC0" w:rsidRPr="007E319A" w14:paraId="2181C974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F50300D" w14:textId="4599660B" w:rsidR="00CB1DC0" w:rsidRPr="00615897" w:rsidRDefault="00CB1DC0" w:rsidP="00CB1DC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(f cont.) other airborne exploration surveys details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B82575" w14:textId="41F841B7" w:rsidR="00CB1DC0" w:rsidRDefault="00CB1DC0" w:rsidP="00CB1DC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statusText w:type="text" w:val="(f cont.) other airborne exploration surveys details"/>
                  <w:textInput/>
                </w:ffData>
              </w:fldChar>
            </w:r>
            <w:bookmarkStart w:id="18" w:name="Text1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8"/>
          </w:p>
        </w:tc>
      </w:tr>
      <w:tr w:rsidR="00CB1DC0" w:rsidRPr="007E319A" w14:paraId="1FA4AAFB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C0DC20" w14:textId="0244D50D" w:rsidR="00CB1DC0" w:rsidRPr="007E319A" w:rsidRDefault="00CB1DC0" w:rsidP="00CB1DC0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24"/>
                <w:lang w:eastAsia="en-AU"/>
              </w:rPr>
              <w:t>Airborne exploration surveys subtotal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1BC996A3" w14:textId="2BF18EED" w:rsidR="00CB1DC0" w:rsidRPr="00824DD1" w:rsidRDefault="00CB1DC0" w:rsidP="00CB1DC0">
            <w:pPr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statusText w:type="text" w:val="Airborne exploration surveys subtotal"/>
                  <w:textInput/>
                </w:ffData>
              </w:fldChar>
            </w:r>
            <w:bookmarkStart w:id="19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</w:tbl>
    <w:p w14:paraId="31C66505" w14:textId="77777777" w:rsidR="00B12C00" w:rsidRDefault="00B12C00"/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A41EE8" w:rsidRPr="00D21BD8" w14:paraId="3EC06153" w14:textId="77777777" w:rsidTr="00AF2D13">
        <w:trPr>
          <w:cantSplit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96DA785" w14:textId="5D9362C5" w:rsidR="00A41EE8" w:rsidRPr="00196412" w:rsidRDefault="00615897" w:rsidP="00196412">
            <w:pPr>
              <w:pStyle w:val="Heading3"/>
              <w:outlineLvl w:val="2"/>
            </w:pPr>
            <w:r w:rsidRPr="00196412">
              <w:t>Section 7. Expenditure on remote sensing</w:t>
            </w:r>
            <w:r w:rsidR="00B0106B">
              <w:t xml:space="preserve"> </w:t>
            </w:r>
            <w:r w:rsidRPr="00196412">
              <w:t>–</w:t>
            </w:r>
          </w:p>
        </w:tc>
      </w:tr>
    </w:tbl>
    <w:p w14:paraId="132D7FA9" w14:textId="77777777" w:rsidR="00B12C00" w:rsidRPr="00B12C00" w:rsidRDefault="00B12C00" w:rsidP="00B12C00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260"/>
      </w:tblGrid>
      <w:tr w:rsidR="00B12C00" w:rsidRPr="007E319A" w14:paraId="21125FC1" w14:textId="77777777" w:rsidTr="00602F5F">
        <w:trPr>
          <w:cantSplit/>
          <w:tblHeader/>
        </w:trPr>
        <w:tc>
          <w:tcPr>
            <w:tcW w:w="694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E05B38" w14:textId="77777777" w:rsidR="00B12C00" w:rsidRPr="00824DD1" w:rsidRDefault="00B12C00" w:rsidP="00B52C16">
            <w:pPr>
              <w:keepNext/>
              <w:spacing w:before="20" w:after="20"/>
              <w:rPr>
                <w:rFonts w:eastAsia="Times New Roman"/>
                <w:sz w:val="18"/>
                <w:szCs w:val="24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4A184B6D" w14:textId="287EDF7E" w:rsidR="00B12C00" w:rsidRPr="00B12C00" w:rsidRDefault="00B12C00" w:rsidP="00B52C16">
            <w:pPr>
              <w:keepNext/>
              <w:spacing w:before="20" w:after="20"/>
              <w:rPr>
                <w:b/>
                <w:sz w:val="18"/>
              </w:rPr>
            </w:pPr>
            <w:r w:rsidRPr="00B12C00">
              <w:rPr>
                <w:b/>
                <w:sz w:val="18"/>
              </w:rPr>
              <w:t>Expenditure ($)</w:t>
            </w:r>
          </w:p>
        </w:tc>
      </w:tr>
      <w:tr w:rsidR="006B2D59" w:rsidRPr="007E319A" w14:paraId="22EC2B33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6275FB" w14:textId="67E1B97E" w:rsidR="006B2D59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(a) aerial photography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D550D4D" w14:textId="02D3A738" w:rsidR="006B2D59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(a) aerial photography"/>
                  <w:textInput/>
                </w:ffData>
              </w:fldChar>
            </w:r>
            <w:bookmarkStart w:id="20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824DD1" w:rsidRPr="007E319A" w14:paraId="6B6F694F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91070A" w14:textId="2964C4C9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(b) LANDSAT satellite imagery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C7E380" w14:textId="7A020102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(b) LANDSAT satellite imagery"/>
                  <w:textInput/>
                </w:ffData>
              </w:fldChar>
            </w:r>
            <w:bookmarkStart w:id="21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824DD1" w:rsidRPr="007E319A" w14:paraId="240A2221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CD4B6B" w14:textId="63AC6AC9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 xml:space="preserve">(c) 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SPOT satellite imagery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D2F4E7" w14:textId="1A9C95A2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(c) SPOT satellite imagery"/>
                  <w:textInput/>
                </w:ffData>
              </w:fldChar>
            </w:r>
            <w:bookmarkStart w:id="22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824DD1" w:rsidRPr="007E319A" w14:paraId="07AAEF19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01C8F0" w14:textId="66E281D7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(d) multi-spectral scanner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865656" w14:textId="0B30939B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(d) multi-spectral scanner"/>
                  <w:textInput/>
                </w:ffData>
              </w:fldChar>
            </w:r>
            <w:bookmarkStart w:id="23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824DD1" w:rsidRPr="007E319A" w14:paraId="11FFE7D9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0A8AB1" w14:textId="40258302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(e) other remote sensing (specify)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776239" w14:textId="029B15F3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(e) other remote sensing (specify)"/>
                  <w:textInput/>
                </w:ffData>
              </w:fldChar>
            </w:r>
            <w:bookmarkStart w:id="24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824DD1" w:rsidRPr="007E319A" w14:paraId="3A947605" w14:textId="77777777" w:rsidTr="00602F5F">
        <w:trPr>
          <w:cantSplit/>
          <w:trHeight w:val="553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73C1ED" w14:textId="64EDA61B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(e cont.) other remote sensing details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7E36B35" w14:textId="3B778EE0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(e cont.) other remote sensing details"/>
                  <w:textInput/>
                </w:ffData>
              </w:fldChar>
            </w:r>
            <w:bookmarkStart w:id="25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824DD1" w:rsidRPr="007E319A" w14:paraId="5295EECA" w14:textId="77777777" w:rsidTr="00602F5F">
        <w:trPr>
          <w:cantSplit/>
          <w:trHeight w:val="312"/>
        </w:trPr>
        <w:tc>
          <w:tcPr>
            <w:tcW w:w="694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98E860" w14:textId="22E0D718" w:rsidR="00824DD1" w:rsidRPr="00824DD1" w:rsidRDefault="00824DD1" w:rsidP="00737622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b/>
                <w:sz w:val="18"/>
                <w:szCs w:val="24"/>
                <w:lang w:eastAsia="en-AU"/>
              </w:rPr>
              <w:t>Remote sensing subtotal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51786A9" w14:textId="34FF177A" w:rsidR="00824DD1" w:rsidRPr="00824DD1" w:rsidRDefault="00AF2D13" w:rsidP="00737622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Remote sensing subtotal"/>
                  <w:textInput/>
                </w:ffData>
              </w:fldChar>
            </w:r>
            <w:bookmarkStart w:id="26" w:name="Text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"/>
          </w:p>
        </w:tc>
      </w:tr>
    </w:tbl>
    <w:p w14:paraId="73907806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p w14:paraId="3232BB63" w14:textId="17D403B9" w:rsidR="00CB1DC0" w:rsidRDefault="00CB1DC0" w:rsidP="00CB1DC0">
      <w:pPr>
        <w:pStyle w:val="Heading2"/>
      </w:pPr>
      <w:r>
        <w:t>Ground exploration activities</w:t>
      </w:r>
    </w:p>
    <w:tbl>
      <w:tblPr>
        <w:tblStyle w:val="TableGrid"/>
        <w:tblW w:w="1020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5341F" w:rsidRPr="00D21BD8" w14:paraId="689B71DE" w14:textId="77777777" w:rsidTr="00CB1DC0">
        <w:trPr>
          <w:cantSplit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BFFEB7" w14:textId="76C9DF60" w:rsidR="0015341F" w:rsidRPr="00801D89" w:rsidRDefault="0015341F" w:rsidP="00DD7139">
            <w:pPr>
              <w:pStyle w:val="Heading3"/>
              <w:spacing w:before="120" w:after="60"/>
              <w:outlineLvl w:val="2"/>
            </w:pPr>
            <w:r w:rsidRPr="0015341F">
              <w:t xml:space="preserve">Section 8. Expenditure on </w:t>
            </w:r>
            <w:r w:rsidR="00B0106B">
              <w:t>geological</w:t>
            </w:r>
            <w:r w:rsidRPr="0015341F">
              <w:t xml:space="preserve"> </w:t>
            </w:r>
            <w:r w:rsidR="00B0106B">
              <w:t xml:space="preserve">mapping </w:t>
            </w:r>
            <w:r>
              <w:t>–</w:t>
            </w:r>
          </w:p>
        </w:tc>
      </w:tr>
    </w:tbl>
    <w:p w14:paraId="7B12423C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3260"/>
      </w:tblGrid>
      <w:tr w:rsidR="00801D89" w:rsidRPr="007E319A" w14:paraId="6E58556C" w14:textId="77777777" w:rsidTr="00602F5F">
        <w:trPr>
          <w:cantSplit/>
          <w:tblHeader/>
        </w:trPr>
        <w:tc>
          <w:tcPr>
            <w:tcW w:w="694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CAD19" w14:textId="2BBE3820" w:rsidR="00801D89" w:rsidRPr="00824DD1" w:rsidRDefault="00801D89" w:rsidP="00B52C16">
            <w:pPr>
              <w:keepNext/>
              <w:spacing w:before="20" w:after="20"/>
              <w:rPr>
                <w:rFonts w:eastAsia="Times New Roman"/>
                <w:sz w:val="18"/>
                <w:szCs w:val="24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2D9888E" w14:textId="77777777" w:rsidR="00801D89" w:rsidRPr="00B12C00" w:rsidRDefault="00801D89" w:rsidP="00B52C16">
            <w:pPr>
              <w:keepNext/>
              <w:spacing w:before="20" w:after="20"/>
              <w:rPr>
                <w:b/>
                <w:sz w:val="18"/>
              </w:rPr>
            </w:pPr>
            <w:r w:rsidRPr="00B12C00">
              <w:rPr>
                <w:b/>
                <w:sz w:val="18"/>
              </w:rPr>
              <w:t>Expenditure ($)</w:t>
            </w:r>
          </w:p>
        </w:tc>
      </w:tr>
      <w:tr w:rsidR="0015341F" w:rsidRPr="007E319A" w14:paraId="5A3271A0" w14:textId="77777777" w:rsidTr="00602F5F">
        <w:trPr>
          <w:cantSplit/>
          <w:trHeight w:val="312"/>
        </w:trPr>
        <w:tc>
          <w:tcPr>
            <w:tcW w:w="69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6C451D" w14:textId="13526424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>
              <w:rPr>
                <w:rFonts w:eastAsia="Times New Roman"/>
                <w:sz w:val="18"/>
                <w:szCs w:val="24"/>
                <w:lang w:eastAsia="en-AU"/>
              </w:rPr>
              <w:t>a</w:t>
            </w: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) regional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AA43FDB" w14:textId="5A3FDE4D" w:rsidR="0015341F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regional"/>
                  <w:textInput/>
                </w:ffData>
              </w:fldChar>
            </w:r>
            <w:bookmarkStart w:id="2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15341F" w:rsidRPr="007E319A" w14:paraId="4C0365BB" w14:textId="77777777" w:rsidTr="00602F5F">
        <w:trPr>
          <w:cantSplit/>
          <w:trHeight w:val="312"/>
        </w:trPr>
        <w:tc>
          <w:tcPr>
            <w:tcW w:w="69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3DE263" w14:textId="6196B6E8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>
              <w:rPr>
                <w:rFonts w:eastAsia="Times New Roman"/>
                <w:sz w:val="18"/>
                <w:szCs w:val="24"/>
                <w:lang w:eastAsia="en-AU"/>
              </w:rPr>
              <w:t>b</w:t>
            </w: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) reconnaissance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22D2F2" w14:textId="28DB05D4" w:rsidR="0015341F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reconnaissance"/>
                  <w:textInput/>
                </w:ffData>
              </w:fldChar>
            </w:r>
            <w:bookmarkStart w:id="28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15341F" w:rsidRPr="007E319A" w14:paraId="325394E5" w14:textId="77777777" w:rsidTr="00602F5F">
        <w:trPr>
          <w:cantSplit/>
          <w:trHeight w:val="312"/>
        </w:trPr>
        <w:tc>
          <w:tcPr>
            <w:tcW w:w="69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628C47" w14:textId="5E0714F2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>
              <w:rPr>
                <w:rFonts w:eastAsia="Times New Roman"/>
                <w:sz w:val="18"/>
                <w:szCs w:val="24"/>
                <w:lang w:eastAsia="en-AU"/>
              </w:rPr>
              <w:t>c</w:t>
            </w: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) prospect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4AC555D" w14:textId="31CC91FD" w:rsidR="0015341F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statusText w:type="text" w:val="prospect"/>
                  <w:textInput/>
                </w:ffData>
              </w:fldChar>
            </w:r>
            <w:bookmarkStart w:id="29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15341F" w:rsidRPr="007E319A" w14:paraId="1489B5ED" w14:textId="77777777" w:rsidTr="00602F5F">
        <w:trPr>
          <w:cantSplit/>
          <w:trHeight w:val="312"/>
        </w:trPr>
        <w:tc>
          <w:tcPr>
            <w:tcW w:w="69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83F34D" w14:textId="41A5560F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>
              <w:rPr>
                <w:rFonts w:eastAsia="Times New Roman"/>
                <w:sz w:val="18"/>
                <w:szCs w:val="24"/>
                <w:lang w:eastAsia="en-AU"/>
              </w:rPr>
              <w:t>d</w:t>
            </w: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) pre-existing underground development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019B035" w14:textId="5617939C" w:rsidR="0015341F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pre-existing underground development"/>
                  <w:textInput/>
                </w:ffData>
              </w:fldChar>
            </w:r>
            <w:bookmarkStart w:id="30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5341F" w:rsidRPr="007E319A" w14:paraId="483F0515" w14:textId="77777777" w:rsidTr="00602F5F">
        <w:trPr>
          <w:cantSplit/>
          <w:trHeight w:val="312"/>
        </w:trPr>
        <w:tc>
          <w:tcPr>
            <w:tcW w:w="694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150251" w14:textId="434B4B8A" w:rsidR="0015341F" w:rsidRPr="0015341F" w:rsidRDefault="0015341F" w:rsidP="00801D89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Geological mapping subtotal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B06A042" w14:textId="025738C4" w:rsidR="0015341F" w:rsidRPr="0015341F" w:rsidRDefault="00801D89" w:rsidP="00801D89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Geological mapping subtotal"/>
                  <w:textInput/>
                </w:ffData>
              </w:fldChar>
            </w:r>
            <w:bookmarkStart w:id="31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</w:tr>
    </w:tbl>
    <w:p w14:paraId="3B16DCD2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p w14:paraId="4FC89B81" w14:textId="28DAC6F1" w:rsidR="00CB1DC0" w:rsidRDefault="00CB1DC0"/>
    <w:p w14:paraId="1D61BB09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1131"/>
        <w:gridCol w:w="1419"/>
        <w:gridCol w:w="2550"/>
        <w:gridCol w:w="2551"/>
      </w:tblGrid>
      <w:tr w:rsidR="00B0106B" w:rsidRPr="0015341F" w14:paraId="6AD14C9F" w14:textId="77777777" w:rsidTr="00B0106B">
        <w:trPr>
          <w:cantSplit/>
          <w:tblHeader/>
        </w:trPr>
        <w:tc>
          <w:tcPr>
            <w:tcW w:w="1020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B37E823" w14:textId="2CC5972D" w:rsidR="00B0106B" w:rsidRPr="0015341F" w:rsidRDefault="00B0106B" w:rsidP="00B126BB">
            <w:pPr>
              <w:pStyle w:val="Heading3"/>
              <w:outlineLvl w:val="2"/>
              <w:rPr>
                <w:sz w:val="18"/>
              </w:rPr>
            </w:pPr>
            <w:r w:rsidRPr="00B0106B">
              <w:t>Section 9. Expenditure on ground geophysics</w:t>
            </w:r>
            <w:r>
              <w:t xml:space="preserve"> </w:t>
            </w:r>
            <w:r w:rsidRPr="00B0106B">
              <w:t>–</w:t>
            </w:r>
          </w:p>
        </w:tc>
      </w:tr>
      <w:tr w:rsidR="0015341F" w:rsidRPr="0015341F" w14:paraId="638A8F36" w14:textId="77777777" w:rsidTr="00B52C16">
        <w:trPr>
          <w:cantSplit/>
          <w:tblHeader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A5336" w14:textId="74DDDF4B" w:rsidR="0015341F" w:rsidRPr="0015341F" w:rsidRDefault="0015341F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4C363CF" w14:textId="77777777" w:rsidR="00604F67" w:rsidRDefault="00604F67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Line </w:t>
            </w:r>
            <w:r w:rsidR="0015341F"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kilometres</w:t>
            </w: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 </w:t>
            </w:r>
          </w:p>
          <w:p w14:paraId="1BE74C02" w14:textId="20BB83FE" w:rsidR="0015341F" w:rsidRPr="0015341F" w:rsidRDefault="00604F67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04F67">
              <w:rPr>
                <w:rFonts w:eastAsia="Times New Roman"/>
                <w:sz w:val="16"/>
                <w:szCs w:val="24"/>
                <w:lang w:eastAsia="en-AU"/>
              </w:rPr>
              <w:t>(if applicable)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385FA34" w14:textId="3CEAA669" w:rsidR="0015341F" w:rsidRPr="0015341F" w:rsidRDefault="00604F67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>Number of s</w:t>
            </w:r>
            <w:r w:rsidR="0015341F"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tations/samples</w:t>
            </w: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 </w:t>
            </w:r>
            <w:r w:rsidRPr="00604F67">
              <w:rPr>
                <w:rFonts w:eastAsia="Times New Roman"/>
                <w:sz w:val="16"/>
                <w:szCs w:val="24"/>
                <w:lang w:eastAsia="en-AU"/>
              </w:rPr>
              <w:t>(if applicable)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5DC67E5" w14:textId="12ABF65F" w:rsidR="0015341F" w:rsidRPr="0015341F" w:rsidRDefault="0015341F" w:rsidP="00B52C16">
            <w:pPr>
              <w:keepNext/>
              <w:spacing w:before="20" w:after="20"/>
              <w:rPr>
                <w:b/>
                <w:sz w:val="18"/>
              </w:rPr>
            </w:pPr>
            <w:r w:rsidRPr="0015341F">
              <w:rPr>
                <w:b/>
                <w:sz w:val="18"/>
              </w:rPr>
              <w:t>Expenditure ($)</w:t>
            </w:r>
          </w:p>
        </w:tc>
      </w:tr>
      <w:tr w:rsidR="00BC0170" w:rsidRPr="007E319A" w14:paraId="2E47238B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8C4EF3" w14:textId="3F832036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a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radiometrics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BDC1D4" w14:textId="25BBE4AF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statusText w:type="text" w:val="radiometrics"/>
                  <w:textInput/>
                </w:ffData>
              </w:fldChar>
            </w:r>
            <w:bookmarkStart w:id="32" w:name="Text30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2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5C1BE19" w14:textId="0BAF84E0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statusText w:type="text" w:val="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4A6CE5A" w14:textId="6DF141D0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statusText w:type="text" w:val="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9B03DCE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EF6E50" w14:textId="7832524F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b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magnetics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67ACFC" w14:textId="65F46EFF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statusText w:type="text" w:val="magnetics"/>
                  <w:textInput/>
                </w:ffData>
              </w:fldChar>
            </w:r>
            <w:bookmarkStart w:id="33" w:name="Text31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3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6402AE" w14:textId="23B6C508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statusText w:type="text" w:val="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C7C3D3" w14:textId="0C3F1C4A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statusText w:type="text" w:val="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33B82E8E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D20309" w14:textId="10DEBCD8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c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gravity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CCB4A42" w14:textId="720279A2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statusText w:type="text" w:val="gravity"/>
                  <w:textInput/>
                </w:ffData>
              </w:fldChar>
            </w:r>
            <w:bookmarkStart w:id="34" w:name="Text32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4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ECA596" w14:textId="0E3BC5F2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statusText w:type="text" w:val="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A993CA5" w14:textId="1E52A277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statusText w:type="text" w:val="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0CF3937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855150" w14:textId="7166DE39" w:rsidR="00BC0170" w:rsidRPr="00802934" w:rsidRDefault="00B94224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(d</w:t>
            </w:r>
            <w:r w:rsidR="00BC0170" w:rsidRPr="00802934">
              <w:rPr>
                <w:rFonts w:eastAsia="Times New Roman"/>
                <w:sz w:val="18"/>
                <w:szCs w:val="24"/>
                <w:lang w:eastAsia="en-AU"/>
              </w:rPr>
              <w:t>) digital terrain modelling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F8D1B4B" w14:textId="2C0E0D8F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statusText w:type="text" w:val="digital terrain modelling"/>
                  <w:textInput/>
                </w:ffData>
              </w:fldChar>
            </w:r>
            <w:bookmarkStart w:id="35" w:name="Text3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5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5CCCB0" w14:textId="0EBFC8F0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statusText w:type="text" w:val="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A253782" w14:textId="2CA5BAF3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statusText w:type="text" w:val="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00CB98FA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AB8836" w14:textId="3C5B9096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e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electromagnetics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9583A5" w14:textId="3580ABD4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statusText w:type="text" w:val="electromagnetics"/>
                  <w:textInput/>
                </w:ffData>
              </w:fldChar>
            </w:r>
            <w:bookmarkStart w:id="36" w:name="Text34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6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E80683" w14:textId="0B29E133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statusText w:type="text" w:val="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4ECAED" w14:textId="22BA9DA1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statusText w:type="text" w:val="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3C52F68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9EE264" w14:textId="393BBC32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self potential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5FFA22" w14:textId="4003B62E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statusText w:type="text" w:val="self potential"/>
                  <w:textInput/>
                </w:ffData>
              </w:fldChar>
            </w:r>
            <w:bookmarkStart w:id="37" w:name="Text35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7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70BC218" w14:textId="03CA83F4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statusText w:type="text" w:val="self potenti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921E119" w14:textId="1782508E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statusText w:type="text" w:val="self potenti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6E9C47A4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0A7963" w14:textId="4A628FF9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g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induced polarisation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BDFAC38" w14:textId="3BA38FF0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statusText w:type="text" w:val="induced polarisation"/>
                  <w:textInput/>
                </w:ffData>
              </w:fldChar>
            </w:r>
            <w:bookmarkStart w:id="38" w:name="Text36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8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DED7B3" w14:textId="249A2C77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statusText w:type="text" w:val="induced polaris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05FBDE" w14:textId="1ACE414F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statusText w:type="text" w:val="induced polaris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DD53BD1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1F1922" w14:textId="74AD251A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h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audiomagnetotellurics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71408C3" w14:textId="767570CE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statusText w:type="text" w:val="audiomagnetotellurics"/>
                  <w:textInput/>
                </w:ffData>
              </w:fldChar>
            </w:r>
            <w:bookmarkStart w:id="39" w:name="Text37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9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6A111C2" w14:textId="7F9BB396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statusText w:type="text" w:val="audiomagnetotellu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330F0D" w14:textId="406A55AF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statusText w:type="text" w:val="audiomagnetotellu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130B27A1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8BF326" w14:textId="737F76DB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i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resistivity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FBB799" w14:textId="13FE401B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statusText w:type="text" w:val="resistivity"/>
                  <w:textInput/>
                </w:ffData>
              </w:fldChar>
            </w:r>
            <w:bookmarkStart w:id="40" w:name="Text38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0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BBF244C" w14:textId="2F7D460B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statusText w:type="text" w:val="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EE06EE5" w14:textId="7FBD99F8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statusText w:type="text" w:val="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4A8B5F5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06EA31" w14:textId="19ECE567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j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complex resistivity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535090" w14:textId="28C10759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statusText w:type="text" w:val="complex resistivity"/>
                  <w:textInput/>
                </w:ffData>
              </w:fldChar>
            </w:r>
            <w:bookmarkStart w:id="41" w:name="Text39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1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467A67" w14:textId="07053E6F" w:rsidR="00BC0170" w:rsidRPr="006B50D9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statusText w:type="text" w:val="complex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D2B64D" w14:textId="18742CE3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statusText w:type="text" w:val="complex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53248128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EC1662" w14:textId="4CF42766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k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seismic reflection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23965B" w14:textId="521620F3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statusText w:type="text" w:val="seismic reflection"/>
                  <w:textInput/>
                </w:ffData>
              </w:fldChar>
            </w:r>
            <w:bookmarkStart w:id="42" w:name="Text40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2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4BD1FD" w14:textId="124EE97C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statusText w:type="text" w:val="seismic refle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3C3A1D7" w14:textId="55B00E15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statusText w:type="text" w:val="seismic refle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31D06254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A40652" w14:textId="174FD4C0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seismic refraction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993719F" w14:textId="6E36AF91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statusText w:type="text" w:val="seismic refraction"/>
                  <w:textInput/>
                </w:ffData>
              </w:fldChar>
            </w:r>
            <w:bookmarkStart w:id="43" w:name="Text41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3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87AC7F0" w14:textId="256460B6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statusText w:type="text" w:val="seismic refra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9552099" w14:textId="3B5AB3A5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statusText w:type="text" w:val="seismic refra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2244F16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88CD01" w14:textId="3DFDCDCF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 w:rsidRPr="00802934">
              <w:rPr>
                <w:rFonts w:eastAsia="Times New Roman"/>
                <w:sz w:val="18"/>
                <w:szCs w:val="24"/>
                <w:lang w:eastAsia="en-AU"/>
              </w:rPr>
              <w:t>m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petrophysics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D2D709F" w14:textId="648F026A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statusText w:type="text" w:val="petrophysics"/>
                  <w:textInput/>
                </w:ffData>
              </w:fldChar>
            </w:r>
            <w:bookmarkStart w:id="44" w:name="Text42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4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3467068" w14:textId="69C84746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statusText w:type="text" w:val="petr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0532E4E" w14:textId="3668BF48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statusText w:type="text" w:val="petr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1C15B6B3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A00F83" w14:textId="16C64AB0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B94224">
              <w:rPr>
                <w:rFonts w:eastAsia="Times New Roman"/>
                <w:sz w:val="18"/>
                <w:szCs w:val="24"/>
                <w:lang w:eastAsia="en-AU"/>
              </w:rPr>
              <w:t>n</w:t>
            </w: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) other ground geophysics (specify)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F8012FE" w14:textId="2DA210D9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statusText w:type="text" w:val="other ground geophysics (specify)"/>
                  <w:textInput/>
                </w:ffData>
              </w:fldChar>
            </w:r>
            <w:bookmarkStart w:id="45" w:name="Text4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5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F658485" w14:textId="0151CDEF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statusText w:type="text" w:val="other ground geophysic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499D1E3" w14:textId="573C5878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statusText w:type="text" w:val="other ground geophysic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0EA292D3" w14:textId="77777777" w:rsidTr="00602F5F">
        <w:trPr>
          <w:cantSplit/>
          <w:trHeight w:val="577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6D296F" w14:textId="3CF9CDC7" w:rsidR="006A768D" w:rsidRPr="006A768D" w:rsidRDefault="00B94224" w:rsidP="006A768D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t>(n</w:t>
            </w:r>
            <w:r w:rsidR="00BC0170" w:rsidRPr="00BC0170">
              <w:rPr>
                <w:rFonts w:eastAsia="Times New Roman"/>
                <w:sz w:val="18"/>
                <w:szCs w:val="24"/>
                <w:lang w:eastAsia="en-AU"/>
              </w:rPr>
              <w:t xml:space="preserve"> cont.) other ground geophysics details</w:t>
            </w:r>
          </w:p>
        </w:tc>
        <w:tc>
          <w:tcPr>
            <w:tcW w:w="652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FB3C53D" w14:textId="4DE23CB3" w:rsidR="00BC0170" w:rsidRPr="00824DD1" w:rsidRDefault="007E1C6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statusText w:type="text" w:val="other ground geophysics details"/>
                  <w:textInput/>
                </w:ffData>
              </w:fldChar>
            </w:r>
            <w:bookmarkStart w:id="46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BC0170" w:rsidRPr="007E319A" w14:paraId="16DC8F09" w14:textId="77777777" w:rsidTr="00B323B2">
        <w:trPr>
          <w:cantSplit/>
          <w:trHeight w:val="340"/>
        </w:trPr>
        <w:tc>
          <w:tcPr>
            <w:tcW w:w="7650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63C8A3" w14:textId="3C8114CD" w:rsidR="006A768D" w:rsidRPr="006A768D" w:rsidRDefault="00BC0170" w:rsidP="00963EF2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24"/>
                <w:lang w:eastAsia="en-AU"/>
              </w:rPr>
              <w:t>Ground geophysics subtotal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114D283" w14:textId="4363ECA8" w:rsidR="00BC0170" w:rsidRPr="0015341F" w:rsidRDefault="007E1C60" w:rsidP="00963EF2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statusText w:type="text" w:val="Ground geophysics subtotal"/>
                  <w:textInput/>
                </w:ffData>
              </w:fldChar>
            </w:r>
            <w:bookmarkStart w:id="47" w:name="Text4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</w:tr>
    </w:tbl>
    <w:p w14:paraId="40133051" w14:textId="45CBB4F7" w:rsidR="00DF5A79" w:rsidRDefault="00DF5A79"/>
    <w:p w14:paraId="32EA4937" w14:textId="77777777" w:rsidR="00DF5A79" w:rsidRDefault="00DF5A79">
      <w:r>
        <w:br w:type="page"/>
      </w:r>
    </w:p>
    <w:p w14:paraId="7B59F9A9" w14:textId="77777777" w:rsidR="00801D89" w:rsidRDefault="00801D89"/>
    <w:tbl>
      <w:tblPr>
        <w:tblStyle w:val="TableGrid"/>
        <w:tblW w:w="1020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C0170" w:rsidRPr="00BC0170" w14:paraId="17FE907C" w14:textId="77777777" w:rsidTr="00257184">
        <w:trPr>
          <w:cantSplit/>
        </w:trPr>
        <w:tc>
          <w:tcPr>
            <w:tcW w:w="10201" w:type="dxa"/>
            <w:shd w:val="clear" w:color="auto" w:fill="F2F2F2" w:themeFill="background1" w:themeFillShade="F2"/>
            <w:vAlign w:val="bottom"/>
          </w:tcPr>
          <w:p w14:paraId="100B2E5E" w14:textId="56141954" w:rsidR="00BC0170" w:rsidRPr="00BC0170" w:rsidRDefault="00B0106B" w:rsidP="00B126BB">
            <w:pPr>
              <w:pStyle w:val="Heading3"/>
              <w:outlineLvl w:val="2"/>
              <w:rPr>
                <w:sz w:val="18"/>
              </w:rPr>
            </w:pPr>
            <w:r w:rsidRPr="00B0106B">
              <w:t>Section 10. Expenditure on s</w:t>
            </w:r>
            <w:r w:rsidR="00EB118A" w:rsidRPr="00B0106B">
              <w:t>urface g</w:t>
            </w:r>
            <w:r w:rsidR="00BC0170" w:rsidRPr="00B0106B">
              <w:t>eochemical surveying and sample collection</w:t>
            </w:r>
            <w:r w:rsidR="00481925">
              <w:t xml:space="preserve"> </w:t>
            </w:r>
            <w:r w:rsidR="00BC0170" w:rsidRPr="00B0106B">
              <w:t>–</w:t>
            </w:r>
          </w:p>
        </w:tc>
      </w:tr>
    </w:tbl>
    <w:p w14:paraId="6A0CA959" w14:textId="77777777" w:rsidR="005A2436" w:rsidRPr="00257184" w:rsidRDefault="005A2436" w:rsidP="00257184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6" w:type="dxa"/>
        <w:tblInd w:w="-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4"/>
        <w:gridCol w:w="3191"/>
        <w:gridCol w:w="73"/>
        <w:gridCol w:w="3118"/>
      </w:tblGrid>
      <w:tr w:rsidR="00BC0170" w:rsidRPr="00615897" w14:paraId="33D12A59" w14:textId="77777777" w:rsidTr="00DF5A79">
        <w:trPr>
          <w:cantSplit/>
          <w:tblHeader/>
        </w:trPr>
        <w:tc>
          <w:tcPr>
            <w:tcW w:w="382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F9B1B3" w14:textId="662663D1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5522F2E6" w14:textId="7CD25DCD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8CD3759" w14:textId="77777777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BC0170" w:rsidRPr="007E319A" w14:paraId="6913C04D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A526A13" w14:textId="3A2018F5" w:rsidR="00BC0170" w:rsidRPr="00D376E2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4D4AA8">
              <w:rPr>
                <w:rFonts w:eastAsia="Times New Roman"/>
                <w:sz w:val="18"/>
                <w:szCs w:val="24"/>
                <w:lang w:eastAsia="en-AU"/>
              </w:rPr>
              <w:t>a</w:t>
            </w: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) stream sediment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BC61A0" w14:textId="52B15DC9" w:rsidR="00BC0170" w:rsidRPr="00615897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statusText w:type="text" w:val="stream sediment"/>
                  <w:textInput/>
                </w:ffData>
              </w:fldChar>
            </w:r>
            <w:bookmarkStart w:id="48" w:name="Text4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48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3FA0161" w14:textId="3A80DDBE" w:rsidR="00BC0170" w:rsidRPr="00615897" w:rsidRDefault="007E1C60" w:rsidP="00BC0170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statusText w:type="text" w:val="stream sediment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5C1EB122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5C5308D" w14:textId="029BB259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4D4AA8">
              <w:rPr>
                <w:rFonts w:eastAsia="Times New Roman"/>
                <w:sz w:val="18"/>
                <w:szCs w:val="24"/>
                <w:lang w:eastAsia="en-AU"/>
              </w:rPr>
              <w:t>b</w:t>
            </w: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) soil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E45E3F" w14:textId="7B00817E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statusText w:type="text" w:val="soil"/>
                  <w:textInput/>
                </w:ffData>
              </w:fldChar>
            </w:r>
            <w:bookmarkStart w:id="49" w:name="Text4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49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C008C9A" w14:textId="7F639832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statusText w:type="text" w:val="soil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29922266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7E403E" w14:textId="5D58D054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4D4AA8">
              <w:rPr>
                <w:rFonts w:eastAsia="Times New Roman"/>
                <w:sz w:val="18"/>
                <w:szCs w:val="24"/>
                <w:lang w:eastAsia="en-AU"/>
              </w:rPr>
              <w:t>c</w:t>
            </w: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) rock chip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734AAA" w14:textId="206F3611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statusText w:type="text" w:val="rock chip"/>
                  <w:textInput/>
                </w:ffData>
              </w:fldChar>
            </w:r>
            <w:bookmarkStart w:id="50" w:name="Text4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0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00421D1" w14:textId="0027EE15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statusText w:type="text" w:val="rock chip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0626F05B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3E63DE" w14:textId="658627F6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5A0F0C">
              <w:rPr>
                <w:rFonts w:eastAsia="Times New Roman"/>
                <w:sz w:val="18"/>
                <w:szCs w:val="24"/>
                <w:lang w:eastAsia="en-AU"/>
              </w:rPr>
              <w:t>d</w:t>
            </w: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) laterite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28A1A10" w14:textId="187FC5BD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statusText w:type="text" w:val="laterite"/>
                  <w:textInput/>
                </w:ffData>
              </w:fldChar>
            </w:r>
            <w:bookmarkStart w:id="51" w:name="Text49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1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7168632" w14:textId="4E2E29D0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statusText w:type="text" w:val="laterite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5AC27B28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EDF8268" w14:textId="1DE0B331" w:rsidR="00BC0170" w:rsidRPr="00802934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5A0F0C" w:rsidRPr="00802934">
              <w:rPr>
                <w:rFonts w:eastAsia="Times New Roman"/>
                <w:sz w:val="18"/>
                <w:szCs w:val="24"/>
                <w:lang w:eastAsia="en-AU"/>
              </w:rPr>
              <w:t>e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water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9A9291" w14:textId="1EC0DA51" w:rsidR="00BC0170" w:rsidRDefault="007E1C60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0"/>
                  <w:enabled/>
                  <w:calcOnExit w:val="0"/>
                  <w:statusText w:type="text" w:val="water"/>
                  <w:textInput/>
                </w:ffData>
              </w:fldChar>
            </w:r>
            <w:bookmarkStart w:id="52" w:name="Text5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2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F5C63A" w14:textId="741F4389" w:rsidR="00BC0170" w:rsidRDefault="007E1C60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0"/>
                  <w:enabled/>
                  <w:calcOnExit w:val="0"/>
                  <w:statusText w:type="text" w:val="water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283AE0DD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1FB906F" w14:textId="65C0E719" w:rsidR="00BC0170" w:rsidRPr="00802934" w:rsidRDefault="00BC0170" w:rsidP="00257184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5A0F0C" w:rsidRPr="00802934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) biogeochemical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AE0E989" w14:textId="50603AB7" w:rsidR="00BC0170" w:rsidRDefault="007E1C60" w:rsidP="00257184">
            <w:pPr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statusText w:type="text" w:val="biogeochemical sampling"/>
                  <w:textInput/>
                </w:ffData>
              </w:fldChar>
            </w:r>
            <w:bookmarkStart w:id="53" w:name="Text5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3"/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16C0650" w14:textId="6853442A" w:rsidR="00BC0170" w:rsidRDefault="007E1C60" w:rsidP="00257184">
            <w:pPr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statusText w:type="text" w:val="biogeochemical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1841BFF5" w14:textId="77777777" w:rsidTr="00DF5A79">
        <w:trPr>
          <w:cantSplit/>
          <w:trHeight w:val="34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04B933" w14:textId="3D3B461F" w:rsidR="00DF5A79" w:rsidRDefault="00DF5A79" w:rsidP="00B126BB">
            <w:pPr>
              <w:pStyle w:val="Heading3"/>
              <w:outlineLvl w:val="2"/>
              <w:rPr>
                <w:sz w:val="18"/>
              </w:rPr>
            </w:pPr>
            <w:r w:rsidRPr="00B0106B">
              <w:t>Expenditure on surface sample preparation, geochemistry, mineralogy and petrology</w:t>
            </w:r>
            <w:r w:rsidR="00481925">
              <w:t xml:space="preserve"> </w:t>
            </w:r>
            <w:r w:rsidRPr="00B0106B">
              <w:t>–</w:t>
            </w:r>
          </w:p>
        </w:tc>
      </w:tr>
      <w:tr w:rsidR="00DF5A79" w:rsidRPr="007E319A" w14:paraId="1103F389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1C6D595" w14:textId="6CD676E6" w:rsidR="00DF5A79" w:rsidRPr="00D376E2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g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laboratory analysis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FC95DE" w14:textId="77777777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2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0E05DF" w14:textId="77777777" w:rsidR="00DF5A79" w:rsidRPr="00615897" w:rsidRDefault="00DF5A79" w:rsidP="00DF5A79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65F38CD2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FA29919" w14:textId="1A8DD6BB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h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whole rock analysis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BD8351C" w14:textId="77777777" w:rsidR="00DF5A79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4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07A7BFE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09E501DD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6E546B" w14:textId="542CA776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i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mineral analysis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2A95793" w14:textId="77777777" w:rsidR="00DF5A79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5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5917FEA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380050D2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1852432" w14:textId="42B338A6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j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 xml:space="preserve">) 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isotopic studies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BCA72BF" w14:textId="77777777" w:rsidR="00DF5A79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6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0A0E866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3043FB55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2951DE" w14:textId="64675A21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k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petrology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36A52F" w14:textId="77777777" w:rsidR="00DF5A79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7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6BFFE0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6DA8099C" w14:textId="77777777" w:rsidTr="00DF5A79">
        <w:trPr>
          <w:cantSplit/>
          <w:trHeight w:val="340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B0DC63E" w14:textId="4C1298EB" w:rsidR="00DF5A79" w:rsidRPr="00E001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other geochemical surveying (specify)</w:t>
            </w:r>
          </w:p>
        </w:tc>
        <w:tc>
          <w:tcPr>
            <w:tcW w:w="31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A7B149D" w14:textId="77777777" w:rsidR="00DF5A79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8"/>
                  <w:enabled/>
                  <w:calcOnExit w:val="0"/>
                  <w:statusText w:type="text" w:val="(vi) other geochemical survey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9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D28793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geochemical survey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4543620F" w14:textId="77777777" w:rsidTr="00DF5A79">
        <w:trPr>
          <w:cantSplit/>
          <w:trHeight w:val="533"/>
        </w:trPr>
        <w:tc>
          <w:tcPr>
            <w:tcW w:w="382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85A593" w14:textId="6556CE83" w:rsidR="00DF5A79" w:rsidRPr="00615897" w:rsidRDefault="00DF5A79" w:rsidP="00DF5A7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 xml:space="preserve"> cont.) other geochemical surveying details</w:t>
            </w:r>
          </w:p>
        </w:tc>
        <w:tc>
          <w:tcPr>
            <w:tcW w:w="638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C2DD4A4" w14:textId="77777777" w:rsidR="00DF5A79" w:rsidRDefault="00DF5A79" w:rsidP="00DF5A7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9"/>
                  <w:enabled/>
                  <w:calcOnExit w:val="0"/>
                  <w:statusText w:type="text" w:val="(vi cont.) other geochemical surveying detail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DF5A79" w:rsidRPr="007E319A" w14:paraId="0E8FB52A" w14:textId="77777777" w:rsidTr="009E2369">
        <w:trPr>
          <w:cantSplit/>
          <w:trHeight w:val="340"/>
        </w:trPr>
        <w:tc>
          <w:tcPr>
            <w:tcW w:w="7088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855E8E" w14:textId="27FB5EC1" w:rsidR="00DF5A79" w:rsidRPr="00B0106B" w:rsidRDefault="00DF5A79" w:rsidP="00257184">
            <w:pPr>
              <w:spacing w:after="80"/>
              <w:rPr>
                <w:rFonts w:eastAsia="Times New Roman"/>
                <w:b/>
                <w:sz w:val="20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Surface geochemical surveying and related </w:t>
            </w:r>
            <w:r w:rsidR="002454F4">
              <w:rPr>
                <w:rFonts w:eastAsia="Times New Roman"/>
                <w:b/>
                <w:sz w:val="18"/>
                <w:szCs w:val="24"/>
                <w:lang w:eastAsia="en-AU"/>
              </w:rPr>
              <w:t>activities</w:t>
            </w: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 subt</w:t>
            </w:r>
            <w:r w:rsidRPr="00E00197">
              <w:rPr>
                <w:rFonts w:eastAsia="Times New Roman"/>
                <w:b/>
                <w:sz w:val="18"/>
                <w:szCs w:val="24"/>
                <w:lang w:eastAsia="en-AU"/>
              </w:rPr>
              <w:t>otal</w:t>
            </w:r>
            <w:bookmarkStart w:id="54" w:name="Text61"/>
          </w:p>
        </w:tc>
        <w:bookmarkEnd w:id="54"/>
        <w:tc>
          <w:tcPr>
            <w:tcW w:w="311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4C617E7" w14:textId="76F4CA8E" w:rsidR="00DF5A79" w:rsidRPr="00B0106B" w:rsidRDefault="00DF5A79" w:rsidP="00257184">
            <w:pPr>
              <w:spacing w:after="80"/>
              <w:rPr>
                <w:rFonts w:eastAsia="Times New Roman"/>
                <w:b/>
                <w:sz w:val="20"/>
                <w:szCs w:val="18"/>
                <w:lang w:eastAsia="en-AU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Surface geochemical surveying and related analysis subtotal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FE919A4" w14:textId="77777777" w:rsidR="005640B0" w:rsidRPr="00257184" w:rsidRDefault="005640B0" w:rsidP="005640B0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p w14:paraId="43418611" w14:textId="77777777" w:rsidR="008D51A1" w:rsidRDefault="008D51A1">
      <w:pPr>
        <w:rPr>
          <w:rFonts w:eastAsia="Times New Roman"/>
          <w:b/>
          <w:sz w:val="24"/>
          <w:szCs w:val="24"/>
          <w:lang w:eastAsia="en-AU"/>
        </w:rPr>
      </w:pPr>
      <w:r>
        <w:br w:type="page"/>
      </w:r>
    </w:p>
    <w:p w14:paraId="58C088F0" w14:textId="6BFF7BE9" w:rsidR="0062358F" w:rsidRDefault="006A768D" w:rsidP="006A768D">
      <w:pPr>
        <w:pStyle w:val="Heading2"/>
      </w:pPr>
      <w:r w:rsidRPr="006A768D">
        <w:lastRenderedPageBreak/>
        <w:t>Sub-surface evaluation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6A768D" w:rsidRPr="007E319A" w14:paraId="0AF1D9ED" w14:textId="77777777" w:rsidTr="00272607">
        <w:trPr>
          <w:cantSplit/>
          <w:trHeight w:val="312"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AB6FEE" w14:textId="33C0E7CF" w:rsidR="006A768D" w:rsidRPr="006A768D" w:rsidRDefault="006A768D" w:rsidP="00196412">
            <w:pPr>
              <w:pStyle w:val="Heading3"/>
              <w:outlineLvl w:val="2"/>
            </w:pPr>
            <w:r w:rsidRPr="006A768D">
              <w:t>Section 1</w:t>
            </w:r>
            <w:r w:rsidR="008D51A1">
              <w:t>1</w:t>
            </w:r>
            <w:r w:rsidRPr="006A768D">
              <w:t>. Expenditure on drilling and related activities</w:t>
            </w:r>
            <w:r w:rsidR="00481925">
              <w:t xml:space="preserve"> </w:t>
            </w:r>
            <w:r w:rsidR="00287B95" w:rsidRPr="00B323B2">
              <w:t>–</w:t>
            </w:r>
          </w:p>
        </w:tc>
      </w:tr>
    </w:tbl>
    <w:p w14:paraId="185A83D6" w14:textId="77777777" w:rsidR="00940CE8" w:rsidRPr="00940CE8" w:rsidRDefault="00940CE8" w:rsidP="00940CE8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6A768D" w:rsidRPr="0015341F" w14:paraId="62ADF904" w14:textId="77777777" w:rsidTr="008D51A1">
        <w:trPr>
          <w:cantSplit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2121D" w14:textId="32BF6B89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BDEB81" w14:textId="482035BC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b/>
                <w:sz w:val="18"/>
                <w:szCs w:val="24"/>
                <w:lang w:eastAsia="en-AU"/>
              </w:rPr>
              <w:t>Holes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1008F34" w14:textId="4A8AD13A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b/>
                <w:sz w:val="18"/>
                <w:szCs w:val="24"/>
                <w:lang w:eastAsia="en-AU"/>
              </w:rPr>
              <w:t>Metres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D82817B" w14:textId="77777777" w:rsidR="006A768D" w:rsidRPr="0015341F" w:rsidRDefault="006A768D" w:rsidP="00CC4FC0">
            <w:pPr>
              <w:keepNext/>
              <w:spacing w:before="20" w:after="20"/>
              <w:rPr>
                <w:b/>
                <w:sz w:val="18"/>
              </w:rPr>
            </w:pPr>
            <w:r w:rsidRPr="0015341F">
              <w:rPr>
                <w:b/>
                <w:sz w:val="18"/>
              </w:rPr>
              <w:t>Expenditure ($)</w:t>
            </w:r>
          </w:p>
        </w:tc>
      </w:tr>
      <w:tr w:rsidR="006A768D" w:rsidRPr="007E319A" w14:paraId="5DBAD6AC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36EFAC" w14:textId="750AF551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(a) diamond drilling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957A25" w14:textId="6B2F3F47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3"/>
                  <w:enabled/>
                  <w:calcOnExit w:val="0"/>
                  <w:statusText w:type="text" w:val="(a) diamond drilling"/>
                  <w:textInput/>
                </w:ffData>
              </w:fldChar>
            </w:r>
            <w:bookmarkStart w:id="55" w:name="Text6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55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7B9D0D" w14:textId="218380EF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diamond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450417" w14:textId="0CF6E8C6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diamond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74370339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CA6909" w14:textId="6875121B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(b) reverse circulation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2C7554" w14:textId="13911C23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4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bookmarkStart w:id="56" w:name="Text64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56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9E0968" w14:textId="2C35C2EB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DBB837" w14:textId="666BFBC8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501A9D48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839B76" w14:textId="4356F227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(c) rotary air blast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CF00484" w14:textId="07E808F3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5"/>
                  <w:enabled/>
                  <w:calcOnExit w:val="0"/>
                  <w:statusText w:type="text" w:val="(c) rotary air blast"/>
                  <w:textInput/>
                </w:ffData>
              </w:fldChar>
            </w:r>
            <w:bookmarkStart w:id="57" w:name="Text65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57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EE9FF2A" w14:textId="17EBDF36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rotary air blast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1EEC579" w14:textId="1CEAD4AE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rotary air blast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3BDF9D48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10A355" w14:textId="646A670E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(d) air core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56B4FE" w14:textId="3F564C8B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6"/>
                  <w:enabled/>
                  <w:calcOnExit w:val="0"/>
                  <w:statusText w:type="text" w:val="(d) air core"/>
                  <w:textInput/>
                </w:ffData>
              </w:fldChar>
            </w:r>
            <w:bookmarkStart w:id="58" w:name="Text66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58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66A4832" w14:textId="10F368A5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air cor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6606A6D" w14:textId="7A38A59E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air cor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481925" w:rsidRPr="007E319A" w14:paraId="0FC4B712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FE02D7" w14:textId="19940484" w:rsidR="00481925" w:rsidRPr="006A768D" w:rsidRDefault="00481925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t>(e) auger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3BFBA1D" w14:textId="05E95FE0" w:rsidR="00481925" w:rsidRDefault="00481925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uger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D53B35D" w14:textId="76618275" w:rsidR="00481925" w:rsidRDefault="00481925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uger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14E5E7" w14:textId="00E02CC6" w:rsidR="00481925" w:rsidRDefault="00481925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uger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00FCB27F" w14:textId="77777777" w:rsidTr="008D51A1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3872B5" w14:textId="1C4C3C05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481925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) other drilling (specify)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3957727" w14:textId="7A77BF75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8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bookmarkStart w:id="59" w:name="Text68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59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08CE22" w14:textId="1837D68C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4D8ECAF" w14:textId="458DCF21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6E370D4D" w14:textId="77777777" w:rsidTr="008D51A1">
        <w:trPr>
          <w:cantSplit/>
          <w:trHeight w:val="519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585919" w14:textId="4257BD20" w:rsidR="006A768D" w:rsidRPr="00BC0170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481925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6A768D">
              <w:rPr>
                <w:rFonts w:eastAsia="Times New Roman"/>
                <w:sz w:val="18"/>
                <w:szCs w:val="24"/>
                <w:lang w:eastAsia="en-AU"/>
              </w:rPr>
              <w:t xml:space="preserve"> cont.) other drilling details</w:t>
            </w:r>
          </w:p>
        </w:tc>
        <w:tc>
          <w:tcPr>
            <w:tcW w:w="765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A619C2" w14:textId="41C2AE95" w:rsidR="006A768D" w:rsidRDefault="006A768D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9"/>
                  <w:enabled/>
                  <w:calcOnExit w:val="0"/>
                  <w:statusText w:type="text" w:val="(f cont.) other drilling details"/>
                  <w:textInput/>
                </w:ffData>
              </w:fldChar>
            </w:r>
            <w:bookmarkStart w:id="60" w:name="Text69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0"/>
          </w:p>
        </w:tc>
      </w:tr>
      <w:tr w:rsidR="00481925" w:rsidRPr="007E319A" w14:paraId="6CF8399B" w14:textId="77777777" w:rsidTr="005267C3">
        <w:trPr>
          <w:cantSplit/>
          <w:trHeight w:val="519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DC7B08" w14:textId="472E9F27" w:rsidR="00481925" w:rsidRPr="006A768D" w:rsidRDefault="00481925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t>(g) well logging and other downhole geophysics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379D97B" w14:textId="00F8EE4D" w:rsidR="00481925" w:rsidRDefault="00481925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well logging and other downhole ge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4991C2D" w14:textId="79C928E5" w:rsidR="00481925" w:rsidRDefault="00481925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well logging and other downhole ge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9689A66" w14:textId="1B459F6C" w:rsidR="00481925" w:rsidRDefault="00481925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well logging and other downhole ge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1250DD7B" w14:textId="77777777" w:rsidTr="008D51A1">
        <w:trPr>
          <w:cantSplit/>
          <w:trHeight w:val="340"/>
        </w:trPr>
        <w:tc>
          <w:tcPr>
            <w:tcW w:w="1020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7122CC" w14:textId="7BBEDB43" w:rsidR="008D51A1" w:rsidRPr="008D51A1" w:rsidRDefault="008D51A1" w:rsidP="008D51A1">
            <w:pPr>
              <w:pStyle w:val="Heading3"/>
              <w:outlineLvl w:val="2"/>
              <w:rPr>
                <w:rFonts w:cs="Arial"/>
                <w:sz w:val="18"/>
              </w:rPr>
            </w:pPr>
            <w:r w:rsidRPr="00B323B2">
              <w:t>Expenditure on drill sample preparation, geochemistry, mineralogy and petrology</w:t>
            </w:r>
            <w:r w:rsidR="00481925">
              <w:t xml:space="preserve"> </w:t>
            </w:r>
            <w:r w:rsidRPr="00B323B2">
              <w:t>–</w:t>
            </w:r>
          </w:p>
        </w:tc>
      </w:tr>
      <w:tr w:rsidR="008D51A1" w:rsidRPr="00615897" w14:paraId="0C782B11" w14:textId="77777777" w:rsidTr="008D51A1">
        <w:trPr>
          <w:cantSplit/>
          <w:tblHeader/>
        </w:trPr>
        <w:tc>
          <w:tcPr>
            <w:tcW w:w="510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22A6FE" w14:textId="77777777" w:rsidR="008D51A1" w:rsidRPr="00615897" w:rsidRDefault="008D51A1" w:rsidP="009021D9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236D3258" w14:textId="77777777" w:rsidR="008D51A1" w:rsidRPr="00615897" w:rsidRDefault="008D51A1" w:rsidP="009021D9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F312C2B" w14:textId="77777777" w:rsidR="008D51A1" w:rsidRPr="00615897" w:rsidRDefault="008D51A1" w:rsidP="009021D9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8D51A1" w:rsidRPr="007E319A" w14:paraId="16E7D308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80ADA5" w14:textId="7697E69E" w:rsidR="008D51A1" w:rsidRPr="00D376E2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h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laboratory analysis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929911" w14:textId="77777777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1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906DA0B" w14:textId="77777777" w:rsidR="008D51A1" w:rsidRPr="00615897" w:rsidRDefault="008D51A1" w:rsidP="009021D9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40B6E948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6979745" w14:textId="32A1F86F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i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whole rock analysis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932935" w14:textId="77777777" w:rsidR="008D51A1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3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8A08262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50152E4B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420366A" w14:textId="69C987B9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j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mineral analysis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2D45062" w14:textId="77777777" w:rsidR="008D51A1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4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1C8B34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066D5666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9DDC5F" w14:textId="19A6AF02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k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isotopic studies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E1BFC48" w14:textId="77777777" w:rsidR="008D51A1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5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2AA32D7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1DA99687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B9836EF" w14:textId="542C904F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petrology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9804B4A" w14:textId="77777777" w:rsidR="008D51A1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6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9D50EE8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608C8640" w14:textId="77777777" w:rsidTr="008D51A1">
        <w:trPr>
          <w:cantSplit/>
          <w:trHeight w:val="340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006E05" w14:textId="12DC00B7" w:rsidR="008D51A1" w:rsidRPr="00E001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m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) other (specify)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1897967" w14:textId="77777777" w:rsidR="008D51A1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7"/>
                  <w:enabled/>
                  <w:calcOnExit w:val="0"/>
                  <w:statusText w:type="text" w:val="(vi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203381D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D51A1" w:rsidRPr="007E319A" w14:paraId="5CC1B452" w14:textId="77777777" w:rsidTr="008D51A1">
        <w:trPr>
          <w:cantSplit/>
          <w:trHeight w:val="475"/>
        </w:trPr>
        <w:tc>
          <w:tcPr>
            <w:tcW w:w="5100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A073DAA" w14:textId="20265658" w:rsidR="008D51A1" w:rsidRPr="00615897" w:rsidRDefault="008D51A1" w:rsidP="009021D9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0320E5">
              <w:rPr>
                <w:rFonts w:eastAsia="Times New Roman"/>
                <w:sz w:val="18"/>
                <w:szCs w:val="24"/>
                <w:lang w:eastAsia="en-AU"/>
              </w:rPr>
              <w:t>m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 xml:space="preserve"> cont.) othe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r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 xml:space="preserve"> details</w:t>
            </w:r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2D55243" w14:textId="77777777" w:rsidR="008D51A1" w:rsidRDefault="008D51A1" w:rsidP="009021D9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8"/>
                  <w:enabled/>
                  <w:calcOnExit w:val="0"/>
                  <w:statusText w:type="text" w:val="(vi cont.) other detail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D51A1" w:rsidRPr="007E319A" w14:paraId="3C654320" w14:textId="77777777" w:rsidTr="008D51A1">
        <w:trPr>
          <w:cantSplit/>
          <w:trHeight w:val="312"/>
        </w:trPr>
        <w:tc>
          <w:tcPr>
            <w:tcW w:w="7650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2FA1C8" w14:textId="61B26D11" w:rsidR="008D51A1" w:rsidRPr="007E319A" w:rsidRDefault="008D51A1" w:rsidP="009021D9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>D</w:t>
            </w:r>
            <w:r w:rsidRPr="00643505">
              <w:rPr>
                <w:rFonts w:eastAsia="Times New Roman"/>
                <w:b/>
                <w:sz w:val="18"/>
                <w:szCs w:val="24"/>
                <w:lang w:eastAsia="en-AU"/>
              </w:rPr>
              <w:t>rill</w:t>
            </w: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ing and related activities </w:t>
            </w:r>
            <w:r w:rsidRPr="00805FAF">
              <w:rPr>
                <w:rFonts w:eastAsia="Times New Roman"/>
                <w:b/>
                <w:sz w:val="18"/>
                <w:szCs w:val="24"/>
                <w:lang w:eastAsia="en-AU"/>
              </w:rPr>
              <w:t>subtotal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45E3006" w14:textId="5E8233B2" w:rsidR="008D51A1" w:rsidRPr="00E00197" w:rsidRDefault="008D51A1" w:rsidP="009021D9">
            <w:pPr>
              <w:spacing w:after="80"/>
              <w:rPr>
                <w:b/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Drilling and related activities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67AFAECB" w14:textId="3E0763DF" w:rsidR="00B765DB" w:rsidRDefault="00B765DB"/>
    <w:p w14:paraId="3C8F28BF" w14:textId="77777777" w:rsidR="00B765DB" w:rsidRDefault="00B765DB">
      <w:r>
        <w:br w:type="page"/>
      </w:r>
    </w:p>
    <w:p w14:paraId="1E0B995E" w14:textId="77777777" w:rsidR="005640B0" w:rsidRDefault="005640B0"/>
    <w:p w14:paraId="4704DB96" w14:textId="77777777" w:rsidR="00161248" w:rsidRPr="00940CE8" w:rsidRDefault="00161248" w:rsidP="00161248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977"/>
        <w:gridCol w:w="70"/>
        <w:gridCol w:w="3048"/>
      </w:tblGrid>
      <w:tr w:rsidR="00B323B2" w:rsidRPr="00615897" w14:paraId="4AFAE566" w14:textId="77777777" w:rsidTr="00A43543">
        <w:trPr>
          <w:cantSplit/>
          <w:tblHeader/>
        </w:trPr>
        <w:tc>
          <w:tcPr>
            <w:tcW w:w="10201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4F6AB051" w14:textId="5225DF84" w:rsidR="00B323B2" w:rsidRPr="00615897" w:rsidRDefault="00B323B2" w:rsidP="00341D99">
            <w:pPr>
              <w:pStyle w:val="Heading3"/>
              <w:outlineLvl w:val="2"/>
              <w:rPr>
                <w:sz w:val="18"/>
              </w:rPr>
            </w:pPr>
            <w:r w:rsidRPr="00B323B2">
              <w:t>Section 1</w:t>
            </w:r>
            <w:r w:rsidR="00B765DB">
              <w:t>2</w:t>
            </w:r>
            <w:r w:rsidRPr="00B323B2">
              <w:t>. Expenditure on other subsurface evaluation –</w:t>
            </w:r>
          </w:p>
        </w:tc>
      </w:tr>
      <w:tr w:rsidR="00805FAF" w:rsidRPr="00615897" w14:paraId="301A7C54" w14:textId="77777777" w:rsidTr="00A43543">
        <w:trPr>
          <w:cantSplit/>
          <w:tblHeader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936F60" w14:textId="77777777" w:rsidR="00805FAF" w:rsidRPr="00615897" w:rsidRDefault="00805FAF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3E35E09B" w14:textId="77777777" w:rsidR="00805FAF" w:rsidRDefault="00D46570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t>K</w:t>
            </w:r>
            <w:r w:rsidR="00805FAF" w:rsidRPr="00805FAF">
              <w:rPr>
                <w:rFonts w:eastAsia="Times New Roman"/>
                <w:b/>
                <w:sz w:val="18"/>
                <w:szCs w:val="18"/>
                <w:lang w:eastAsia="en-AU"/>
              </w:rPr>
              <w:t>ilometres/samples/tonnes</w:t>
            </w:r>
          </w:p>
          <w:p w14:paraId="00247318" w14:textId="0D2C5844" w:rsidR="00D46570" w:rsidRPr="00615897" w:rsidRDefault="00D46570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04F67">
              <w:rPr>
                <w:rFonts w:eastAsia="Times New Roman"/>
                <w:sz w:val="16"/>
                <w:szCs w:val="24"/>
                <w:lang w:eastAsia="en-AU"/>
              </w:rPr>
              <w:t>(if applicable)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160228F" w14:textId="77777777" w:rsidR="00805FAF" w:rsidRPr="00615897" w:rsidRDefault="00805FAF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805FAF" w:rsidRPr="007E319A" w14:paraId="2D40CA76" w14:textId="77777777" w:rsidTr="00A4354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3206317" w14:textId="4B08A02E" w:rsidR="00805FAF" w:rsidRPr="00D376E2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a</w:t>
            </w: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) costeaning/ditchwitching and related subsurface mapping and sampling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86145E" w14:textId="3A81228B" w:rsidR="00805FAF" w:rsidRPr="00615897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0"/>
                  <w:enabled/>
                  <w:calcOnExit w:val="0"/>
                  <w:statusText w:type="text" w:val="(a) costeaning/ditchwitching and related subsurface mapping and sampling"/>
                  <w:textInput/>
                </w:ffData>
              </w:fldChar>
            </w:r>
            <w:bookmarkStart w:id="61" w:name="Text8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1"/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EC817AC" w14:textId="42DACDE6" w:rsidR="00805FAF" w:rsidRPr="00615897" w:rsidRDefault="008A66F1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costeaning/ditchwitching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05FAF" w:rsidRPr="007E319A" w14:paraId="419091F7" w14:textId="77777777" w:rsidTr="00A4354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B33B52D" w14:textId="75C6F2C2" w:rsidR="00805FAF" w:rsidRPr="00615897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b</w:t>
            </w: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) bulk sampling and related subsurface mapping and sampling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9BA5CEF" w14:textId="12D5E015" w:rsidR="00805FAF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1"/>
                  <w:enabled/>
                  <w:calcOnExit w:val="0"/>
                  <w:statusText w:type="text" w:val="(b) bulk sampling and related subsurface mapping and sampling"/>
                  <w:textInput/>
                </w:ffData>
              </w:fldChar>
            </w:r>
            <w:bookmarkStart w:id="62" w:name="Text8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2"/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D8C11B8" w14:textId="334FCAC1" w:rsidR="00805FAF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bulk sampling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A43543" w:rsidRPr="007E319A" w14:paraId="031D7679" w14:textId="77777777" w:rsidTr="000164A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D2C5BD9" w14:textId="24B4CBF3" w:rsidR="00A43543" w:rsidRPr="00E00197" w:rsidRDefault="00A43543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c</w:t>
            </w: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) bulk sample processing, testing and analysis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19CC5133" w14:textId="77777777" w:rsidR="00A43543" w:rsidRDefault="00A43543" w:rsidP="004D4AA8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3"/>
                  <w:enabled/>
                  <w:calcOnExit w:val="0"/>
                  <w:statusText w:type="text" w:val="(f) bulk sample processing, testing and analysis"/>
                  <w:textInput/>
                </w:ffData>
              </w:fldChar>
            </w:r>
            <w:bookmarkStart w:id="63" w:name="Text9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3"/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E53E24D" w14:textId="77777777" w:rsidR="00A43543" w:rsidRDefault="00A43543" w:rsidP="004D4AA8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bulk sample processing, testing and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0164A3" w:rsidRPr="00382523" w14:paraId="3B38CD1F" w14:textId="77777777" w:rsidTr="000164A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31206E" w14:textId="4AC14D89" w:rsidR="000164A3" w:rsidRPr="00382523" w:rsidRDefault="000164A3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d</w:t>
            </w: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) mineral processing testing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3A973E" w14:textId="4769C90D" w:rsidR="000164A3" w:rsidRPr="00382523" w:rsidRDefault="000164A3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mineral processing test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AC8FA57" w14:textId="77777777" w:rsidR="000164A3" w:rsidRPr="00382523" w:rsidRDefault="000164A3" w:rsidP="004D4AA8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g) mineral processing test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05FAF" w:rsidRPr="007E319A" w14:paraId="5D36FB3A" w14:textId="77777777" w:rsidTr="00A43543">
        <w:trPr>
          <w:cantSplit/>
          <w:trHeight w:val="340"/>
        </w:trPr>
        <w:tc>
          <w:tcPr>
            <w:tcW w:w="7083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9A3E92C" w14:textId="28A5A596" w:rsidR="00805FAF" w:rsidRPr="00615897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e</w:t>
            </w: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) Shaft restoration or other underground development (describe) and related subsurface mapping and sampling</w:t>
            </w:r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350615" w14:textId="0BF90133" w:rsidR="00805FAF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Shaft restoration or other underground development (describe)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9B55DB" w14:paraId="1D8678F5" w14:textId="77777777" w:rsidTr="000164A3">
        <w:trPr>
          <w:cantSplit/>
          <w:trHeight w:val="643"/>
        </w:trPr>
        <w:tc>
          <w:tcPr>
            <w:tcW w:w="41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50DB7E" w14:textId="67863B7F" w:rsidR="009B55DB" w:rsidRPr="009B55DB" w:rsidRDefault="009B55DB" w:rsidP="00DB39DD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e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 xml:space="preserve"> cont.) please describe</w:t>
            </w:r>
          </w:p>
        </w:tc>
        <w:tc>
          <w:tcPr>
            <w:tcW w:w="6095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015E2C" w14:textId="21A3B3A8" w:rsidR="009B55DB" w:rsidRPr="009B55DB" w:rsidRDefault="009B55DB" w:rsidP="00DB39DD">
            <w:pPr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statusText w:type="text" w:val="(c cont.) please describe"/>
                  <w:textInput/>
                </w:ffData>
              </w:fldChar>
            </w:r>
            <w:bookmarkStart w:id="64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</w:tr>
      <w:tr w:rsidR="00A43543" w:rsidRPr="007E319A" w14:paraId="405FE0A1" w14:textId="77777777" w:rsidTr="004D4AA8">
        <w:trPr>
          <w:cantSplit/>
          <w:trHeight w:val="340"/>
        </w:trPr>
        <w:tc>
          <w:tcPr>
            <w:tcW w:w="708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F1DABC" w14:textId="20E62BDC" w:rsidR="00A43543" w:rsidRPr="00A43543" w:rsidRDefault="00A43543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) subsurface geophysical surveys (describe)</w:t>
            </w:r>
          </w:p>
        </w:tc>
        <w:tc>
          <w:tcPr>
            <w:tcW w:w="311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613CA2" w14:textId="77777777" w:rsidR="00A43543" w:rsidRDefault="00A43543" w:rsidP="004D4AA8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subsurface geophysical surveys (describe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A43543" w:rsidRPr="007E319A" w14:paraId="57DBB269" w14:textId="77777777" w:rsidTr="00B765DB">
        <w:trPr>
          <w:cantSplit/>
          <w:trHeight w:val="561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93948CB" w14:textId="2D50A983" w:rsidR="00A43543" w:rsidRPr="00615897" w:rsidRDefault="00A43543" w:rsidP="004D4AA8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f</w:t>
            </w:r>
            <w:r w:rsidRPr="00382523">
              <w:rPr>
                <w:rFonts w:eastAsia="Times New Roman"/>
                <w:sz w:val="18"/>
                <w:szCs w:val="24"/>
                <w:lang w:eastAsia="en-AU"/>
              </w:rPr>
              <w:t xml:space="preserve"> cont.) please describe</w:t>
            </w:r>
          </w:p>
        </w:tc>
        <w:tc>
          <w:tcPr>
            <w:tcW w:w="609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5AA7873" w14:textId="77777777" w:rsidR="00A43543" w:rsidRDefault="00A43543" w:rsidP="004D4AA8">
            <w:pPr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2"/>
                  <w:enabled/>
                  <w:calcOnExit w:val="0"/>
                  <w:statusText w:type="text" w:val="(e cont.) please describe"/>
                  <w:textInput/>
                </w:ffData>
              </w:fldChar>
            </w:r>
            <w:bookmarkStart w:id="65" w:name="Text92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5"/>
          </w:p>
        </w:tc>
      </w:tr>
      <w:tr w:rsidR="009B55DB" w:rsidRPr="00BC0170" w14:paraId="63F10580" w14:textId="77777777" w:rsidTr="00B765DB">
        <w:trPr>
          <w:cantSplit/>
        </w:trPr>
        <w:tc>
          <w:tcPr>
            <w:tcW w:w="1020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23FC83A" w14:textId="725F4676" w:rsidR="009B55DB" w:rsidRPr="00BC0170" w:rsidRDefault="009E2369" w:rsidP="00341D99">
            <w:pPr>
              <w:pStyle w:val="Heading3"/>
              <w:outlineLvl w:val="2"/>
              <w:rPr>
                <w:sz w:val="18"/>
              </w:rPr>
            </w:pPr>
            <w:r>
              <w:t>Expenditure on o</w:t>
            </w:r>
            <w:r w:rsidR="00643505" w:rsidRPr="00643505">
              <w:t xml:space="preserve">ther </w:t>
            </w:r>
            <w:r w:rsidR="00EB118A" w:rsidRPr="00643505">
              <w:t xml:space="preserve">subsurface sample preparation, </w:t>
            </w:r>
            <w:r w:rsidR="009B55DB" w:rsidRPr="00643505">
              <w:t>geochemistry, mineralogy and petrology –</w:t>
            </w:r>
          </w:p>
        </w:tc>
      </w:tr>
      <w:tr w:rsidR="009B55DB" w:rsidRPr="007E319A" w14:paraId="11F240CA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ADAFFA8" w14:textId="71F421E6" w:rsidR="009B55DB" w:rsidRPr="00D376E2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g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) laboratory analysis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8EB9C2" w14:textId="59A10D03" w:rsidR="009B55DB" w:rsidRPr="00615897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3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bookmarkStart w:id="66" w:name="Text8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6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790644" w14:textId="367A3F90" w:rsidR="009B55DB" w:rsidRPr="00615897" w:rsidRDefault="008A66F1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49C74D1C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D0EFC4" w14:textId="2C59CA29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h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) whole rock analysis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8B2179" w14:textId="44E146DF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5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bookmarkStart w:id="67" w:name="Text8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7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18FEEC2" w14:textId="06C2814F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4B81D438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E613B2" w14:textId="2ECE352E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i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) mineral analysis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8E7C69" w14:textId="7A33E968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6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bookmarkStart w:id="68" w:name="Text8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8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47C5F3" w14:textId="435E82AB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354845C3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B7331F" w14:textId="7A9795B1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j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 xml:space="preserve">) </w:t>
            </w:r>
            <w:r w:rsidRPr="00802934">
              <w:rPr>
                <w:rFonts w:eastAsia="Times New Roman"/>
                <w:sz w:val="18"/>
                <w:szCs w:val="24"/>
                <w:lang w:eastAsia="en-AU"/>
              </w:rPr>
              <w:t>isotopic studies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53110BD" w14:textId="54810516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7"/>
                  <w:enabled/>
                  <w:calcOnExit w:val="0"/>
                  <w:statusText w:type="text" w:val="(iv) isotopic studies"/>
                  <w:textInput/>
                </w:ffData>
              </w:fldChar>
            </w:r>
            <w:bookmarkStart w:id="69" w:name="Text8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9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5C12C1" w14:textId="0037C7B5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0B9656B9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0A926E7" w14:textId="52406316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k</w:t>
            </w:r>
            <w:r w:rsidR="00B765DB">
              <w:rPr>
                <w:rFonts w:eastAsia="Times New Roman"/>
                <w:sz w:val="18"/>
                <w:szCs w:val="24"/>
                <w:lang w:eastAsia="en-AU"/>
              </w:rPr>
              <w:t>)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 xml:space="preserve"> petrology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463652" w14:textId="12ADF7C8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8"/>
                  <w:enabled/>
                  <w:calcOnExit w:val="0"/>
                  <w:statusText w:type="text" w:val="(v) petrology"/>
                  <w:textInput/>
                </w:ffData>
              </w:fldChar>
            </w:r>
            <w:bookmarkStart w:id="70" w:name="Text8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0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9ECFC9" w14:textId="6246BB94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5DC12893" w14:textId="77777777" w:rsidTr="00A4354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1899EB2" w14:textId="67393F48" w:rsidR="009B55DB" w:rsidRPr="00E001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) other (specify)</w:t>
            </w:r>
          </w:p>
        </w:tc>
        <w:tc>
          <w:tcPr>
            <w:tcW w:w="304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799E1F0" w14:textId="7BB34C22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9"/>
                  <w:enabled/>
                  <w:calcOnExit w:val="0"/>
                  <w:statusText w:type="text" w:val="(vi) other (specify)"/>
                  <w:textInput/>
                </w:ffData>
              </w:fldChar>
            </w:r>
            <w:bookmarkStart w:id="71" w:name="Text89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1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57D94C6" w14:textId="312448B3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00E5CAA0" w14:textId="77777777" w:rsidTr="00B765DB">
        <w:trPr>
          <w:cantSplit/>
          <w:trHeight w:val="634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63E7587" w14:textId="7ED11615" w:rsidR="009B55DB" w:rsidRPr="00615897" w:rsidRDefault="00991CF1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91CF1">
              <w:rPr>
                <w:rFonts w:eastAsia="Times New Roman"/>
                <w:sz w:val="18"/>
                <w:szCs w:val="24"/>
                <w:lang w:eastAsia="en-AU"/>
              </w:rPr>
              <w:t>(</w:t>
            </w:r>
            <w:r w:rsidR="006B59E9">
              <w:rPr>
                <w:rFonts w:eastAsia="Times New Roman"/>
                <w:sz w:val="18"/>
                <w:szCs w:val="24"/>
                <w:lang w:eastAsia="en-AU"/>
              </w:rPr>
              <w:t>l</w:t>
            </w:r>
            <w:r w:rsidRPr="00991CF1">
              <w:rPr>
                <w:rFonts w:eastAsia="Times New Roman"/>
                <w:sz w:val="18"/>
                <w:szCs w:val="24"/>
                <w:lang w:eastAsia="en-AU"/>
              </w:rPr>
              <w:t xml:space="preserve"> cont.) other details</w:t>
            </w:r>
          </w:p>
        </w:tc>
        <w:tc>
          <w:tcPr>
            <w:tcW w:w="609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52FABFD" w14:textId="2A5698B9" w:rsidR="009B55DB" w:rsidRDefault="00991C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0"/>
                  <w:enabled/>
                  <w:calcOnExit w:val="0"/>
                  <w:statusText w:type="text" w:val="(vi cont.) other details"/>
                  <w:textInput/>
                </w:ffData>
              </w:fldChar>
            </w:r>
            <w:bookmarkStart w:id="72" w:name="Text9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2"/>
          </w:p>
        </w:tc>
      </w:tr>
      <w:tr w:rsidR="00B765DB" w:rsidRPr="007E319A" w14:paraId="7100C065" w14:textId="77777777" w:rsidTr="000164A3">
        <w:trPr>
          <w:cantSplit/>
          <w:trHeight w:val="634"/>
        </w:trPr>
        <w:tc>
          <w:tcPr>
            <w:tcW w:w="4106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3548EDF" w14:textId="3F42954A" w:rsidR="00B765DB" w:rsidRPr="00991CF1" w:rsidRDefault="00B76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Other subsurface evaluation and related activities </w:t>
            </w:r>
            <w:r w:rsidRPr="00805FAF">
              <w:rPr>
                <w:rFonts w:eastAsia="Times New Roman"/>
                <w:b/>
                <w:sz w:val="18"/>
                <w:szCs w:val="24"/>
                <w:lang w:eastAsia="en-AU"/>
              </w:rPr>
              <w:t>subtotal</w:t>
            </w:r>
          </w:p>
        </w:tc>
        <w:tc>
          <w:tcPr>
            <w:tcW w:w="609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DF9BE26" w14:textId="10D8DE3E" w:rsidR="00B765DB" w:rsidRDefault="00B765DB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Other subsurface evaluation and related activities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3545D03E" w14:textId="570E3A29" w:rsidR="006A768D" w:rsidRDefault="006A768D" w:rsidP="00CC4FC0">
      <w:pPr>
        <w:pStyle w:val="BodyText"/>
        <w:spacing w:after="0"/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3897"/>
        <w:gridCol w:w="3048"/>
      </w:tblGrid>
      <w:tr w:rsidR="003902BB" w:rsidRPr="00BC0170" w14:paraId="0CBC6C5E" w14:textId="77777777" w:rsidTr="006F3708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E5923BB" w14:textId="02641506" w:rsidR="003902BB" w:rsidRPr="00805FAF" w:rsidRDefault="003902BB" w:rsidP="004D4AA8">
            <w:pPr>
              <w:pStyle w:val="Heading3"/>
              <w:spacing w:before="120"/>
              <w:outlineLvl w:val="2"/>
            </w:pPr>
            <w:r w:rsidRPr="009F4EAB">
              <w:lastRenderedPageBreak/>
              <w:t>Section 1</w:t>
            </w:r>
            <w:r w:rsidR="00B765DB">
              <w:t>3</w:t>
            </w:r>
            <w:r w:rsidRPr="009F4EAB">
              <w:t xml:space="preserve">. Expenditure on rehabilitation </w:t>
            </w:r>
            <w:r>
              <w:t>–</w:t>
            </w:r>
          </w:p>
        </w:tc>
      </w:tr>
      <w:tr w:rsidR="003902BB" w:rsidRPr="009F4EAB" w14:paraId="2E1F8AB4" w14:textId="77777777" w:rsidTr="00341D99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9604CD" w14:textId="1F8CFEBB" w:rsidR="003902BB" w:rsidRPr="009F4EAB" w:rsidRDefault="003902BB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42FE39" w14:textId="5B8F5B95" w:rsidR="003902BB" w:rsidRPr="009F4EAB" w:rsidRDefault="00341D99" w:rsidP="004D4AA8">
            <w:pPr>
              <w:keepNext/>
              <w:spacing w:after="80"/>
              <w:rPr>
                <w:sz w:val="18"/>
              </w:rPr>
            </w:pPr>
            <w:r w:rsidRPr="009B55DB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341D99" w:rsidRPr="009F4EAB" w14:paraId="27BC2A01" w14:textId="77777777" w:rsidTr="004D4AA8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CA29FA" w14:textId="7F151416" w:rsidR="00341D99" w:rsidRPr="009F4EAB" w:rsidRDefault="00341D99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(a) after drilling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DB945EB" w14:textId="7C3EA165" w:rsidR="00341D99" w:rsidRDefault="00341D99" w:rsidP="004D4AA8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after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3902BB" w:rsidRPr="009F4EAB" w14:paraId="21BBCA29" w14:textId="77777777" w:rsidTr="004D4AA8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18E580" w14:textId="77777777" w:rsidR="003902BB" w:rsidRPr="009F4EAB" w:rsidRDefault="003902BB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(b) track maintenance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5290543" w14:textId="77777777" w:rsidR="003902BB" w:rsidRPr="009F4EAB" w:rsidRDefault="003902BB" w:rsidP="004D4AA8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track maintenanc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3902BB" w:rsidRPr="009F4EAB" w14:paraId="3CC56E46" w14:textId="77777777" w:rsidTr="004D4AA8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47532C" w14:textId="77777777" w:rsidR="003902BB" w:rsidRPr="009F4EAB" w:rsidRDefault="003902BB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(c) monitoring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74E9561" w14:textId="77777777" w:rsidR="003902BB" w:rsidRDefault="003902BB" w:rsidP="004D4AA8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monitor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3902BB" w:rsidRPr="009F4EAB" w14:paraId="61F54522" w14:textId="77777777" w:rsidTr="004D4AA8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244A91" w14:textId="77777777" w:rsidR="003902BB" w:rsidRPr="009F4EAB" w:rsidRDefault="003902BB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(d) other (specify)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4DA664" w14:textId="77777777" w:rsidR="003902BB" w:rsidRPr="009F4EAB" w:rsidRDefault="003902BB" w:rsidP="004D4AA8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3902BB" w:rsidRPr="009F4EAB" w14:paraId="3119CB8D" w14:textId="77777777" w:rsidTr="00A30606">
        <w:trPr>
          <w:cantSplit/>
          <w:trHeight w:val="573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6A1E78" w14:textId="77777777" w:rsidR="003902BB" w:rsidRPr="009F4EAB" w:rsidRDefault="003902BB" w:rsidP="004D4AA8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(d cont.) other rehabilitation details</w:t>
            </w:r>
          </w:p>
        </w:tc>
        <w:tc>
          <w:tcPr>
            <w:tcW w:w="694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71F9167" w14:textId="77777777" w:rsidR="003902BB" w:rsidRDefault="003902BB" w:rsidP="004D4AA8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statusText w:type="text" w:val="(d cont.) other rehabilitation details 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02BB" w:rsidRPr="007E319A" w14:paraId="4C8E0750" w14:textId="77777777" w:rsidTr="006F3708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A29D5D" w14:textId="77777777" w:rsidR="003902BB" w:rsidRPr="00E00197" w:rsidRDefault="003902BB" w:rsidP="004D4AA8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b/>
                <w:sz w:val="18"/>
                <w:szCs w:val="24"/>
                <w:lang w:eastAsia="en-AU"/>
              </w:rPr>
              <w:t>Rehabilitation subtotal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A7BDB05" w14:textId="77777777" w:rsidR="003902BB" w:rsidRPr="00E00197" w:rsidRDefault="003902BB" w:rsidP="004D4AA8">
            <w:pPr>
              <w:keepNext/>
              <w:spacing w:after="80"/>
              <w:rPr>
                <w:b/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6C05157B" w14:textId="77777777" w:rsidR="003902BB" w:rsidRDefault="003902BB" w:rsidP="00CC4FC0">
      <w:pPr>
        <w:pStyle w:val="BodyText"/>
        <w:spacing w:after="0"/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3"/>
        <w:gridCol w:w="3048"/>
      </w:tblGrid>
      <w:tr w:rsidR="004A3B9E" w:rsidRPr="00E00197" w14:paraId="20E09E63" w14:textId="77777777" w:rsidTr="00CC4FC0">
        <w:trPr>
          <w:cantSplit/>
          <w:trHeight w:val="340"/>
        </w:trPr>
        <w:tc>
          <w:tcPr>
            <w:tcW w:w="7153" w:type="dxa"/>
            <w:shd w:val="clear" w:color="auto" w:fill="F2F2F2" w:themeFill="background1" w:themeFillShade="F2"/>
          </w:tcPr>
          <w:p w14:paraId="5DB60E10" w14:textId="5A2B1433" w:rsidR="004A3B9E" w:rsidRPr="00E00197" w:rsidRDefault="004A3B9E" w:rsidP="00272607">
            <w:pPr>
              <w:pStyle w:val="Heading3"/>
              <w:outlineLvl w:val="2"/>
            </w:pPr>
            <w:r w:rsidRPr="004A3B9E">
              <w:t>Section 1</w:t>
            </w:r>
            <w:r w:rsidR="00B765DB">
              <w:t>4</w:t>
            </w:r>
            <w:r w:rsidRPr="004A3B9E">
              <w:t>. Total reported expenditure</w:t>
            </w:r>
          </w:p>
        </w:tc>
        <w:tc>
          <w:tcPr>
            <w:tcW w:w="3048" w:type="dxa"/>
            <w:shd w:val="clear" w:color="auto" w:fill="FFFFFF" w:themeFill="background1"/>
          </w:tcPr>
          <w:p w14:paraId="2C4652BB" w14:textId="752052C8" w:rsidR="004A3B9E" w:rsidRPr="00E00197" w:rsidRDefault="008B17F4" w:rsidP="004A3B9E">
            <w:pPr>
              <w:keepNext/>
              <w:spacing w:before="120" w:after="80"/>
              <w:rPr>
                <w:b/>
                <w:sz w:val="20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Section 14. Total reported expenditure (sum of 5, 9 and 13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242E6BC2" w14:textId="1F25E5D3" w:rsidR="006A768D" w:rsidRDefault="006A768D" w:rsidP="00CC4FC0">
      <w:pPr>
        <w:pStyle w:val="BodyText"/>
        <w:spacing w:after="0"/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D51993" w:rsidRPr="00E00197" w14:paraId="4DFBE519" w14:textId="77777777" w:rsidTr="00272607">
        <w:trPr>
          <w:cantSplit/>
          <w:trHeight w:val="312"/>
        </w:trPr>
        <w:tc>
          <w:tcPr>
            <w:tcW w:w="10201" w:type="dxa"/>
            <w:shd w:val="clear" w:color="auto" w:fill="F2F2F2" w:themeFill="background1" w:themeFillShade="F2"/>
          </w:tcPr>
          <w:p w14:paraId="00E43618" w14:textId="67D2C106" w:rsidR="00D51993" w:rsidRPr="00E00197" w:rsidRDefault="00D51993" w:rsidP="00272607">
            <w:pPr>
              <w:pStyle w:val="Heading3"/>
              <w:outlineLvl w:val="2"/>
            </w:pPr>
            <w:r w:rsidRPr="00D51993">
              <w:t>Section 1</w:t>
            </w:r>
            <w:r w:rsidR="00B765DB">
              <w:t>5</w:t>
            </w:r>
            <w:r w:rsidRPr="00D51993">
              <w:t>: Any comment on administrative matters related to work on the licence during the reporting period, including progress on landowner compensation agreements, purchase of equipment, timing of surveys, etc.:</w:t>
            </w:r>
          </w:p>
        </w:tc>
      </w:tr>
      <w:tr w:rsidR="00D51993" w:rsidRPr="00D51993" w14:paraId="13C7846D" w14:textId="77777777" w:rsidTr="00643505">
        <w:trPr>
          <w:cantSplit/>
          <w:trHeight w:val="993"/>
        </w:trPr>
        <w:tc>
          <w:tcPr>
            <w:tcW w:w="10201" w:type="dxa"/>
            <w:shd w:val="clear" w:color="auto" w:fill="FFFFFF" w:themeFill="background1"/>
          </w:tcPr>
          <w:p w14:paraId="21494ACE" w14:textId="397358C5" w:rsidR="00D51993" w:rsidRPr="00D51993" w:rsidRDefault="00D51993" w:rsidP="00DB39DD">
            <w:pPr>
              <w:keepNext/>
              <w:spacing w:before="1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104"/>
                  <w:enabled/>
                  <w:calcOnExit w:val="0"/>
                  <w:statusText w:type="text" w:val="Section 15: Any comment on administrative matters related to work on the licence during the reporting period, including progress on landow"/>
                  <w:textInput/>
                </w:ffData>
              </w:fldChar>
            </w:r>
            <w:bookmarkStart w:id="73" w:name="Text104"/>
            <w:r w:rsidRPr="00D51993"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73"/>
          </w:p>
        </w:tc>
      </w:tr>
    </w:tbl>
    <w:p w14:paraId="0F24EB35" w14:textId="41C9A12E" w:rsidR="00D51993" w:rsidRPr="00DB39DD" w:rsidRDefault="003902BB" w:rsidP="00C00F54">
      <w:pPr>
        <w:pStyle w:val="Heading2"/>
      </w:pPr>
      <w:r>
        <w:t>A</w:t>
      </w:r>
      <w:r w:rsidR="00DB39DD" w:rsidRPr="00DB39DD">
        <w:t>ccompanying Technical report</w:t>
      </w:r>
      <w:r>
        <w:t xml:space="preserve">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C00F54" w:rsidRPr="009575D5" w14:paraId="31A62443" w14:textId="77777777" w:rsidTr="00C00F54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DBDA7" w14:textId="77777777" w:rsidR="00C00F54" w:rsidRPr="00C00F54" w:rsidRDefault="00C00F54" w:rsidP="00C00F54">
            <w:pPr>
              <w:pStyle w:val="Heading3"/>
              <w:outlineLvl w:val="2"/>
            </w:pPr>
            <w:r w:rsidRPr="00C00F54">
              <w:t>An annual technical report must be submitted separately.</w:t>
            </w:r>
          </w:p>
          <w:p w14:paraId="319B6609" w14:textId="28819EB7" w:rsidR="00C00F54" w:rsidRDefault="00C00F54" w:rsidP="00C00F54">
            <w:pPr>
              <w:pStyle w:val="Heading3"/>
              <w:outlineLvl w:val="2"/>
            </w:pPr>
            <w:r w:rsidRPr="00CC0686">
              <w:rPr>
                <w:rFonts w:eastAsiaTheme="minorHAnsi" w:cs="Arial"/>
                <w:b w:val="0"/>
                <w:color w:val="auto"/>
                <w:sz w:val="18"/>
                <w:szCs w:val="22"/>
                <w:lang w:eastAsia="en-US"/>
              </w:rPr>
              <w:t>The report must substantiate the expenditure claimed. If no expenditure is claimed, a letter from the company stating no exploration work was completed may be submitted in lieu of a report</w:t>
            </w:r>
          </w:p>
        </w:tc>
      </w:tr>
      <w:tr w:rsidR="00D51993" w:rsidRPr="009575D5" w14:paraId="045FCF2C" w14:textId="77777777" w:rsidTr="006F3708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BDB6B5D" w14:textId="05C06BCD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Title of Technical Report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BB2C5ED" w14:textId="13C7D8FA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statusText w:type="text" w:val="Title of Technical Report"/>
                  <w:textInput/>
                </w:ffData>
              </w:fldChar>
            </w:r>
            <w:bookmarkStart w:id="74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</w:tr>
      <w:tr w:rsidR="00D51993" w:rsidRPr="009575D5" w14:paraId="18239051" w14:textId="77777777" w:rsidTr="006F3708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9B75B1" w14:textId="087B52D9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Author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8FEF5AB" w14:textId="1BB831ED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statusText w:type="text" w:val="Author"/>
                  <w:textInput/>
                </w:ffData>
              </w:fldChar>
            </w:r>
            <w:bookmarkStart w:id="75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</w:tbl>
    <w:p w14:paraId="0BEEA4B3" w14:textId="530C6310" w:rsidR="004A3B9E" w:rsidRDefault="004A3B9E" w:rsidP="006A768D">
      <w:pPr>
        <w:pStyle w:val="BodyText"/>
      </w:pPr>
    </w:p>
    <w:p w14:paraId="7C6870DC" w14:textId="18540E48" w:rsidR="00DB39DD" w:rsidRPr="00DB39DD" w:rsidRDefault="00DB39DD" w:rsidP="00DB39DD">
      <w:pPr>
        <w:pStyle w:val="BodyText"/>
        <w:spacing w:after="240" w:line="260" w:lineRule="exact"/>
        <w:rPr>
          <w:sz w:val="18"/>
        </w:rPr>
      </w:pPr>
      <w:r w:rsidRPr="00DB39DD">
        <w:rPr>
          <w:sz w:val="18"/>
        </w:rPr>
        <w:t xml:space="preserve">I certify that the information contained herein, is a true statement of the operations carried out and the monies expended on the above mentioned Exploration Licence during the period specified as required under the </w:t>
      </w:r>
      <w:r w:rsidRPr="00DB39DD">
        <w:rPr>
          <w:rStyle w:val="Emphasis"/>
          <w:sz w:val="18"/>
        </w:rPr>
        <w:t>Mineral Resources (Sustainable Development) Act 1990</w:t>
      </w:r>
      <w:r w:rsidRPr="00DB39DD">
        <w:rPr>
          <w:sz w:val="18"/>
        </w:rPr>
        <w:t xml:space="preserve"> and the Regulations thereunder</w:t>
      </w:r>
      <w:r w:rsidR="003902BB">
        <w:rPr>
          <w:sz w:val="18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8163"/>
      </w:tblGrid>
      <w:tr w:rsidR="003902BB" w:rsidRPr="009575D5" w14:paraId="4B6BAB24" w14:textId="77777777" w:rsidTr="006F3708">
        <w:trPr>
          <w:cantSplit/>
          <w:trHeight w:val="3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02056" w14:textId="3E80D8FE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Name: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C57942" w14:textId="4877F32F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76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</w:tr>
      <w:tr w:rsidR="003902BB" w:rsidRPr="009575D5" w14:paraId="4025EEC7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9162DC" w14:textId="5FB2A304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A8981" w14:textId="1E3BEAF1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77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</w:tr>
      <w:tr w:rsidR="003902BB" w:rsidRPr="009575D5" w14:paraId="72529E29" w14:textId="77777777" w:rsidTr="006F3708">
        <w:trPr>
          <w:cantSplit/>
          <w:trHeight w:val="851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BFEFBC" w14:textId="2C4859F9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5D098B" w14:textId="14C42897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</w:p>
        </w:tc>
      </w:tr>
      <w:tr w:rsidR="003902BB" w:rsidRPr="009575D5" w14:paraId="29E40A2A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8A71D8" w14:textId="75201439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83E5B7C" w14:textId="147F7FF2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78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</w:tr>
    </w:tbl>
    <w:p w14:paraId="61FB6991" w14:textId="77777777" w:rsidR="00C536A7" w:rsidRPr="00C536A7" w:rsidRDefault="00C536A7" w:rsidP="008B17F4">
      <w:pPr>
        <w:pStyle w:val="BodyText"/>
        <w:spacing w:after="0"/>
        <w:rPr>
          <w:sz w:val="18"/>
        </w:rPr>
      </w:pPr>
    </w:p>
    <w:sectPr w:rsidR="00C536A7" w:rsidRPr="00C536A7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AFD" w14:textId="77777777" w:rsidR="00DF5A79" w:rsidRDefault="00DF5A79" w:rsidP="0081363E">
      <w:pPr>
        <w:spacing w:after="0"/>
      </w:pPr>
      <w:r>
        <w:separator/>
      </w:r>
    </w:p>
  </w:endnote>
  <w:endnote w:type="continuationSeparator" w:id="0">
    <w:p w14:paraId="247F3413" w14:textId="77777777" w:rsidR="00DF5A79" w:rsidRDefault="00DF5A79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DF5A79" w14:paraId="31F634F4" w14:textId="77777777" w:rsidTr="004151DE">
      <w:tc>
        <w:tcPr>
          <w:tcW w:w="7933" w:type="dxa"/>
          <w:vAlign w:val="center"/>
        </w:tcPr>
        <w:p w14:paraId="127FB21D" w14:textId="77777777" w:rsidR="00DF5A79" w:rsidRDefault="00DF5A79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0F88DE71" w:rsidR="00DF5A79" w:rsidRDefault="00DF5A79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306C78" w:rsidRPr="00306C78">
            <w:rPr>
              <w:noProof/>
            </w:rPr>
            <w:t>Information required in expenditure and activity return – Exploration licence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4D5A30A8" w:rsidR="00DF5A79" w:rsidRDefault="00DF5A79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DF5A79" w:rsidRPr="008C2F7D" w:rsidRDefault="00DF5A79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5180" w14:textId="77777777" w:rsidR="00DF5A79" w:rsidRDefault="00DF5A79" w:rsidP="0081363E">
      <w:pPr>
        <w:spacing w:after="0"/>
      </w:pPr>
      <w:r>
        <w:separator/>
      </w:r>
    </w:p>
  </w:footnote>
  <w:footnote w:type="continuationSeparator" w:id="0">
    <w:p w14:paraId="06A1A731" w14:textId="77777777" w:rsidR="00DF5A79" w:rsidRDefault="00DF5A79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3C5E2E"/>
    <w:multiLevelType w:val="multilevel"/>
    <w:tmpl w:val="A85A1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C83248A"/>
    <w:multiLevelType w:val="hybridMultilevel"/>
    <w:tmpl w:val="F1D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442161"/>
    <w:multiLevelType w:val="multilevel"/>
    <w:tmpl w:val="9D1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64D74AC4"/>
    <w:multiLevelType w:val="multilevel"/>
    <w:tmpl w:val="134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4"/>
  </w:num>
  <w:num w:numId="5">
    <w:abstractNumId w:val="5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10"/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1"/>
  </w:num>
  <w:num w:numId="33">
    <w:abstractNumId w:val="15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Zn3q+i2uGO2N/f/4AAw9eCUHhT6MDRK+qonCNyGqbBlcRysdZsPlyXqImr7/zIB1EX0nU+WUDL/v7gJ5ac93w==" w:salt="hqfBYpbv0208DO125GEn/g=="/>
  <w:styleLockTheme/>
  <w:styleLockQFSet/>
  <w:defaultTabStop w:val="720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26F"/>
    <w:rsid w:val="00006F77"/>
    <w:rsid w:val="000164A3"/>
    <w:rsid w:val="000173EC"/>
    <w:rsid w:val="00022381"/>
    <w:rsid w:val="00030D25"/>
    <w:rsid w:val="00031517"/>
    <w:rsid w:val="000320E5"/>
    <w:rsid w:val="00032C6E"/>
    <w:rsid w:val="00042008"/>
    <w:rsid w:val="00063F35"/>
    <w:rsid w:val="00066B5B"/>
    <w:rsid w:val="000764B2"/>
    <w:rsid w:val="00081B3C"/>
    <w:rsid w:val="000839C5"/>
    <w:rsid w:val="00087678"/>
    <w:rsid w:val="00090179"/>
    <w:rsid w:val="00094D5A"/>
    <w:rsid w:val="000B6BFA"/>
    <w:rsid w:val="000C2953"/>
    <w:rsid w:val="000C6247"/>
    <w:rsid w:val="000D22D5"/>
    <w:rsid w:val="000D65C5"/>
    <w:rsid w:val="000E56C2"/>
    <w:rsid w:val="001061FC"/>
    <w:rsid w:val="001074E0"/>
    <w:rsid w:val="00113B11"/>
    <w:rsid w:val="00115BF4"/>
    <w:rsid w:val="001167CC"/>
    <w:rsid w:val="00117A1D"/>
    <w:rsid w:val="00120ACC"/>
    <w:rsid w:val="0012279E"/>
    <w:rsid w:val="00142224"/>
    <w:rsid w:val="0014692A"/>
    <w:rsid w:val="0015341F"/>
    <w:rsid w:val="00153422"/>
    <w:rsid w:val="00154BE9"/>
    <w:rsid w:val="00161248"/>
    <w:rsid w:val="001679C4"/>
    <w:rsid w:val="0019480D"/>
    <w:rsid w:val="00196412"/>
    <w:rsid w:val="001A5F55"/>
    <w:rsid w:val="001A7F51"/>
    <w:rsid w:val="001B0150"/>
    <w:rsid w:val="001B092A"/>
    <w:rsid w:val="001B410A"/>
    <w:rsid w:val="001C7919"/>
    <w:rsid w:val="001D3032"/>
    <w:rsid w:val="001D734E"/>
    <w:rsid w:val="001E06A3"/>
    <w:rsid w:val="001E42DD"/>
    <w:rsid w:val="001E5CFE"/>
    <w:rsid w:val="001E796B"/>
    <w:rsid w:val="001F556F"/>
    <w:rsid w:val="00203CEE"/>
    <w:rsid w:val="0020504A"/>
    <w:rsid w:val="00215C60"/>
    <w:rsid w:val="00220C9F"/>
    <w:rsid w:val="00221443"/>
    <w:rsid w:val="00222062"/>
    <w:rsid w:val="00223113"/>
    <w:rsid w:val="002253B7"/>
    <w:rsid w:val="0022707A"/>
    <w:rsid w:val="002454F4"/>
    <w:rsid w:val="002522A1"/>
    <w:rsid w:val="00252C45"/>
    <w:rsid w:val="00257184"/>
    <w:rsid w:val="002650E2"/>
    <w:rsid w:val="002662C5"/>
    <w:rsid w:val="00272607"/>
    <w:rsid w:val="00274D89"/>
    <w:rsid w:val="0028661E"/>
    <w:rsid w:val="00286D05"/>
    <w:rsid w:val="00287B95"/>
    <w:rsid w:val="002A3502"/>
    <w:rsid w:val="002A5F80"/>
    <w:rsid w:val="002B7C88"/>
    <w:rsid w:val="002C4C51"/>
    <w:rsid w:val="002C5865"/>
    <w:rsid w:val="002C70C3"/>
    <w:rsid w:val="002D0252"/>
    <w:rsid w:val="002D0968"/>
    <w:rsid w:val="002D0ACA"/>
    <w:rsid w:val="002D1086"/>
    <w:rsid w:val="002D12A2"/>
    <w:rsid w:val="002D187B"/>
    <w:rsid w:val="002E6EDD"/>
    <w:rsid w:val="002F168F"/>
    <w:rsid w:val="002F540E"/>
    <w:rsid w:val="002F6820"/>
    <w:rsid w:val="002F7F94"/>
    <w:rsid w:val="003029A2"/>
    <w:rsid w:val="00306C78"/>
    <w:rsid w:val="00306E78"/>
    <w:rsid w:val="0030739E"/>
    <w:rsid w:val="003076E5"/>
    <w:rsid w:val="0031398E"/>
    <w:rsid w:val="00314136"/>
    <w:rsid w:val="00317A51"/>
    <w:rsid w:val="00320498"/>
    <w:rsid w:val="003215A2"/>
    <w:rsid w:val="003233B3"/>
    <w:rsid w:val="003301A8"/>
    <w:rsid w:val="00331FBA"/>
    <w:rsid w:val="0033481B"/>
    <w:rsid w:val="00337852"/>
    <w:rsid w:val="00341D99"/>
    <w:rsid w:val="003457FA"/>
    <w:rsid w:val="00353901"/>
    <w:rsid w:val="00356FF2"/>
    <w:rsid w:val="003602E4"/>
    <w:rsid w:val="00371D39"/>
    <w:rsid w:val="0037264D"/>
    <w:rsid w:val="00375387"/>
    <w:rsid w:val="00375423"/>
    <w:rsid w:val="00382523"/>
    <w:rsid w:val="003902BB"/>
    <w:rsid w:val="003A1107"/>
    <w:rsid w:val="003B39B9"/>
    <w:rsid w:val="003C02AE"/>
    <w:rsid w:val="003C0852"/>
    <w:rsid w:val="003D5FA4"/>
    <w:rsid w:val="003E429F"/>
    <w:rsid w:val="00402C7A"/>
    <w:rsid w:val="0041506C"/>
    <w:rsid w:val="004151DE"/>
    <w:rsid w:val="0041561A"/>
    <w:rsid w:val="0042518D"/>
    <w:rsid w:val="00425B76"/>
    <w:rsid w:val="004263DD"/>
    <w:rsid w:val="00431B89"/>
    <w:rsid w:val="00435EE9"/>
    <w:rsid w:val="00447934"/>
    <w:rsid w:val="00447BBF"/>
    <w:rsid w:val="00447C4B"/>
    <w:rsid w:val="0046338F"/>
    <w:rsid w:val="00481925"/>
    <w:rsid w:val="004819C3"/>
    <w:rsid w:val="004A054B"/>
    <w:rsid w:val="004A055A"/>
    <w:rsid w:val="004A3B9E"/>
    <w:rsid w:val="004A5D2C"/>
    <w:rsid w:val="004B3ABA"/>
    <w:rsid w:val="004C2C49"/>
    <w:rsid w:val="004C47EC"/>
    <w:rsid w:val="004C5AA1"/>
    <w:rsid w:val="004D4AA8"/>
    <w:rsid w:val="004D6556"/>
    <w:rsid w:val="00505702"/>
    <w:rsid w:val="00516E5C"/>
    <w:rsid w:val="00524DF1"/>
    <w:rsid w:val="00532562"/>
    <w:rsid w:val="00535C03"/>
    <w:rsid w:val="005640B0"/>
    <w:rsid w:val="005722A9"/>
    <w:rsid w:val="00587440"/>
    <w:rsid w:val="00590133"/>
    <w:rsid w:val="005966E5"/>
    <w:rsid w:val="005A0F0C"/>
    <w:rsid w:val="005A2436"/>
    <w:rsid w:val="005A484A"/>
    <w:rsid w:val="005B4649"/>
    <w:rsid w:val="005C7895"/>
    <w:rsid w:val="005D4A5A"/>
    <w:rsid w:val="005E1B26"/>
    <w:rsid w:val="005E61AB"/>
    <w:rsid w:val="005E664F"/>
    <w:rsid w:val="005E69CC"/>
    <w:rsid w:val="005F3671"/>
    <w:rsid w:val="00602F5F"/>
    <w:rsid w:val="00603B1A"/>
    <w:rsid w:val="0060487E"/>
    <w:rsid w:val="006049CC"/>
    <w:rsid w:val="00604F67"/>
    <w:rsid w:val="00615897"/>
    <w:rsid w:val="00621F34"/>
    <w:rsid w:val="0062358F"/>
    <w:rsid w:val="00625E33"/>
    <w:rsid w:val="00636C0B"/>
    <w:rsid w:val="006427B9"/>
    <w:rsid w:val="00643505"/>
    <w:rsid w:val="00661712"/>
    <w:rsid w:val="00663EC9"/>
    <w:rsid w:val="0066404C"/>
    <w:rsid w:val="00682AEF"/>
    <w:rsid w:val="006915AB"/>
    <w:rsid w:val="006A220D"/>
    <w:rsid w:val="006A768D"/>
    <w:rsid w:val="006B2D59"/>
    <w:rsid w:val="006B50D9"/>
    <w:rsid w:val="006B59E9"/>
    <w:rsid w:val="006C0AED"/>
    <w:rsid w:val="006C5D30"/>
    <w:rsid w:val="006C7D8D"/>
    <w:rsid w:val="006D6EDA"/>
    <w:rsid w:val="006D700D"/>
    <w:rsid w:val="006E08D0"/>
    <w:rsid w:val="006E2B43"/>
    <w:rsid w:val="006E2C35"/>
    <w:rsid w:val="006E5A40"/>
    <w:rsid w:val="006F2C2E"/>
    <w:rsid w:val="006F3708"/>
    <w:rsid w:val="007007E6"/>
    <w:rsid w:val="00705615"/>
    <w:rsid w:val="0071794B"/>
    <w:rsid w:val="00723AAD"/>
    <w:rsid w:val="00726C5F"/>
    <w:rsid w:val="00735CE7"/>
    <w:rsid w:val="00737622"/>
    <w:rsid w:val="007468F6"/>
    <w:rsid w:val="007514D2"/>
    <w:rsid w:val="007514FE"/>
    <w:rsid w:val="00753DEF"/>
    <w:rsid w:val="0076611E"/>
    <w:rsid w:val="007677B6"/>
    <w:rsid w:val="00793920"/>
    <w:rsid w:val="007B3669"/>
    <w:rsid w:val="007C5795"/>
    <w:rsid w:val="007C5CAA"/>
    <w:rsid w:val="007D6BB4"/>
    <w:rsid w:val="007E032B"/>
    <w:rsid w:val="007E1C60"/>
    <w:rsid w:val="007E319A"/>
    <w:rsid w:val="007F0007"/>
    <w:rsid w:val="007F423D"/>
    <w:rsid w:val="007F478A"/>
    <w:rsid w:val="00801D89"/>
    <w:rsid w:val="00802934"/>
    <w:rsid w:val="00804ACE"/>
    <w:rsid w:val="00805FAF"/>
    <w:rsid w:val="0081363E"/>
    <w:rsid w:val="00824DD1"/>
    <w:rsid w:val="008357AC"/>
    <w:rsid w:val="00846223"/>
    <w:rsid w:val="00852FEA"/>
    <w:rsid w:val="00861851"/>
    <w:rsid w:val="0086594F"/>
    <w:rsid w:val="0086681C"/>
    <w:rsid w:val="008668BA"/>
    <w:rsid w:val="00870BC2"/>
    <w:rsid w:val="00877B68"/>
    <w:rsid w:val="00880540"/>
    <w:rsid w:val="0088193C"/>
    <w:rsid w:val="00885D55"/>
    <w:rsid w:val="00895B3B"/>
    <w:rsid w:val="00897ECC"/>
    <w:rsid w:val="008A66F1"/>
    <w:rsid w:val="008A7929"/>
    <w:rsid w:val="008B10B6"/>
    <w:rsid w:val="008B17F4"/>
    <w:rsid w:val="008B2E0F"/>
    <w:rsid w:val="008C2F7D"/>
    <w:rsid w:val="008D1402"/>
    <w:rsid w:val="008D2572"/>
    <w:rsid w:val="008D2FD0"/>
    <w:rsid w:val="008D51A1"/>
    <w:rsid w:val="008E70B9"/>
    <w:rsid w:val="008F48A8"/>
    <w:rsid w:val="008F5D44"/>
    <w:rsid w:val="008F69BD"/>
    <w:rsid w:val="008F7412"/>
    <w:rsid w:val="009005B8"/>
    <w:rsid w:val="00907440"/>
    <w:rsid w:val="00920F0C"/>
    <w:rsid w:val="0092439B"/>
    <w:rsid w:val="009246BC"/>
    <w:rsid w:val="0093233A"/>
    <w:rsid w:val="00932E95"/>
    <w:rsid w:val="00935C80"/>
    <w:rsid w:val="0094080D"/>
    <w:rsid w:val="00940CE8"/>
    <w:rsid w:val="00945026"/>
    <w:rsid w:val="009575D5"/>
    <w:rsid w:val="009627D7"/>
    <w:rsid w:val="00963EF2"/>
    <w:rsid w:val="00971B5D"/>
    <w:rsid w:val="009832F3"/>
    <w:rsid w:val="00986A77"/>
    <w:rsid w:val="00987F32"/>
    <w:rsid w:val="00991CF1"/>
    <w:rsid w:val="009A4623"/>
    <w:rsid w:val="009B55DB"/>
    <w:rsid w:val="009C4842"/>
    <w:rsid w:val="009D22E7"/>
    <w:rsid w:val="009E1AE6"/>
    <w:rsid w:val="009E2369"/>
    <w:rsid w:val="009E6626"/>
    <w:rsid w:val="009E7E26"/>
    <w:rsid w:val="009E7E54"/>
    <w:rsid w:val="009F4EAB"/>
    <w:rsid w:val="00A026D8"/>
    <w:rsid w:val="00A03C04"/>
    <w:rsid w:val="00A14404"/>
    <w:rsid w:val="00A24AEE"/>
    <w:rsid w:val="00A2782F"/>
    <w:rsid w:val="00A30606"/>
    <w:rsid w:val="00A32D6D"/>
    <w:rsid w:val="00A41EE8"/>
    <w:rsid w:val="00A42288"/>
    <w:rsid w:val="00A43543"/>
    <w:rsid w:val="00A52BA1"/>
    <w:rsid w:val="00A52DA5"/>
    <w:rsid w:val="00A631CA"/>
    <w:rsid w:val="00A746B4"/>
    <w:rsid w:val="00A75B53"/>
    <w:rsid w:val="00A76E15"/>
    <w:rsid w:val="00A909A1"/>
    <w:rsid w:val="00A94414"/>
    <w:rsid w:val="00AA7C5E"/>
    <w:rsid w:val="00AC4464"/>
    <w:rsid w:val="00AE1A56"/>
    <w:rsid w:val="00AE1D22"/>
    <w:rsid w:val="00AF19BC"/>
    <w:rsid w:val="00AF2D13"/>
    <w:rsid w:val="00B0106B"/>
    <w:rsid w:val="00B10426"/>
    <w:rsid w:val="00B126BB"/>
    <w:rsid w:val="00B12C00"/>
    <w:rsid w:val="00B15147"/>
    <w:rsid w:val="00B26143"/>
    <w:rsid w:val="00B269F7"/>
    <w:rsid w:val="00B323B2"/>
    <w:rsid w:val="00B43952"/>
    <w:rsid w:val="00B4484F"/>
    <w:rsid w:val="00B4746A"/>
    <w:rsid w:val="00B47CD8"/>
    <w:rsid w:val="00B520D5"/>
    <w:rsid w:val="00B52C16"/>
    <w:rsid w:val="00B65099"/>
    <w:rsid w:val="00B72615"/>
    <w:rsid w:val="00B765DB"/>
    <w:rsid w:val="00B87C67"/>
    <w:rsid w:val="00B94224"/>
    <w:rsid w:val="00B94F0B"/>
    <w:rsid w:val="00BA6141"/>
    <w:rsid w:val="00BB75EF"/>
    <w:rsid w:val="00BC0170"/>
    <w:rsid w:val="00BC1108"/>
    <w:rsid w:val="00BC418B"/>
    <w:rsid w:val="00BE0F3B"/>
    <w:rsid w:val="00BF3C80"/>
    <w:rsid w:val="00BF7872"/>
    <w:rsid w:val="00C00F54"/>
    <w:rsid w:val="00C03660"/>
    <w:rsid w:val="00C31BBA"/>
    <w:rsid w:val="00C33A0C"/>
    <w:rsid w:val="00C460DD"/>
    <w:rsid w:val="00C536A7"/>
    <w:rsid w:val="00C61ED6"/>
    <w:rsid w:val="00C67EBD"/>
    <w:rsid w:val="00C7013F"/>
    <w:rsid w:val="00C72BDC"/>
    <w:rsid w:val="00C7696B"/>
    <w:rsid w:val="00C82007"/>
    <w:rsid w:val="00C84FB8"/>
    <w:rsid w:val="00C96807"/>
    <w:rsid w:val="00CA10C5"/>
    <w:rsid w:val="00CA2BDF"/>
    <w:rsid w:val="00CB0256"/>
    <w:rsid w:val="00CB1DC0"/>
    <w:rsid w:val="00CC0686"/>
    <w:rsid w:val="00CC1057"/>
    <w:rsid w:val="00CC4E7E"/>
    <w:rsid w:val="00CC4FC0"/>
    <w:rsid w:val="00CD46DD"/>
    <w:rsid w:val="00CE36D0"/>
    <w:rsid w:val="00CF2BF6"/>
    <w:rsid w:val="00CF3265"/>
    <w:rsid w:val="00D02D09"/>
    <w:rsid w:val="00D21BD8"/>
    <w:rsid w:val="00D2515C"/>
    <w:rsid w:val="00D2586D"/>
    <w:rsid w:val="00D32188"/>
    <w:rsid w:val="00D374B2"/>
    <w:rsid w:val="00D376E2"/>
    <w:rsid w:val="00D37802"/>
    <w:rsid w:val="00D43325"/>
    <w:rsid w:val="00D46570"/>
    <w:rsid w:val="00D51993"/>
    <w:rsid w:val="00D529FD"/>
    <w:rsid w:val="00D60A9E"/>
    <w:rsid w:val="00D6460E"/>
    <w:rsid w:val="00D7201F"/>
    <w:rsid w:val="00D75C22"/>
    <w:rsid w:val="00D76AA7"/>
    <w:rsid w:val="00D77EDB"/>
    <w:rsid w:val="00D828CB"/>
    <w:rsid w:val="00D84DA7"/>
    <w:rsid w:val="00D94065"/>
    <w:rsid w:val="00D97021"/>
    <w:rsid w:val="00DA0F3C"/>
    <w:rsid w:val="00DA75D2"/>
    <w:rsid w:val="00DB39DD"/>
    <w:rsid w:val="00DD4B63"/>
    <w:rsid w:val="00DD7139"/>
    <w:rsid w:val="00DE405F"/>
    <w:rsid w:val="00DF09C1"/>
    <w:rsid w:val="00DF11D7"/>
    <w:rsid w:val="00DF5A79"/>
    <w:rsid w:val="00DF5E67"/>
    <w:rsid w:val="00DF7C15"/>
    <w:rsid w:val="00E00197"/>
    <w:rsid w:val="00E0455D"/>
    <w:rsid w:val="00E11170"/>
    <w:rsid w:val="00E134DA"/>
    <w:rsid w:val="00E142A4"/>
    <w:rsid w:val="00E16612"/>
    <w:rsid w:val="00E230D3"/>
    <w:rsid w:val="00E41A7D"/>
    <w:rsid w:val="00E44169"/>
    <w:rsid w:val="00E460BA"/>
    <w:rsid w:val="00E52C66"/>
    <w:rsid w:val="00E64D6E"/>
    <w:rsid w:val="00E77651"/>
    <w:rsid w:val="00E778BC"/>
    <w:rsid w:val="00E90466"/>
    <w:rsid w:val="00EB005F"/>
    <w:rsid w:val="00EB118A"/>
    <w:rsid w:val="00EB1AC1"/>
    <w:rsid w:val="00EC4550"/>
    <w:rsid w:val="00EC7955"/>
    <w:rsid w:val="00ED1EBB"/>
    <w:rsid w:val="00EE4983"/>
    <w:rsid w:val="00EF1019"/>
    <w:rsid w:val="00EF6E56"/>
    <w:rsid w:val="00F06A6E"/>
    <w:rsid w:val="00F2021F"/>
    <w:rsid w:val="00F367FA"/>
    <w:rsid w:val="00F459B0"/>
    <w:rsid w:val="00F548CD"/>
    <w:rsid w:val="00F54CB6"/>
    <w:rsid w:val="00F61C6F"/>
    <w:rsid w:val="00F72FBE"/>
    <w:rsid w:val="00F73C65"/>
    <w:rsid w:val="00F74BF3"/>
    <w:rsid w:val="00F97589"/>
    <w:rsid w:val="00FA321A"/>
    <w:rsid w:val="00FA693E"/>
    <w:rsid w:val="00FB38DD"/>
    <w:rsid w:val="00FB4369"/>
    <w:rsid w:val="00FB5856"/>
    <w:rsid w:val="00FB7ADC"/>
    <w:rsid w:val="00FB7DF6"/>
    <w:rsid w:val="00FC1210"/>
    <w:rsid w:val="00FC34F4"/>
    <w:rsid w:val="00FC5D64"/>
    <w:rsid w:val="00FC7F4F"/>
    <w:rsid w:val="00FD2352"/>
    <w:rsid w:val="00FD6FB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49E3F41"/>
  <w15:chartTrackingRefBased/>
  <w15:docId w15:val="{CC62C6B4-A3DA-40A7-8441-AA48F3E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A79"/>
  </w:style>
  <w:style w:type="paragraph" w:styleId="Heading1">
    <w:name w:val="heading 1"/>
    <w:basedOn w:val="FormTitle"/>
    <w:next w:val="Normal"/>
    <w:link w:val="Heading1Char"/>
    <w:uiPriority w:val="9"/>
    <w:qFormat/>
    <w:rsid w:val="001074E0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737622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412"/>
    <w:pPr>
      <w:keepNext/>
      <w:spacing w:before="20" w:after="20"/>
      <w:outlineLvl w:val="2"/>
    </w:pPr>
    <w:rPr>
      <w:rFonts w:eastAsia="Times New Roman"/>
      <w:b/>
      <w:color w:val="000000"/>
      <w:sz w:val="20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412"/>
    <w:rPr>
      <w:rFonts w:eastAsia="Times New Roman"/>
      <w:b/>
      <w:color w:val="000000"/>
      <w:sz w:val="20"/>
      <w:szCs w:val="18"/>
      <w:lang w:eastAsia="en-AU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4E0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FormText">
    <w:name w:val="Form Text"/>
    <w:basedOn w:val="DefaultParagraphFont"/>
    <w:uiPriority w:val="1"/>
    <w:rsid w:val="00356FF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4E0"/>
    <w:rPr>
      <w:rFonts w:eastAsia="Times New Roman"/>
      <w:b/>
      <w:sz w:val="4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E406-4D9A-4695-8EC0-7F82CDF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Melanie Phillips (DEDJTR)</cp:lastModifiedBy>
  <cp:revision>8</cp:revision>
  <cp:lastPrinted>2019-08-19T04:39:00Z</cp:lastPrinted>
  <dcterms:created xsi:type="dcterms:W3CDTF">2019-08-21T01:45:00Z</dcterms:created>
  <dcterms:modified xsi:type="dcterms:W3CDTF">2019-09-10T04:28:00Z</dcterms:modified>
  <cp:contentStatus/>
</cp:coreProperties>
</file>