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F96CF" w14:textId="01F7DDDC" w:rsidR="00DD6F9B" w:rsidRDefault="00DD6F9B" w:rsidP="00DD6F9B">
      <w:pPr>
        <w:rPr>
          <w:b/>
          <w:bCs/>
        </w:rPr>
      </w:pPr>
    </w:p>
    <w:p w14:paraId="710CBE49" w14:textId="77777777" w:rsidR="00DB5F57" w:rsidRDefault="00DB5F57" w:rsidP="00DD6F9B">
      <w:pPr>
        <w:pStyle w:val="heading1blue"/>
        <w:rPr>
          <w:color w:val="201547" w:themeColor="accent6"/>
        </w:rPr>
        <w:sectPr w:rsidR="00DB5F57" w:rsidSect="00DB5F57">
          <w:headerReference w:type="first" r:id="rId11"/>
          <w:pgSz w:w="11906" w:h="16838"/>
          <w:pgMar w:top="4191" w:right="1440" w:bottom="1440" w:left="1440" w:header="1361" w:footer="567" w:gutter="0"/>
          <w:cols w:space="708"/>
          <w:titlePg/>
          <w:docGrid w:linePitch="360"/>
        </w:sectPr>
      </w:pPr>
    </w:p>
    <w:p w14:paraId="4ED5B147" w14:textId="77777777" w:rsidR="00DB5F57" w:rsidRDefault="00DB5F57" w:rsidP="00DD6F9B">
      <w:pPr>
        <w:pStyle w:val="heading1blue"/>
        <w:rPr>
          <w:color w:val="201547" w:themeColor="accent6"/>
        </w:rPr>
      </w:pPr>
    </w:p>
    <w:p w14:paraId="42542888" w14:textId="18033A06" w:rsidR="00DD6F9B" w:rsidRPr="00DD6F9B" w:rsidRDefault="00DD6F9B" w:rsidP="00DD6F9B">
      <w:pPr>
        <w:pStyle w:val="heading1blue"/>
        <w:rPr>
          <w:color w:val="201547" w:themeColor="accent6"/>
        </w:rPr>
      </w:pPr>
      <w:bookmarkStart w:id="2" w:name="_Hlk48290916"/>
      <w:r w:rsidRPr="00DD6F9B">
        <w:rPr>
          <w:color w:val="201547" w:themeColor="accent6"/>
        </w:rPr>
        <w:t>What you need to know</w:t>
      </w:r>
      <w:bookmarkStart w:id="3" w:name="_GoBack"/>
      <w:bookmarkEnd w:id="3"/>
    </w:p>
    <w:p w14:paraId="7779D28B" w14:textId="77777777" w:rsidR="001964E4" w:rsidRPr="001964E4" w:rsidRDefault="001964E4" w:rsidP="001964E4">
      <w:pPr>
        <w:rPr>
          <w:rFonts w:cs="Arial"/>
          <w:color w:val="auto"/>
          <w:szCs w:val="20"/>
        </w:rPr>
      </w:pPr>
      <w:r w:rsidRPr="001964E4">
        <w:rPr>
          <w:rFonts w:cs="Arial"/>
          <w:color w:val="auto"/>
          <w:szCs w:val="20"/>
        </w:rPr>
        <w:t>There may be some situations where the coronavirus (COVID-19) pandemic has impacted the ability of mineral licence holders to fulfil the expenditure conditions of their licence. In these circumstances, licensees can make a request to Earth Resources Regulation for a variation to the expenditure condition.</w:t>
      </w:r>
    </w:p>
    <w:bookmarkEnd w:id="2"/>
    <w:p w14:paraId="71248977" w14:textId="77777777" w:rsidR="00DD6F9B" w:rsidRPr="00DD6F9B" w:rsidRDefault="00DD6F9B" w:rsidP="00DD6F9B">
      <w:pPr>
        <w:rPr>
          <w:rFonts w:cs="Arial"/>
          <w:color w:val="auto"/>
          <w:szCs w:val="20"/>
        </w:rPr>
      </w:pPr>
    </w:p>
    <w:p w14:paraId="180855D5" w14:textId="77777777" w:rsidR="004E51BC" w:rsidRDefault="00DD6F9B" w:rsidP="00DD6F9B">
      <w:pPr>
        <w:rPr>
          <w:rFonts w:cs="Arial"/>
          <w:color w:val="auto"/>
          <w:szCs w:val="20"/>
        </w:rPr>
      </w:pPr>
      <w:r w:rsidRPr="00DD6F9B">
        <w:rPr>
          <w:rFonts w:cs="Arial"/>
          <w:color w:val="auto"/>
          <w:szCs w:val="20"/>
        </w:rPr>
        <w:t xml:space="preserve">Restrictions are in place in Victoria to slow the spread of coronavirus (COVID-19) and save lives. For the latest information visit the </w:t>
      </w:r>
      <w:hyperlink r:id="rId12" w:history="1">
        <w:r w:rsidRPr="00AD009D">
          <w:rPr>
            <w:rStyle w:val="Hyperlink"/>
            <w:rFonts w:cs="Arial"/>
            <w:szCs w:val="20"/>
          </w:rPr>
          <w:t>Department of Health and Human Services website</w:t>
        </w:r>
      </w:hyperlink>
      <w:r w:rsidRPr="00DD6F9B">
        <w:rPr>
          <w:rFonts w:cs="Arial"/>
          <w:color w:val="auto"/>
          <w:szCs w:val="20"/>
        </w:rPr>
        <w:t xml:space="preserve"> </w:t>
      </w:r>
      <w:r w:rsidR="00DB5F57">
        <w:rPr>
          <w:rFonts w:cs="Arial"/>
          <w:color w:val="auto"/>
          <w:szCs w:val="20"/>
        </w:rPr>
        <w:t xml:space="preserve">  </w:t>
      </w:r>
    </w:p>
    <w:p w14:paraId="09F1E86F" w14:textId="0BCB26DC" w:rsidR="00DB5F57" w:rsidRDefault="00DB5F57" w:rsidP="00DD6F9B">
      <w:pPr>
        <w:rPr>
          <w:rFonts w:cs="Arial"/>
          <w:color w:val="auto"/>
          <w:szCs w:val="20"/>
        </w:rPr>
      </w:pPr>
    </w:p>
    <w:p w14:paraId="577C288E" w14:textId="77777777" w:rsidR="00DB5F57" w:rsidRPr="00677069" w:rsidRDefault="00DB5F57" w:rsidP="00DB5F57">
      <w:pPr>
        <w:pStyle w:val="heading1blue"/>
        <w:rPr>
          <w:color w:val="201547" w:themeColor="accent6"/>
        </w:rPr>
      </w:pPr>
      <w:r w:rsidRPr="00677069">
        <w:rPr>
          <w:color w:val="201547" w:themeColor="accent6"/>
        </w:rPr>
        <w:t xml:space="preserve">What’s </w:t>
      </w:r>
      <w:r>
        <w:rPr>
          <w:color w:val="201547" w:themeColor="accent6"/>
        </w:rPr>
        <w:t>new</w:t>
      </w:r>
      <w:r w:rsidRPr="00677069">
        <w:rPr>
          <w:color w:val="201547" w:themeColor="accent6"/>
        </w:rPr>
        <w:t>?</w:t>
      </w:r>
    </w:p>
    <w:p w14:paraId="512CC0F4" w14:textId="77777777" w:rsidR="00DB5F57" w:rsidRPr="00DD6F9B" w:rsidRDefault="00DB5F57" w:rsidP="00DB5F57">
      <w:pPr>
        <w:rPr>
          <w:rFonts w:cs="Arial"/>
          <w:color w:val="auto"/>
          <w:szCs w:val="20"/>
        </w:rPr>
      </w:pPr>
      <w:r w:rsidRPr="00DD6F9B">
        <w:rPr>
          <w:rFonts w:cs="Arial"/>
          <w:color w:val="auto"/>
          <w:szCs w:val="20"/>
        </w:rPr>
        <w:t>Earth Resources Regulation have previously encouraged requests for variations of licence conditions – particularly expenditure requirements – where licensees have been unable to meet conditions due to circumstances outside of their control, such as bushfire and flood impacts.</w:t>
      </w:r>
    </w:p>
    <w:p w14:paraId="3CF323A9" w14:textId="77777777" w:rsidR="00DB5F57" w:rsidRPr="00DD6F9B" w:rsidRDefault="00DB5F57" w:rsidP="00DB5F57">
      <w:pPr>
        <w:rPr>
          <w:rFonts w:cs="Arial"/>
          <w:color w:val="auto"/>
          <w:szCs w:val="20"/>
        </w:rPr>
      </w:pPr>
    </w:p>
    <w:p w14:paraId="56ABEE1F" w14:textId="77777777" w:rsidR="00DB5F57" w:rsidRPr="00DD6F9B" w:rsidRDefault="00DB5F57" w:rsidP="00DB5F57">
      <w:pPr>
        <w:rPr>
          <w:rFonts w:cs="Arial"/>
          <w:color w:val="auto"/>
          <w:szCs w:val="20"/>
        </w:rPr>
      </w:pPr>
      <w:r w:rsidRPr="00DD6F9B">
        <w:rPr>
          <w:rFonts w:cs="Arial"/>
          <w:color w:val="auto"/>
          <w:szCs w:val="20"/>
        </w:rPr>
        <w:t>Licence holders can make a request to Earth Resources Regulation for a variation of licence conditions where coronavirus (COVID-19) impacts are the primary reason for the licensee anticipating they will not meet their conditions.</w:t>
      </w:r>
    </w:p>
    <w:p w14:paraId="1CDB1266" w14:textId="77777777" w:rsidR="00DB5F57" w:rsidRPr="00DD6F9B" w:rsidRDefault="00DB5F57" w:rsidP="00DB5F57">
      <w:pPr>
        <w:rPr>
          <w:rFonts w:cs="Arial"/>
          <w:color w:val="auto"/>
          <w:szCs w:val="20"/>
        </w:rPr>
      </w:pPr>
    </w:p>
    <w:p w14:paraId="26059DC5" w14:textId="77777777" w:rsidR="00DB5F57" w:rsidRDefault="00DB5F57" w:rsidP="00DB5F57">
      <w:pPr>
        <w:rPr>
          <w:rFonts w:cs="Arial"/>
          <w:color w:val="auto"/>
          <w:szCs w:val="20"/>
        </w:rPr>
      </w:pPr>
    </w:p>
    <w:p w14:paraId="605A6F99" w14:textId="77777777" w:rsidR="00DB5F57" w:rsidRDefault="00DB5F57" w:rsidP="00DB5F57">
      <w:pPr>
        <w:rPr>
          <w:rFonts w:cs="Arial"/>
          <w:color w:val="auto"/>
          <w:szCs w:val="20"/>
        </w:rPr>
      </w:pPr>
    </w:p>
    <w:p w14:paraId="04272110" w14:textId="77777777" w:rsidR="00DB5F57" w:rsidRDefault="00DB5F57" w:rsidP="00DB5F57">
      <w:pPr>
        <w:rPr>
          <w:rFonts w:cs="Arial"/>
          <w:color w:val="auto"/>
          <w:szCs w:val="20"/>
        </w:rPr>
      </w:pPr>
    </w:p>
    <w:p w14:paraId="73515BB0" w14:textId="77777777" w:rsidR="00DB5F57" w:rsidRDefault="00DB5F57" w:rsidP="00DB5F57">
      <w:pPr>
        <w:rPr>
          <w:rFonts w:cs="Arial"/>
          <w:color w:val="auto"/>
          <w:szCs w:val="20"/>
        </w:rPr>
      </w:pPr>
    </w:p>
    <w:p w14:paraId="1B5DA58E" w14:textId="6C2C1C94" w:rsidR="00DB5F57" w:rsidRDefault="00DB5F57" w:rsidP="00DB5F57">
      <w:pPr>
        <w:rPr>
          <w:rFonts w:cs="Arial"/>
          <w:color w:val="auto"/>
          <w:szCs w:val="20"/>
        </w:rPr>
      </w:pPr>
      <w:r w:rsidRPr="00DD6F9B">
        <w:rPr>
          <w:rFonts w:cs="Arial"/>
          <w:color w:val="auto"/>
          <w:szCs w:val="20"/>
        </w:rPr>
        <w:t>Licensees must continue to fulfil their obligations to protect members of the public, infrastructure and the environment at all times.</w:t>
      </w:r>
    </w:p>
    <w:p w14:paraId="72A4EB89" w14:textId="77777777" w:rsidR="00DB5F57" w:rsidRPr="00DD6F9B" w:rsidRDefault="00DB5F57" w:rsidP="00DB5F57">
      <w:pPr>
        <w:rPr>
          <w:rFonts w:cs="Arial"/>
          <w:color w:val="auto"/>
          <w:szCs w:val="20"/>
        </w:rPr>
      </w:pPr>
    </w:p>
    <w:p w14:paraId="3BECD464" w14:textId="77777777" w:rsidR="00DB5F57" w:rsidRPr="00DD6F9B" w:rsidRDefault="00DB5F57" w:rsidP="00DB5F57">
      <w:pPr>
        <w:rPr>
          <w:rFonts w:cs="Arial"/>
          <w:color w:val="201547" w:themeColor="accent6"/>
          <w:sz w:val="24"/>
          <w:szCs w:val="20"/>
        </w:rPr>
      </w:pPr>
      <w:r w:rsidRPr="00DD6F9B">
        <w:rPr>
          <w:rFonts w:cs="Arial"/>
          <w:color w:val="201547" w:themeColor="accent6"/>
          <w:sz w:val="24"/>
          <w:szCs w:val="20"/>
        </w:rPr>
        <w:t>Who can request a variation?</w:t>
      </w:r>
    </w:p>
    <w:p w14:paraId="079CD048" w14:textId="77777777" w:rsidR="00DB5F57" w:rsidRDefault="00DB5F57" w:rsidP="00DB5F57">
      <w:pPr>
        <w:rPr>
          <w:rFonts w:cs="Arial"/>
          <w:color w:val="auto"/>
          <w:szCs w:val="20"/>
        </w:rPr>
      </w:pPr>
    </w:p>
    <w:p w14:paraId="25EF065E" w14:textId="77777777" w:rsidR="00DB5F57" w:rsidRDefault="00DB5F57" w:rsidP="00DB5F57">
      <w:pPr>
        <w:rPr>
          <w:rFonts w:cs="Arial"/>
          <w:color w:val="auto"/>
          <w:szCs w:val="20"/>
        </w:rPr>
      </w:pPr>
      <w:r w:rsidRPr="00DD6F9B">
        <w:rPr>
          <w:rFonts w:cs="Arial"/>
          <w:color w:val="auto"/>
          <w:szCs w:val="20"/>
        </w:rPr>
        <w:t>This policy applies to any mineral licence under the Mineral Resources (Sustainable Development) Act 1990 (MRSDA) and to any holder of a mineral licence who can demonstrate that coronavirus (COVID-19) has had a direct impact on their ability to meet a specific condition.</w:t>
      </w:r>
    </w:p>
    <w:p w14:paraId="5DD3FE11" w14:textId="77777777" w:rsidR="00DB5F57" w:rsidRPr="00DD6F9B" w:rsidRDefault="00DB5F57" w:rsidP="00DB5F57">
      <w:pPr>
        <w:rPr>
          <w:rFonts w:cs="Arial"/>
          <w:color w:val="auto"/>
          <w:szCs w:val="20"/>
        </w:rPr>
      </w:pPr>
    </w:p>
    <w:p w14:paraId="28C6BBAD" w14:textId="77777777" w:rsidR="00DB5F57" w:rsidRPr="00DD6F9B" w:rsidRDefault="00DB5F57" w:rsidP="00DB5F57">
      <w:pPr>
        <w:rPr>
          <w:rFonts w:cs="Arial"/>
          <w:color w:val="201547" w:themeColor="accent6"/>
          <w:sz w:val="24"/>
          <w:szCs w:val="20"/>
        </w:rPr>
      </w:pPr>
      <w:r w:rsidRPr="00DD6F9B">
        <w:rPr>
          <w:rFonts w:cs="Arial"/>
          <w:color w:val="201547" w:themeColor="accent6"/>
          <w:sz w:val="24"/>
          <w:szCs w:val="20"/>
        </w:rPr>
        <w:t>Why should I request a variation?</w:t>
      </w:r>
    </w:p>
    <w:p w14:paraId="6B1AAC18" w14:textId="77777777" w:rsidR="00DB5F57" w:rsidRDefault="00DB5F57" w:rsidP="00DB5F57">
      <w:pPr>
        <w:rPr>
          <w:color w:val="auto"/>
        </w:rPr>
      </w:pPr>
    </w:p>
    <w:p w14:paraId="79490329" w14:textId="77777777" w:rsidR="00DB5F57" w:rsidRPr="00DD6F9B" w:rsidRDefault="00DB5F57" w:rsidP="00DB5F57">
      <w:pPr>
        <w:pStyle w:val="bodycopy"/>
        <w:rPr>
          <w:color w:val="auto"/>
        </w:rPr>
      </w:pPr>
      <w:r w:rsidRPr="00DD6F9B">
        <w:rPr>
          <w:color w:val="auto"/>
        </w:rPr>
        <w:t xml:space="preserve">Licensees can request a variation if they anticipate that coronavirus (COVID-19) impacts are likely to result in their inability to meet a condition. </w:t>
      </w:r>
    </w:p>
    <w:p w14:paraId="010B3236" w14:textId="77777777" w:rsidR="00DB5F57" w:rsidRDefault="00DB5F57" w:rsidP="00DB5F57">
      <w:pPr>
        <w:pStyle w:val="bodycopy"/>
        <w:rPr>
          <w:color w:val="auto"/>
        </w:rPr>
      </w:pPr>
      <w:r w:rsidRPr="00DD6F9B">
        <w:rPr>
          <w:color w:val="auto"/>
        </w:rPr>
        <w:t>Requests for variations to conditions should be made at least three months before the licence anniversary date, or otherwise as soon as possible. Variations to conditions cannot be made to operate retrospectively.</w:t>
      </w:r>
    </w:p>
    <w:p w14:paraId="2591EDE7" w14:textId="77777777" w:rsidR="00DB5F57" w:rsidRPr="00DD6F9B" w:rsidRDefault="00DB5F57" w:rsidP="00DB5F57">
      <w:pPr>
        <w:pStyle w:val="bodycopy"/>
        <w:rPr>
          <w:color w:val="auto"/>
        </w:rPr>
      </w:pPr>
      <w:r w:rsidRPr="00DD6F9B">
        <w:rPr>
          <w:color w:val="201547" w:themeColor="accent6"/>
          <w:sz w:val="24"/>
        </w:rPr>
        <w:t>How do I make a request?</w:t>
      </w:r>
    </w:p>
    <w:p w14:paraId="6A6077CE" w14:textId="77777777" w:rsidR="00DB5F57" w:rsidRPr="00DD6F9B" w:rsidRDefault="00DB5F57" w:rsidP="00DB5F57">
      <w:pPr>
        <w:rPr>
          <w:rFonts w:cs="Arial"/>
          <w:color w:val="auto"/>
          <w:szCs w:val="20"/>
        </w:rPr>
      </w:pPr>
      <w:r w:rsidRPr="00DD6F9B">
        <w:rPr>
          <w:rFonts w:cs="Arial"/>
          <w:color w:val="auto"/>
          <w:szCs w:val="20"/>
        </w:rPr>
        <w:t>Earth Resources Regulation aims to make the request for coronavirus (COVID-19) relief as simple as possible, so we are providing more flexible evidence requirements for this purpose. These requirements only apply where coronavirus (COVID-19) impacts are</w:t>
      </w:r>
      <w:r>
        <w:t xml:space="preserve"> </w:t>
      </w:r>
      <w:r w:rsidRPr="00DD6F9B">
        <w:rPr>
          <w:rFonts w:cs="Arial"/>
          <w:color w:val="auto"/>
          <w:szCs w:val="20"/>
        </w:rPr>
        <w:t>the reason for the variation – all other requests must follow the usual licensing procedures.</w:t>
      </w:r>
    </w:p>
    <w:p w14:paraId="0164EDCB" w14:textId="77777777" w:rsidR="00DB5F57" w:rsidRDefault="00DB5F57" w:rsidP="00DD6F9B">
      <w:pPr>
        <w:rPr>
          <w:rFonts w:cs="Arial"/>
          <w:color w:val="auto"/>
          <w:szCs w:val="20"/>
        </w:rPr>
        <w:sectPr w:rsidR="00DB5F57" w:rsidSect="00DB5F57">
          <w:type w:val="continuous"/>
          <w:pgSz w:w="11906" w:h="16838"/>
          <w:pgMar w:top="4191" w:right="1440" w:bottom="1440" w:left="1440" w:header="1361" w:footer="567" w:gutter="0"/>
          <w:cols w:num="2" w:space="708"/>
          <w:titlePg/>
          <w:docGrid w:linePitch="360"/>
        </w:sectPr>
      </w:pPr>
    </w:p>
    <w:p w14:paraId="0B9E6B04" w14:textId="11E10AB8" w:rsidR="00DB5F57" w:rsidRDefault="00DB5F57" w:rsidP="00DD6F9B">
      <w:pPr>
        <w:rPr>
          <w:rFonts w:cs="Arial"/>
          <w:color w:val="auto"/>
          <w:szCs w:val="20"/>
        </w:rPr>
      </w:pPr>
    </w:p>
    <w:p w14:paraId="4D977F6E" w14:textId="77777777" w:rsidR="00DB5F57" w:rsidRDefault="00DB5F57" w:rsidP="00DD6F9B">
      <w:pPr>
        <w:rPr>
          <w:rFonts w:cs="Arial"/>
          <w:color w:val="auto"/>
          <w:szCs w:val="20"/>
        </w:rPr>
      </w:pPr>
    </w:p>
    <w:p w14:paraId="01F82A42" w14:textId="206E96AF" w:rsidR="00DB5F57" w:rsidRPr="00DD6F9B" w:rsidRDefault="00DB5F57" w:rsidP="00DD6F9B">
      <w:pPr>
        <w:rPr>
          <w:rFonts w:cs="Arial"/>
          <w:color w:val="auto"/>
          <w:szCs w:val="20"/>
        </w:rPr>
        <w:sectPr w:rsidR="00DB5F57" w:rsidRPr="00DD6F9B" w:rsidSect="00DB5F57">
          <w:type w:val="continuous"/>
          <w:pgSz w:w="11906" w:h="16838"/>
          <w:pgMar w:top="4191" w:right="1440" w:bottom="1440" w:left="1440" w:header="1361" w:footer="567" w:gutter="0"/>
          <w:cols w:space="708"/>
          <w:titlePg/>
          <w:docGrid w:linePitch="360"/>
        </w:sectPr>
      </w:pPr>
    </w:p>
    <w:p w14:paraId="77FA87A6" w14:textId="77777777" w:rsidR="00C05148" w:rsidRDefault="00C05148" w:rsidP="00DD6F9B">
      <w:pPr>
        <w:rPr>
          <w:rFonts w:cs="Arial"/>
          <w:color w:val="auto"/>
          <w:szCs w:val="20"/>
        </w:rPr>
      </w:pPr>
    </w:p>
    <w:p w14:paraId="1C6BCC88" w14:textId="647F0548" w:rsidR="00DD6F9B" w:rsidRPr="00DD6F9B" w:rsidRDefault="00DD6F9B" w:rsidP="00DD6F9B">
      <w:pPr>
        <w:rPr>
          <w:rFonts w:cs="Arial"/>
          <w:color w:val="auto"/>
          <w:szCs w:val="20"/>
        </w:rPr>
      </w:pPr>
      <w:r w:rsidRPr="00DD6F9B">
        <w:rPr>
          <w:rFonts w:cs="Arial"/>
          <w:color w:val="auto"/>
          <w:szCs w:val="20"/>
        </w:rPr>
        <w:t>Please provide:</w:t>
      </w:r>
    </w:p>
    <w:p w14:paraId="6E923BF8" w14:textId="77777777" w:rsidR="00DD6F9B" w:rsidRPr="00DD6F9B" w:rsidRDefault="00DD6F9B" w:rsidP="00DD6F9B">
      <w:pPr>
        <w:pStyle w:val="ListParagraph"/>
        <w:numPr>
          <w:ilvl w:val="0"/>
          <w:numId w:val="12"/>
        </w:numPr>
        <w:spacing w:after="160" w:line="259" w:lineRule="auto"/>
        <w:rPr>
          <w:rFonts w:ascii="Arial" w:hAnsi="Arial" w:cs="Arial"/>
          <w:sz w:val="20"/>
          <w:szCs w:val="20"/>
        </w:rPr>
      </w:pPr>
      <w:r w:rsidRPr="00DD6F9B">
        <w:rPr>
          <w:rFonts w:ascii="Arial" w:hAnsi="Arial" w:cs="Arial"/>
          <w:sz w:val="20"/>
          <w:szCs w:val="20"/>
        </w:rPr>
        <w:t>A covering letter / email requesting a variation of conditions</w:t>
      </w:r>
    </w:p>
    <w:p w14:paraId="7B138CA1" w14:textId="77777777" w:rsidR="00DD6F9B" w:rsidRPr="00DD6F9B" w:rsidRDefault="00DD6F9B" w:rsidP="00DD6F9B">
      <w:pPr>
        <w:pStyle w:val="ListParagraph"/>
        <w:numPr>
          <w:ilvl w:val="0"/>
          <w:numId w:val="12"/>
        </w:numPr>
        <w:spacing w:after="160" w:line="259" w:lineRule="auto"/>
        <w:rPr>
          <w:rFonts w:ascii="Arial" w:hAnsi="Arial" w:cs="Arial"/>
          <w:sz w:val="20"/>
          <w:szCs w:val="20"/>
        </w:rPr>
      </w:pPr>
      <w:r w:rsidRPr="00DD6F9B">
        <w:rPr>
          <w:rFonts w:ascii="Arial" w:hAnsi="Arial" w:cs="Arial"/>
          <w:sz w:val="20"/>
          <w:szCs w:val="20"/>
        </w:rPr>
        <w:t>A correctly executed Statutory Declaration</w:t>
      </w:r>
      <w:r w:rsidRPr="00DD6F9B">
        <w:rPr>
          <w:rStyle w:val="FootnoteReference"/>
          <w:rFonts w:ascii="Arial" w:hAnsi="Arial" w:cs="Arial"/>
          <w:sz w:val="20"/>
          <w:szCs w:val="20"/>
        </w:rPr>
        <w:footnoteReference w:id="2"/>
      </w:r>
      <w:r w:rsidRPr="00DD6F9B">
        <w:rPr>
          <w:rFonts w:ascii="Arial" w:hAnsi="Arial" w:cs="Arial"/>
          <w:sz w:val="20"/>
          <w:szCs w:val="20"/>
        </w:rPr>
        <w:t xml:space="preserve"> detailing how coronavirus (COVID-19) has impacted on operations, such as site closures, inability to hire equipment or staff illness.</w:t>
      </w:r>
    </w:p>
    <w:p w14:paraId="3807004A" w14:textId="77777777" w:rsidR="00DD6F9B" w:rsidRDefault="00DD6F9B" w:rsidP="00DD6F9B">
      <w:pPr>
        <w:pStyle w:val="ListParagraph"/>
        <w:numPr>
          <w:ilvl w:val="0"/>
          <w:numId w:val="12"/>
        </w:numPr>
        <w:spacing w:after="160" w:line="259" w:lineRule="auto"/>
      </w:pPr>
      <w:r w:rsidRPr="00DD6F9B">
        <w:rPr>
          <w:rFonts w:ascii="Arial" w:hAnsi="Arial" w:cs="Arial"/>
          <w:sz w:val="20"/>
          <w:szCs w:val="20"/>
        </w:rPr>
        <w:t>Payment of the fee to vary a licence</w:t>
      </w:r>
      <w:r>
        <w:t>.</w:t>
      </w:r>
      <w:r>
        <w:rPr>
          <w:rStyle w:val="FootnoteReference"/>
        </w:rPr>
        <w:footnoteReference w:id="3"/>
      </w:r>
    </w:p>
    <w:p w14:paraId="7FA2DDD6" w14:textId="77777777" w:rsidR="00DD6F9B" w:rsidRPr="00DD6F9B" w:rsidRDefault="00DD6F9B" w:rsidP="00DD6F9B">
      <w:pPr>
        <w:rPr>
          <w:rFonts w:cs="Arial"/>
          <w:color w:val="auto"/>
          <w:szCs w:val="20"/>
        </w:rPr>
      </w:pPr>
      <w:r w:rsidRPr="00DD6F9B">
        <w:rPr>
          <w:rFonts w:cs="Arial"/>
          <w:color w:val="auto"/>
          <w:szCs w:val="20"/>
        </w:rPr>
        <w:t>Earth Resources Regulation may contact the authority holder and request additional information or evidence, if necessary. Authority holders are encouraged to make their written request as detailed as necessary to show a clear connection between coronavirus (COVID-19) and the impact on their operations.</w:t>
      </w:r>
    </w:p>
    <w:p w14:paraId="26255B79" w14:textId="77777777" w:rsidR="00DD6F9B" w:rsidRPr="00DD6F9B" w:rsidRDefault="00DD6F9B" w:rsidP="00DD6F9B">
      <w:pPr>
        <w:rPr>
          <w:rFonts w:cs="Arial"/>
          <w:color w:val="auto"/>
          <w:szCs w:val="20"/>
        </w:rPr>
      </w:pPr>
    </w:p>
    <w:p w14:paraId="0232E6D6" w14:textId="77777777" w:rsidR="00DD6F9B" w:rsidRDefault="00DD6F9B" w:rsidP="00DD6F9B">
      <w:r w:rsidRPr="00DD6F9B">
        <w:rPr>
          <w:rFonts w:cs="Arial"/>
          <w:color w:val="auto"/>
          <w:szCs w:val="20"/>
        </w:rPr>
        <w:t>Each request will be assessed by Earth Resources Regulation on a case basis. Coronavirus (COVID-19) will not be relevant to issues of delayed performance pre-dating the pandemic</w:t>
      </w:r>
      <w:r>
        <w:t>.</w:t>
      </w:r>
    </w:p>
    <w:p w14:paraId="75CE43DB" w14:textId="77777777" w:rsidR="00DD6F9B" w:rsidRDefault="00DD6F9B" w:rsidP="00DD6F9B">
      <w:pPr>
        <w:rPr>
          <w:b/>
          <w:bCs/>
        </w:rPr>
      </w:pPr>
    </w:p>
    <w:p w14:paraId="050E1789" w14:textId="77777777" w:rsidR="00DD6F9B" w:rsidRPr="00DD6F9B" w:rsidRDefault="00DD6F9B" w:rsidP="00DD6F9B">
      <w:pPr>
        <w:rPr>
          <w:rFonts w:cs="Arial"/>
          <w:color w:val="201547" w:themeColor="accent6"/>
          <w:sz w:val="24"/>
          <w:szCs w:val="20"/>
        </w:rPr>
      </w:pPr>
      <w:r w:rsidRPr="00DD6F9B">
        <w:rPr>
          <w:rFonts w:cs="Arial"/>
          <w:color w:val="201547" w:themeColor="accent6"/>
          <w:sz w:val="24"/>
          <w:szCs w:val="20"/>
        </w:rPr>
        <w:t>What if I don’t request a variation of licence conditions and then fail to meet licence conditions?</w:t>
      </w:r>
    </w:p>
    <w:p w14:paraId="7998AAEF" w14:textId="77777777" w:rsidR="00C05148" w:rsidRDefault="00C05148" w:rsidP="00DD6F9B">
      <w:pPr>
        <w:rPr>
          <w:rFonts w:cs="Arial"/>
          <w:color w:val="auto"/>
          <w:szCs w:val="20"/>
        </w:rPr>
      </w:pPr>
    </w:p>
    <w:p w14:paraId="08A98743" w14:textId="6132EC1B" w:rsidR="00DD6F9B" w:rsidRPr="00C05148" w:rsidRDefault="00DD6F9B" w:rsidP="00DD6F9B">
      <w:pPr>
        <w:rPr>
          <w:rFonts w:cs="Arial"/>
          <w:color w:val="auto"/>
          <w:szCs w:val="20"/>
        </w:rPr>
      </w:pPr>
      <w:r w:rsidRPr="00C05148">
        <w:rPr>
          <w:rFonts w:cs="Arial"/>
          <w:color w:val="auto"/>
          <w:szCs w:val="20"/>
        </w:rPr>
        <w:t>Earth Resources Regulation may seek further information from licensees, including in association with any applications for a licence renewal, to clarify whether their operations have been impacted by coronavirus (COVID-19). Any relevant information will be considered on a case by case basis before determining whether any further action is required.</w:t>
      </w:r>
    </w:p>
    <w:p w14:paraId="6AB6DA6C" w14:textId="77777777" w:rsidR="00DD6F9B" w:rsidRDefault="00DD6F9B" w:rsidP="00DD6F9B">
      <w:pPr>
        <w:rPr>
          <w:b/>
          <w:bCs/>
        </w:rPr>
      </w:pPr>
    </w:p>
    <w:p w14:paraId="03E64D36" w14:textId="77777777" w:rsidR="00DD6F9B" w:rsidRPr="00C05148" w:rsidRDefault="00DD6F9B" w:rsidP="00DD6F9B">
      <w:pPr>
        <w:rPr>
          <w:rFonts w:cs="Arial"/>
          <w:color w:val="201547" w:themeColor="accent6"/>
          <w:sz w:val="24"/>
          <w:szCs w:val="20"/>
        </w:rPr>
      </w:pPr>
      <w:r w:rsidRPr="00C05148">
        <w:rPr>
          <w:rFonts w:cs="Arial"/>
          <w:color w:val="201547" w:themeColor="accent6"/>
          <w:sz w:val="24"/>
          <w:szCs w:val="20"/>
        </w:rPr>
        <w:t>When does this policy apply?</w:t>
      </w:r>
    </w:p>
    <w:p w14:paraId="40F850CD" w14:textId="77777777" w:rsidR="00C05148" w:rsidRDefault="00C05148" w:rsidP="00DD6F9B">
      <w:pPr>
        <w:rPr>
          <w:rFonts w:cs="Arial"/>
          <w:color w:val="auto"/>
          <w:szCs w:val="20"/>
        </w:rPr>
      </w:pPr>
    </w:p>
    <w:p w14:paraId="352CBA47" w14:textId="70E29EF0" w:rsidR="00DD6F9B" w:rsidRPr="00C05148" w:rsidRDefault="00DD6F9B" w:rsidP="00DD6F9B">
      <w:pPr>
        <w:rPr>
          <w:rFonts w:cs="Arial"/>
          <w:color w:val="auto"/>
          <w:szCs w:val="20"/>
        </w:rPr>
      </w:pPr>
      <w:r w:rsidRPr="00C05148">
        <w:rPr>
          <w:rFonts w:cs="Arial"/>
          <w:color w:val="auto"/>
          <w:szCs w:val="20"/>
        </w:rPr>
        <w:t>Earth Resources Regulation will consider coronavirus (COVID-19) impacts from the start of Victoria’s State of Emergency on 16 March 2020.</w:t>
      </w:r>
    </w:p>
    <w:p w14:paraId="0FF30F56" w14:textId="77777777" w:rsidR="00DD6F9B" w:rsidRPr="00C05148" w:rsidRDefault="00DD6F9B" w:rsidP="00DD6F9B">
      <w:pPr>
        <w:rPr>
          <w:rFonts w:cs="Arial"/>
          <w:color w:val="auto"/>
          <w:szCs w:val="20"/>
        </w:rPr>
      </w:pPr>
      <w:r w:rsidRPr="00C05148">
        <w:rPr>
          <w:rFonts w:cs="Arial"/>
          <w:color w:val="auto"/>
          <w:szCs w:val="20"/>
        </w:rPr>
        <w:t>This policy will be reviewed in June 2021 and may be withdrawn before that date if no longer needed or appropriate.</w:t>
      </w:r>
    </w:p>
    <w:p w14:paraId="7AA00C0A" w14:textId="77777777" w:rsidR="00DD6F9B" w:rsidRPr="00C05148" w:rsidRDefault="00DD6F9B" w:rsidP="00DD6F9B">
      <w:pPr>
        <w:rPr>
          <w:rFonts w:cs="Arial"/>
          <w:color w:val="auto"/>
          <w:szCs w:val="20"/>
        </w:rPr>
      </w:pPr>
    </w:p>
    <w:p w14:paraId="68FAC581" w14:textId="43CDAA4B" w:rsidR="00DD6F9B" w:rsidRPr="00C05148" w:rsidRDefault="00DD6F9B" w:rsidP="00DD6F9B">
      <w:pPr>
        <w:rPr>
          <w:rFonts w:cs="Arial"/>
          <w:color w:val="auto"/>
          <w:szCs w:val="20"/>
        </w:rPr>
      </w:pPr>
      <w:r w:rsidRPr="00C05148">
        <w:rPr>
          <w:rFonts w:cs="Arial"/>
          <w:color w:val="auto"/>
          <w:szCs w:val="20"/>
        </w:rPr>
        <w:t xml:space="preserve">Any updates or changes to this policy will be published on the Earth Resources Regulation website at </w:t>
      </w:r>
      <w:hyperlink r:id="rId13" w:history="1">
        <w:r w:rsidRPr="00734406">
          <w:rPr>
            <w:rStyle w:val="Hyperlink"/>
            <w:rFonts w:cs="Arial"/>
            <w:szCs w:val="20"/>
          </w:rPr>
          <w:t>earthresources.vic.gov.au</w:t>
        </w:r>
      </w:hyperlink>
    </w:p>
    <w:p w14:paraId="7777D906" w14:textId="77777777" w:rsidR="00DD6F9B" w:rsidRDefault="00DD6F9B" w:rsidP="00DD6F9B"/>
    <w:p w14:paraId="4BCDC25A" w14:textId="3728791C" w:rsidR="00DD6F9B" w:rsidRPr="00C05148" w:rsidRDefault="00DD6F9B" w:rsidP="00DD6F9B">
      <w:pPr>
        <w:rPr>
          <w:rFonts w:cs="Arial"/>
          <w:color w:val="auto"/>
          <w:szCs w:val="20"/>
        </w:rPr>
      </w:pPr>
      <w:r w:rsidRPr="00C05148">
        <w:rPr>
          <w:rFonts w:cs="Arial"/>
          <w:color w:val="auto"/>
          <w:szCs w:val="20"/>
        </w:rPr>
        <w:t xml:space="preserve">For further details about current restrictions and the most up to date information about coronavirus (COVID-19) visit the </w:t>
      </w:r>
      <w:hyperlink r:id="rId14" w:history="1">
        <w:r w:rsidRPr="007272A6">
          <w:rPr>
            <w:rStyle w:val="Hyperlink"/>
            <w:rFonts w:cs="Arial"/>
            <w:szCs w:val="20"/>
          </w:rPr>
          <w:t>Department of Health and Human Services website</w:t>
        </w:r>
      </w:hyperlink>
      <w:r w:rsidRPr="00C05148">
        <w:rPr>
          <w:rFonts w:cs="Arial"/>
          <w:color w:val="auto"/>
          <w:szCs w:val="20"/>
        </w:rPr>
        <w:t xml:space="preserve">  </w:t>
      </w:r>
    </w:p>
    <w:p w14:paraId="2FA5C43F" w14:textId="77777777" w:rsidR="00DD6F9B" w:rsidRPr="00C05148" w:rsidRDefault="00DD6F9B" w:rsidP="00DD6F9B">
      <w:pPr>
        <w:rPr>
          <w:rFonts w:cs="Arial"/>
          <w:color w:val="auto"/>
          <w:szCs w:val="20"/>
        </w:rPr>
      </w:pPr>
    </w:p>
    <w:p w14:paraId="05667EA8" w14:textId="77777777" w:rsidR="00DD6F9B" w:rsidRPr="00C05148" w:rsidRDefault="00DD6F9B" w:rsidP="00DD6F9B">
      <w:pPr>
        <w:rPr>
          <w:rFonts w:cs="Arial"/>
          <w:color w:val="auto"/>
          <w:szCs w:val="20"/>
        </w:rPr>
      </w:pPr>
      <w:r w:rsidRPr="00C05148">
        <w:rPr>
          <w:rFonts w:cs="Arial"/>
          <w:color w:val="auto"/>
          <w:szCs w:val="20"/>
        </w:rPr>
        <w:t>For further information please contact the Earth Resources Regulation Licensing team in the first instance at licensing.err@ecodev.vic.gov.au</w:t>
      </w:r>
    </w:p>
    <w:p w14:paraId="4815975F" w14:textId="77777777" w:rsidR="00DD6F9B" w:rsidRPr="00C05148" w:rsidRDefault="00DD6F9B" w:rsidP="00DD6F9B">
      <w:pPr>
        <w:rPr>
          <w:rFonts w:cs="Arial"/>
          <w:color w:val="auto"/>
          <w:szCs w:val="20"/>
        </w:rPr>
      </w:pPr>
    </w:p>
    <w:p w14:paraId="7F5CF505" w14:textId="14D0CCD7" w:rsidR="00DD6F9B" w:rsidRPr="00C05148" w:rsidRDefault="00DD6F9B" w:rsidP="00DD6F9B">
      <w:pPr>
        <w:rPr>
          <w:rFonts w:cs="Arial"/>
          <w:color w:val="auto"/>
          <w:szCs w:val="20"/>
        </w:rPr>
      </w:pPr>
      <w:r w:rsidRPr="00C05148">
        <w:rPr>
          <w:rFonts w:cs="Arial"/>
          <w:color w:val="auto"/>
          <w:szCs w:val="20"/>
        </w:rPr>
        <w:t xml:space="preserve">You can also subscribe to Earth Resources Regulation’s email newsletter by visiting </w:t>
      </w:r>
      <w:hyperlink r:id="rId15" w:history="1">
        <w:r w:rsidRPr="005C5B86">
          <w:rPr>
            <w:rStyle w:val="Hyperlink"/>
            <w:rFonts w:cs="Arial"/>
            <w:szCs w:val="20"/>
          </w:rPr>
          <w:t>earthresources.vic.gov.au/about</w:t>
        </w:r>
        <w:r w:rsidR="005C5B86">
          <w:rPr>
            <w:rStyle w:val="Hyperlink"/>
            <w:rFonts w:cs="Arial"/>
            <w:szCs w:val="20"/>
          </w:rPr>
          <w:t>-</w:t>
        </w:r>
        <w:r w:rsidRPr="005C5B86">
          <w:rPr>
            <w:rStyle w:val="Hyperlink"/>
            <w:rFonts w:cs="Arial"/>
            <w:szCs w:val="20"/>
          </w:rPr>
          <w:t>us/newsletters</w:t>
        </w:r>
      </w:hyperlink>
    </w:p>
    <w:p w14:paraId="639DC341" w14:textId="77777777" w:rsidR="00DD6F9B" w:rsidRPr="00C05148" w:rsidRDefault="00DD6F9B" w:rsidP="00DD6F9B">
      <w:pPr>
        <w:rPr>
          <w:rFonts w:cs="Arial"/>
          <w:color w:val="auto"/>
          <w:szCs w:val="20"/>
        </w:rPr>
      </w:pPr>
    </w:p>
    <w:p w14:paraId="36587C2A" w14:textId="77777777" w:rsidR="00DD6F9B" w:rsidRPr="00C05148" w:rsidRDefault="00DD6F9B" w:rsidP="00DD6F9B">
      <w:pPr>
        <w:rPr>
          <w:rFonts w:cs="Arial"/>
          <w:color w:val="auto"/>
          <w:szCs w:val="20"/>
        </w:rPr>
      </w:pPr>
    </w:p>
    <w:p w14:paraId="7BA03224" w14:textId="77777777" w:rsidR="00DD6F9B" w:rsidRDefault="00DD6F9B" w:rsidP="00DD6F9B"/>
    <w:p w14:paraId="4BB09BF1" w14:textId="77777777" w:rsidR="00DD6F9B" w:rsidRDefault="00DD6F9B" w:rsidP="00DD6F9B"/>
    <w:p w14:paraId="515B58F9" w14:textId="77777777" w:rsidR="00DD6F9B" w:rsidRDefault="00DD6F9B" w:rsidP="00DD6F9B"/>
    <w:p w14:paraId="38711BEE" w14:textId="77777777" w:rsidR="00DD6F9B" w:rsidRDefault="00DD6F9B" w:rsidP="00DD6F9B"/>
    <w:p w14:paraId="66493A46" w14:textId="77777777" w:rsidR="00DD6F9B" w:rsidRDefault="00DD6F9B" w:rsidP="00DD6F9B"/>
    <w:p w14:paraId="224D6DD7" w14:textId="77777777" w:rsidR="00DD6F9B" w:rsidRDefault="00DD6F9B" w:rsidP="00DD6F9B"/>
    <w:p w14:paraId="0F7BA5DA" w14:textId="77777777" w:rsidR="00DD6F9B" w:rsidRPr="00434004" w:rsidRDefault="00DD6F9B" w:rsidP="00DD6F9B"/>
    <w:p w14:paraId="2860961E" w14:textId="77777777" w:rsidR="00DD6F9B" w:rsidRPr="0020174E" w:rsidRDefault="00DD6F9B" w:rsidP="00B566DA">
      <w:pPr>
        <w:pStyle w:val="bodycopy"/>
      </w:pPr>
    </w:p>
    <w:sectPr w:rsidR="00DD6F9B" w:rsidRPr="0020174E" w:rsidSect="00ED7604">
      <w:headerReference w:type="even" r:id="rId16"/>
      <w:headerReference w:type="default" r:id="rId17"/>
      <w:headerReference w:type="first" r:id="rId18"/>
      <w:pgSz w:w="11906" w:h="16838"/>
      <w:pgMar w:top="1701" w:right="1440" w:bottom="1440" w:left="1440" w:header="709" w:footer="412"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E04E5" w14:textId="77777777" w:rsidR="00002D90" w:rsidRDefault="00002D90" w:rsidP="00D21116">
      <w:r>
        <w:separator/>
      </w:r>
    </w:p>
  </w:endnote>
  <w:endnote w:type="continuationSeparator" w:id="0">
    <w:p w14:paraId="1B16E3A1" w14:textId="77777777" w:rsidR="00002D90" w:rsidRDefault="00002D90" w:rsidP="00D21116">
      <w:r>
        <w:continuationSeparator/>
      </w:r>
    </w:p>
  </w:endnote>
  <w:endnote w:type="continuationNotice" w:id="1">
    <w:p w14:paraId="772BAF1F" w14:textId="77777777" w:rsidR="00002D90" w:rsidRDefault="00002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B4820" w14:textId="77777777" w:rsidR="00002D90" w:rsidRDefault="00002D90" w:rsidP="00D21116">
      <w:r>
        <w:separator/>
      </w:r>
    </w:p>
  </w:footnote>
  <w:footnote w:type="continuationSeparator" w:id="0">
    <w:p w14:paraId="1422317E" w14:textId="77777777" w:rsidR="00002D90" w:rsidRDefault="00002D90" w:rsidP="00D21116">
      <w:r>
        <w:continuationSeparator/>
      </w:r>
    </w:p>
  </w:footnote>
  <w:footnote w:type="continuationNotice" w:id="1">
    <w:p w14:paraId="45229B59" w14:textId="77777777" w:rsidR="00002D90" w:rsidRDefault="00002D90"/>
  </w:footnote>
  <w:footnote w:id="2">
    <w:p w14:paraId="15966062" w14:textId="77777777" w:rsidR="00DD6F9B" w:rsidRDefault="00DD6F9B" w:rsidP="00DD6F9B">
      <w:pPr>
        <w:pStyle w:val="FootnoteText"/>
      </w:pPr>
      <w:r>
        <w:rPr>
          <w:rStyle w:val="FootnoteReference"/>
        </w:rPr>
        <w:footnoteRef/>
      </w:r>
      <w:r>
        <w:t xml:space="preserve"> Information on Statutory Declarations, including forms and policy on remote witnessing, is available at https://www.justice.vic.gov.au/statdecs</w:t>
      </w:r>
    </w:p>
  </w:footnote>
  <w:footnote w:id="3">
    <w:p w14:paraId="44FC4E51" w14:textId="77777777" w:rsidR="00DD6F9B" w:rsidRDefault="00DD6F9B" w:rsidP="00DD6F9B">
      <w:r>
        <w:rPr>
          <w:rStyle w:val="FootnoteReference"/>
        </w:rPr>
        <w:footnoteRef/>
      </w:r>
      <w:r>
        <w:t xml:space="preserve"> Under the MRSDA, Earth</w:t>
      </w:r>
    </w:p>
    <w:p w14:paraId="1E55548A" w14:textId="77777777" w:rsidR="00DD6F9B" w:rsidRDefault="00DD6F9B" w:rsidP="00DD6F9B">
      <w:r>
        <w:t>Resources Regulation is unable to</w:t>
      </w:r>
    </w:p>
    <w:p w14:paraId="4A99072D" w14:textId="77777777" w:rsidR="00DD6F9B" w:rsidRDefault="00DD6F9B" w:rsidP="00DD6F9B">
      <w:r>
        <w:t>waive this fee.</w:t>
      </w:r>
    </w:p>
    <w:p w14:paraId="6BB52967" w14:textId="77777777" w:rsidR="00DD6F9B" w:rsidRDefault="00DD6F9B" w:rsidP="00DD6F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46814036"/>
  <w:bookmarkStart w:id="1" w:name="_Hlk46814037"/>
  <w:p w14:paraId="2D61670E" w14:textId="53447781" w:rsidR="00DB5F57" w:rsidRDefault="00DB5F57" w:rsidP="00F46212">
    <w:pPr>
      <w:pStyle w:val="infosheettitle"/>
    </w:pPr>
    <w:r>
      <w:rPr>
        <w:noProof/>
        <w:lang w:val="en-GB" w:eastAsia="en-GB"/>
      </w:rPr>
      <mc:AlternateContent>
        <mc:Choice Requires="wps">
          <w:drawing>
            <wp:anchor distT="0" distB="0" distL="114300" distR="114300" simplePos="0" relativeHeight="251666438" behindDoc="0" locked="0" layoutInCell="1" allowOverlap="1" wp14:anchorId="556A3735" wp14:editId="66D4CD82">
              <wp:simplePos x="0" y="0"/>
              <wp:positionH relativeFrom="column">
                <wp:posOffset>-854311</wp:posOffset>
              </wp:positionH>
              <wp:positionV relativeFrom="paragraph">
                <wp:posOffset>-574483</wp:posOffset>
              </wp:positionV>
              <wp:extent cx="4223252" cy="2334260"/>
              <wp:effectExtent l="0" t="0" r="6350" b="8890"/>
              <wp:wrapNone/>
              <wp:docPr id="3" name="Text Box 3"/>
              <wp:cNvGraphicFramePr/>
              <a:graphic xmlns:a="http://schemas.openxmlformats.org/drawingml/2006/main">
                <a:graphicData uri="http://schemas.microsoft.com/office/word/2010/wordprocessingShape">
                  <wps:wsp>
                    <wps:cNvSpPr txBox="1"/>
                    <wps:spPr>
                      <a:xfrm>
                        <a:off x="0" y="0"/>
                        <a:ext cx="4223252" cy="2334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D879EB" w14:textId="77777777" w:rsidR="00DB5F57" w:rsidRPr="00595AD4" w:rsidRDefault="00DB5F57" w:rsidP="00DB5F57">
                          <w:pPr>
                            <w:pStyle w:val="Title"/>
                            <w:ind w:right="141"/>
                          </w:pPr>
                          <w:r>
                            <w:t>C</w:t>
                          </w:r>
                          <w:r w:rsidRPr="0026701B">
                            <w:t>oronavirus (COVID-19)</w:t>
                          </w:r>
                          <w:r>
                            <w:t xml:space="preserve"> </w:t>
                          </w:r>
                          <w:r w:rsidRPr="00F70D1A">
                            <w:t xml:space="preserve">relief </w:t>
                          </w:r>
                          <w:r>
                            <w:t>– variations to mineral licence conditions</w:t>
                          </w:r>
                        </w:p>
                        <w:p w14:paraId="58CA04EF" w14:textId="77777777" w:rsidR="00DB5F57" w:rsidRPr="0021712A" w:rsidRDefault="00DB5F57" w:rsidP="00DB5F57">
                          <w:pPr>
                            <w:pStyle w:val="Subtitle"/>
                            <w:ind w:right="141"/>
                          </w:pPr>
                          <w:r>
                            <w:t>What you need to know</w:t>
                          </w:r>
                          <w:r w:rsidRPr="002108A1">
                            <w:t xml:space="preserve"> </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A3735" id="_x0000_t202" coordsize="21600,21600" o:spt="202" path="m,l,21600r21600,l21600,xe">
              <v:stroke joinstyle="miter"/>
              <v:path gradientshapeok="t" o:connecttype="rect"/>
            </v:shapetype>
            <v:shape id="Text Box 3" o:spid="_x0000_s1026" type="#_x0000_t202" style="position:absolute;margin-left:-67.25pt;margin-top:-45.25pt;width:332.55pt;height:183.8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" filled="f" stroked="f">
              <v:textbox inset="17mm,0,0,0">
                <w:txbxContent>
                  <w:p w14:paraId="31D879EB" w14:textId="77777777" w:rsidR="00DB5F57" w:rsidRPr="00595AD4" w:rsidRDefault="00DB5F57" w:rsidP="00DB5F57">
                    <w:pPr>
                      <w:pStyle w:val="Title"/>
                      <w:ind w:right="141"/>
                    </w:pPr>
                    <w:r>
                      <w:t>C</w:t>
                    </w:r>
                    <w:r w:rsidRPr="0026701B">
                      <w:t>oronavirus (COVID-19)</w:t>
                    </w:r>
                    <w:r>
                      <w:t xml:space="preserve"> </w:t>
                    </w:r>
                    <w:r w:rsidRPr="00F70D1A">
                      <w:t xml:space="preserve">relief </w:t>
                    </w:r>
                    <w:r>
                      <w:t>– variations to mineral licence conditions</w:t>
                    </w:r>
                  </w:p>
                  <w:p w14:paraId="58CA04EF" w14:textId="77777777" w:rsidR="00DB5F57" w:rsidRPr="0021712A" w:rsidRDefault="00DB5F57" w:rsidP="00DB5F57">
                    <w:pPr>
                      <w:pStyle w:val="Subtitle"/>
                      <w:ind w:right="141"/>
                    </w:pPr>
                    <w:r>
                      <w:t>What you need to know</w:t>
                    </w:r>
                    <w:r w:rsidRPr="002108A1">
                      <w:t xml:space="preserve"> </w:t>
                    </w:r>
                  </w:p>
                </w:txbxContent>
              </v:textbox>
            </v:shape>
          </w:pict>
        </mc:Fallback>
      </mc:AlternateContent>
    </w:r>
    <w:r>
      <w:rPr>
        <w:noProof/>
        <w:lang w:val="en-GB" w:eastAsia="en-GB"/>
      </w:rPr>
      <w:drawing>
        <wp:anchor distT="0" distB="0" distL="114300" distR="114300" simplePos="0" relativeHeight="251664390" behindDoc="1" locked="0" layoutInCell="1" allowOverlap="1" wp14:anchorId="0CDCEB97" wp14:editId="1246C0E5">
          <wp:simplePos x="0" y="0"/>
          <wp:positionH relativeFrom="column">
            <wp:posOffset>3152775</wp:posOffset>
          </wp:positionH>
          <wp:positionV relativeFrom="paragraph">
            <wp:posOffset>-749829</wp:posOffset>
          </wp:positionV>
          <wp:extent cx="3795395" cy="2530263"/>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795395" cy="2530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14" behindDoc="1" locked="1" layoutInCell="0" allowOverlap="1" wp14:anchorId="3F62DE25" wp14:editId="4EF0F9D2">
          <wp:simplePos x="0" y="0"/>
          <wp:positionH relativeFrom="page">
            <wp:align>left</wp:align>
          </wp:positionH>
          <wp:positionV relativeFrom="topMargin">
            <wp:align>bottom</wp:align>
          </wp:positionV>
          <wp:extent cx="7559675" cy="2642235"/>
          <wp:effectExtent l="0" t="0" r="317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59675" cy="264223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5213" w14:textId="33BC8620" w:rsidR="00AE2AFF" w:rsidRDefault="00AE2A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02D10" w14:textId="6272362A" w:rsidR="004B77C8" w:rsidRDefault="004B77C8" w:rsidP="001F6527">
    <w:pPr>
      <w:pStyle w:val="infosheettitle"/>
    </w:pPr>
    <w:r>
      <w:rPr>
        <w:noProof/>
        <w:lang w:val="en-GB" w:eastAsia="en-GB"/>
      </w:rPr>
      <w:drawing>
        <wp:anchor distT="0" distB="0" distL="114300" distR="114300" simplePos="0" relativeHeight="251658244" behindDoc="1" locked="1" layoutInCell="0" allowOverlap="1" wp14:anchorId="60CD1AB3" wp14:editId="51489697">
          <wp:simplePos x="0" y="0"/>
          <wp:positionH relativeFrom="page">
            <wp:posOffset>1270</wp:posOffset>
          </wp:positionH>
          <wp:positionV relativeFrom="page">
            <wp:posOffset>0</wp:posOffset>
          </wp:positionV>
          <wp:extent cx="7560000" cy="507600"/>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2ADA099" w14:textId="77777777" w:rsidR="004B77C8" w:rsidRPr="00D21116" w:rsidRDefault="004B77C8" w:rsidP="001F6527">
    <w:pPr>
      <w:pStyle w:val="infosheet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ED76" w14:textId="22D07F9E" w:rsidR="00AE2AFF" w:rsidRDefault="00AE2A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1BCE"/>
    <w:multiLevelType w:val="hybridMultilevel"/>
    <w:tmpl w:val="8DA6B20C"/>
    <w:lvl w:ilvl="0" w:tplc="0C09000F">
      <w:start w:val="1"/>
      <w:numFmt w:val="decimal"/>
      <w:lvlText w:val="%1."/>
      <w:lvlJc w:val="left"/>
      <w:pPr>
        <w:ind w:left="360" w:hanging="360"/>
      </w:pPr>
      <w:rPr>
        <w:rFonts w:hint="default"/>
      </w:rPr>
    </w:lvl>
    <w:lvl w:ilvl="1" w:tplc="0C090017">
      <w:start w:val="1"/>
      <w:numFmt w:val="lowerLetter"/>
      <w:lvlText w:val="%2)"/>
      <w:lvlJc w:val="left"/>
      <w:pPr>
        <w:ind w:left="9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05251A"/>
    <w:multiLevelType w:val="hybridMultilevel"/>
    <w:tmpl w:val="C17EA0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9B636D"/>
    <w:multiLevelType w:val="hybridMultilevel"/>
    <w:tmpl w:val="62FA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B36645"/>
    <w:multiLevelType w:val="hybridMultilevel"/>
    <w:tmpl w:val="8612DDF4"/>
    <w:lvl w:ilvl="0" w:tplc="0C09001B">
      <w:start w:val="1"/>
      <w:numFmt w:val="lowerRoman"/>
      <w:lvlText w:val="%1."/>
      <w:lvlJc w:val="right"/>
      <w:pPr>
        <w:ind w:left="1647" w:hanging="360"/>
      </w:pPr>
      <w:rPr>
        <w:rFonts w:hint="default"/>
      </w:rPr>
    </w:lvl>
    <w:lvl w:ilvl="1" w:tplc="0C090019" w:tentative="1">
      <w:start w:val="1"/>
      <w:numFmt w:val="lowerLetter"/>
      <w:lvlText w:val="%2."/>
      <w:lvlJc w:val="left"/>
      <w:pPr>
        <w:ind w:left="2738" w:hanging="360"/>
      </w:pPr>
    </w:lvl>
    <w:lvl w:ilvl="2" w:tplc="0C09001B" w:tentative="1">
      <w:start w:val="1"/>
      <w:numFmt w:val="lowerRoman"/>
      <w:lvlText w:val="%3."/>
      <w:lvlJc w:val="right"/>
      <w:pPr>
        <w:ind w:left="3458" w:hanging="180"/>
      </w:pPr>
    </w:lvl>
    <w:lvl w:ilvl="3" w:tplc="0C09000F" w:tentative="1">
      <w:start w:val="1"/>
      <w:numFmt w:val="decimal"/>
      <w:lvlText w:val="%4."/>
      <w:lvlJc w:val="left"/>
      <w:pPr>
        <w:ind w:left="4178" w:hanging="360"/>
      </w:pPr>
    </w:lvl>
    <w:lvl w:ilvl="4" w:tplc="0C090019" w:tentative="1">
      <w:start w:val="1"/>
      <w:numFmt w:val="lowerLetter"/>
      <w:lvlText w:val="%5."/>
      <w:lvlJc w:val="left"/>
      <w:pPr>
        <w:ind w:left="4898" w:hanging="360"/>
      </w:pPr>
    </w:lvl>
    <w:lvl w:ilvl="5" w:tplc="0C09001B" w:tentative="1">
      <w:start w:val="1"/>
      <w:numFmt w:val="lowerRoman"/>
      <w:lvlText w:val="%6."/>
      <w:lvlJc w:val="right"/>
      <w:pPr>
        <w:ind w:left="5618" w:hanging="180"/>
      </w:pPr>
    </w:lvl>
    <w:lvl w:ilvl="6" w:tplc="0C09000F" w:tentative="1">
      <w:start w:val="1"/>
      <w:numFmt w:val="decimal"/>
      <w:lvlText w:val="%7."/>
      <w:lvlJc w:val="left"/>
      <w:pPr>
        <w:ind w:left="6338" w:hanging="360"/>
      </w:pPr>
    </w:lvl>
    <w:lvl w:ilvl="7" w:tplc="0C090019" w:tentative="1">
      <w:start w:val="1"/>
      <w:numFmt w:val="lowerLetter"/>
      <w:lvlText w:val="%8."/>
      <w:lvlJc w:val="left"/>
      <w:pPr>
        <w:ind w:left="7058" w:hanging="360"/>
      </w:pPr>
    </w:lvl>
    <w:lvl w:ilvl="8" w:tplc="0C09001B" w:tentative="1">
      <w:start w:val="1"/>
      <w:numFmt w:val="lowerRoman"/>
      <w:lvlText w:val="%9."/>
      <w:lvlJc w:val="right"/>
      <w:pPr>
        <w:ind w:left="7778" w:hanging="180"/>
      </w:pPr>
    </w:lvl>
  </w:abstractNum>
  <w:abstractNum w:abstractNumId="8"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DB68FC"/>
    <w:multiLevelType w:val="hybridMultilevel"/>
    <w:tmpl w:val="CB749E28"/>
    <w:lvl w:ilvl="0" w:tplc="0E66DA20">
      <w:start w:val="1"/>
      <w:numFmt w:val="bullet"/>
      <w:pStyle w:val="ListBullet"/>
      <w:lvlText w:val=""/>
      <w:lvlJc w:val="left"/>
      <w:pPr>
        <w:ind w:left="360" w:hanging="360"/>
      </w:pPr>
      <w:rPr>
        <w:rFonts w:ascii="Symbol" w:hAnsi="Symbol" w:hint="default"/>
        <w:color w:val="auto"/>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1"/>
  </w:num>
  <w:num w:numId="2">
    <w:abstractNumId w:val="5"/>
  </w:num>
  <w:num w:numId="3">
    <w:abstractNumId w:val="3"/>
  </w:num>
  <w:num w:numId="4">
    <w:abstractNumId w:val="4"/>
  </w:num>
  <w:num w:numId="5">
    <w:abstractNumId w:val="6"/>
  </w:num>
  <w:num w:numId="6">
    <w:abstractNumId w:val="10"/>
  </w:num>
  <w:num w:numId="7">
    <w:abstractNumId w:val="8"/>
  </w:num>
  <w:num w:numId="8">
    <w:abstractNumId w:val="9"/>
  </w:num>
  <w:num w:numId="9">
    <w:abstractNumId w:val="7"/>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44"/>
    <w:rsid w:val="00002D90"/>
    <w:rsid w:val="00005BC7"/>
    <w:rsid w:val="00006A90"/>
    <w:rsid w:val="000269DD"/>
    <w:rsid w:val="000318C0"/>
    <w:rsid w:val="00035266"/>
    <w:rsid w:val="000459EB"/>
    <w:rsid w:val="00055849"/>
    <w:rsid w:val="00056C73"/>
    <w:rsid w:val="00063E5A"/>
    <w:rsid w:val="00081A07"/>
    <w:rsid w:val="00083796"/>
    <w:rsid w:val="000A058C"/>
    <w:rsid w:val="000A0EB6"/>
    <w:rsid w:val="000B1BEB"/>
    <w:rsid w:val="000B375D"/>
    <w:rsid w:val="000C4EC5"/>
    <w:rsid w:val="000C6715"/>
    <w:rsid w:val="000C6E0A"/>
    <w:rsid w:val="000D009C"/>
    <w:rsid w:val="000D2E1F"/>
    <w:rsid w:val="000E5362"/>
    <w:rsid w:val="000E6A9D"/>
    <w:rsid w:val="000F05CA"/>
    <w:rsid w:val="000F3E78"/>
    <w:rsid w:val="000F5475"/>
    <w:rsid w:val="000F6C1A"/>
    <w:rsid w:val="000F6C9F"/>
    <w:rsid w:val="00115490"/>
    <w:rsid w:val="001217A6"/>
    <w:rsid w:val="00123F68"/>
    <w:rsid w:val="00126F3D"/>
    <w:rsid w:val="00144660"/>
    <w:rsid w:val="00145059"/>
    <w:rsid w:val="00147DBA"/>
    <w:rsid w:val="001576FE"/>
    <w:rsid w:val="001613A1"/>
    <w:rsid w:val="00161B28"/>
    <w:rsid w:val="0017026B"/>
    <w:rsid w:val="0017447A"/>
    <w:rsid w:val="0017653B"/>
    <w:rsid w:val="0017654E"/>
    <w:rsid w:val="00176759"/>
    <w:rsid w:val="0019182C"/>
    <w:rsid w:val="00193AFD"/>
    <w:rsid w:val="00194B40"/>
    <w:rsid w:val="00195544"/>
    <w:rsid w:val="00195F13"/>
    <w:rsid w:val="001964E4"/>
    <w:rsid w:val="001A4BCA"/>
    <w:rsid w:val="001B08AA"/>
    <w:rsid w:val="001B2BAC"/>
    <w:rsid w:val="001B486F"/>
    <w:rsid w:val="001B57F1"/>
    <w:rsid w:val="001C3026"/>
    <w:rsid w:val="001D26CA"/>
    <w:rsid w:val="001D37B2"/>
    <w:rsid w:val="001D5B73"/>
    <w:rsid w:val="001F2123"/>
    <w:rsid w:val="001F216B"/>
    <w:rsid w:val="001F6527"/>
    <w:rsid w:val="0020174E"/>
    <w:rsid w:val="002040BB"/>
    <w:rsid w:val="002108A1"/>
    <w:rsid w:val="00212A9D"/>
    <w:rsid w:val="0021712A"/>
    <w:rsid w:val="002256F2"/>
    <w:rsid w:val="00226A13"/>
    <w:rsid w:val="00250383"/>
    <w:rsid w:val="0025074C"/>
    <w:rsid w:val="002512B6"/>
    <w:rsid w:val="00255002"/>
    <w:rsid w:val="00257244"/>
    <w:rsid w:val="0026126A"/>
    <w:rsid w:val="002619C4"/>
    <w:rsid w:val="0026215C"/>
    <w:rsid w:val="00265EA4"/>
    <w:rsid w:val="00266365"/>
    <w:rsid w:val="0026701B"/>
    <w:rsid w:val="002732E1"/>
    <w:rsid w:val="00274A8A"/>
    <w:rsid w:val="002769FD"/>
    <w:rsid w:val="00277582"/>
    <w:rsid w:val="0028083C"/>
    <w:rsid w:val="002918C9"/>
    <w:rsid w:val="00295EE5"/>
    <w:rsid w:val="002A5070"/>
    <w:rsid w:val="002C1776"/>
    <w:rsid w:val="002C2148"/>
    <w:rsid w:val="002C552F"/>
    <w:rsid w:val="002D2E1E"/>
    <w:rsid w:val="002D3C62"/>
    <w:rsid w:val="002E3905"/>
    <w:rsid w:val="002E4A95"/>
    <w:rsid w:val="002E5A05"/>
    <w:rsid w:val="002E768D"/>
    <w:rsid w:val="002F5A99"/>
    <w:rsid w:val="002F7B02"/>
    <w:rsid w:val="00300B95"/>
    <w:rsid w:val="0030166D"/>
    <w:rsid w:val="00314AEE"/>
    <w:rsid w:val="00315404"/>
    <w:rsid w:val="0031573F"/>
    <w:rsid w:val="003232B1"/>
    <w:rsid w:val="0033017C"/>
    <w:rsid w:val="0033283A"/>
    <w:rsid w:val="00340047"/>
    <w:rsid w:val="003409EA"/>
    <w:rsid w:val="00346C25"/>
    <w:rsid w:val="00357E88"/>
    <w:rsid w:val="00366F14"/>
    <w:rsid w:val="00371D5B"/>
    <w:rsid w:val="003743A1"/>
    <w:rsid w:val="00374D17"/>
    <w:rsid w:val="00380B27"/>
    <w:rsid w:val="00381344"/>
    <w:rsid w:val="003A4CD5"/>
    <w:rsid w:val="003B5F03"/>
    <w:rsid w:val="003C2BAA"/>
    <w:rsid w:val="003E04A8"/>
    <w:rsid w:val="003E342E"/>
    <w:rsid w:val="003E782C"/>
    <w:rsid w:val="00403BC5"/>
    <w:rsid w:val="00407000"/>
    <w:rsid w:val="00414E23"/>
    <w:rsid w:val="0042076B"/>
    <w:rsid w:val="00421E95"/>
    <w:rsid w:val="00427C9E"/>
    <w:rsid w:val="00441AB0"/>
    <w:rsid w:val="00452284"/>
    <w:rsid w:val="0045671C"/>
    <w:rsid w:val="004648B6"/>
    <w:rsid w:val="00470EA4"/>
    <w:rsid w:val="00472F55"/>
    <w:rsid w:val="0047577C"/>
    <w:rsid w:val="00480D49"/>
    <w:rsid w:val="00481B15"/>
    <w:rsid w:val="004848D4"/>
    <w:rsid w:val="00486C45"/>
    <w:rsid w:val="004906C6"/>
    <w:rsid w:val="004952BC"/>
    <w:rsid w:val="00495D5E"/>
    <w:rsid w:val="00497E9F"/>
    <w:rsid w:val="004A14DF"/>
    <w:rsid w:val="004A3B1E"/>
    <w:rsid w:val="004A52BB"/>
    <w:rsid w:val="004B77C8"/>
    <w:rsid w:val="004C39F9"/>
    <w:rsid w:val="004C4692"/>
    <w:rsid w:val="004D497D"/>
    <w:rsid w:val="004D7B00"/>
    <w:rsid w:val="004E0242"/>
    <w:rsid w:val="004E22E8"/>
    <w:rsid w:val="004E51BC"/>
    <w:rsid w:val="004E6DF0"/>
    <w:rsid w:val="004F0E52"/>
    <w:rsid w:val="004F3FB2"/>
    <w:rsid w:val="004F46AA"/>
    <w:rsid w:val="0050707D"/>
    <w:rsid w:val="00513886"/>
    <w:rsid w:val="00516E61"/>
    <w:rsid w:val="005200A8"/>
    <w:rsid w:val="00521B25"/>
    <w:rsid w:val="00540852"/>
    <w:rsid w:val="00551755"/>
    <w:rsid w:val="00553197"/>
    <w:rsid w:val="005568BC"/>
    <w:rsid w:val="00563707"/>
    <w:rsid w:val="00564F57"/>
    <w:rsid w:val="00580BD8"/>
    <w:rsid w:val="00580D7E"/>
    <w:rsid w:val="0058623A"/>
    <w:rsid w:val="00590818"/>
    <w:rsid w:val="005B320B"/>
    <w:rsid w:val="005B420B"/>
    <w:rsid w:val="005B69ED"/>
    <w:rsid w:val="005C5B86"/>
    <w:rsid w:val="005D1600"/>
    <w:rsid w:val="005D1FB6"/>
    <w:rsid w:val="005D4D7A"/>
    <w:rsid w:val="005E403D"/>
    <w:rsid w:val="005E5713"/>
    <w:rsid w:val="005F2C8A"/>
    <w:rsid w:val="005F4AAF"/>
    <w:rsid w:val="005F6D3F"/>
    <w:rsid w:val="00601154"/>
    <w:rsid w:val="00611526"/>
    <w:rsid w:val="0061169B"/>
    <w:rsid w:val="00622A86"/>
    <w:rsid w:val="00625F5B"/>
    <w:rsid w:val="00631184"/>
    <w:rsid w:val="00631E03"/>
    <w:rsid w:val="00634957"/>
    <w:rsid w:val="006358AB"/>
    <w:rsid w:val="0063704E"/>
    <w:rsid w:val="006425F4"/>
    <w:rsid w:val="00645149"/>
    <w:rsid w:val="0064678E"/>
    <w:rsid w:val="006477CD"/>
    <w:rsid w:val="00647F38"/>
    <w:rsid w:val="00670E9D"/>
    <w:rsid w:val="006739CF"/>
    <w:rsid w:val="00674B7E"/>
    <w:rsid w:val="00677069"/>
    <w:rsid w:val="006826A7"/>
    <w:rsid w:val="00685A41"/>
    <w:rsid w:val="006917AF"/>
    <w:rsid w:val="006938EB"/>
    <w:rsid w:val="00695D8F"/>
    <w:rsid w:val="006A7417"/>
    <w:rsid w:val="006B6956"/>
    <w:rsid w:val="006B7428"/>
    <w:rsid w:val="006B79EF"/>
    <w:rsid w:val="006D15F2"/>
    <w:rsid w:val="006F0DE9"/>
    <w:rsid w:val="006F16AE"/>
    <w:rsid w:val="006F3847"/>
    <w:rsid w:val="006F3B79"/>
    <w:rsid w:val="006F3CE9"/>
    <w:rsid w:val="006F6588"/>
    <w:rsid w:val="007020F3"/>
    <w:rsid w:val="00706BBD"/>
    <w:rsid w:val="00707176"/>
    <w:rsid w:val="00720106"/>
    <w:rsid w:val="007230AA"/>
    <w:rsid w:val="007272A6"/>
    <w:rsid w:val="00731DBD"/>
    <w:rsid w:val="00734406"/>
    <w:rsid w:val="00741E70"/>
    <w:rsid w:val="00745D4D"/>
    <w:rsid w:val="00751189"/>
    <w:rsid w:val="0075392B"/>
    <w:rsid w:val="0075532C"/>
    <w:rsid w:val="00763F4D"/>
    <w:rsid w:val="007645A7"/>
    <w:rsid w:val="00783E92"/>
    <w:rsid w:val="00792F13"/>
    <w:rsid w:val="00796273"/>
    <w:rsid w:val="007A212C"/>
    <w:rsid w:val="007A41CF"/>
    <w:rsid w:val="007A43EF"/>
    <w:rsid w:val="007A6FBB"/>
    <w:rsid w:val="007B0254"/>
    <w:rsid w:val="007B0B66"/>
    <w:rsid w:val="007C031F"/>
    <w:rsid w:val="007C6A3B"/>
    <w:rsid w:val="007C763E"/>
    <w:rsid w:val="007F3097"/>
    <w:rsid w:val="00810576"/>
    <w:rsid w:val="008159E8"/>
    <w:rsid w:val="008178C7"/>
    <w:rsid w:val="0082766D"/>
    <w:rsid w:val="00827AAE"/>
    <w:rsid w:val="008310A2"/>
    <w:rsid w:val="008323AB"/>
    <w:rsid w:val="00836D71"/>
    <w:rsid w:val="00850AB5"/>
    <w:rsid w:val="00851558"/>
    <w:rsid w:val="00854681"/>
    <w:rsid w:val="008621D8"/>
    <w:rsid w:val="00866DC2"/>
    <w:rsid w:val="00876690"/>
    <w:rsid w:val="008832C4"/>
    <w:rsid w:val="008842C8"/>
    <w:rsid w:val="00894186"/>
    <w:rsid w:val="008B1921"/>
    <w:rsid w:val="008B7422"/>
    <w:rsid w:val="008C030D"/>
    <w:rsid w:val="008C0CF4"/>
    <w:rsid w:val="008D1C7E"/>
    <w:rsid w:val="008D29B8"/>
    <w:rsid w:val="008D483C"/>
    <w:rsid w:val="008E3BDE"/>
    <w:rsid w:val="008F1D29"/>
    <w:rsid w:val="008F3017"/>
    <w:rsid w:val="008F511C"/>
    <w:rsid w:val="00904AF3"/>
    <w:rsid w:val="00904E32"/>
    <w:rsid w:val="009137EA"/>
    <w:rsid w:val="00914403"/>
    <w:rsid w:val="00915ADC"/>
    <w:rsid w:val="009167C2"/>
    <w:rsid w:val="00921FF1"/>
    <w:rsid w:val="00923CE0"/>
    <w:rsid w:val="00930774"/>
    <w:rsid w:val="009307B4"/>
    <w:rsid w:val="009313A1"/>
    <w:rsid w:val="0094249D"/>
    <w:rsid w:val="009427AD"/>
    <w:rsid w:val="009437E9"/>
    <w:rsid w:val="00944534"/>
    <w:rsid w:val="009447F4"/>
    <w:rsid w:val="00951FC4"/>
    <w:rsid w:val="009546F3"/>
    <w:rsid w:val="00957496"/>
    <w:rsid w:val="00976B7C"/>
    <w:rsid w:val="00977C59"/>
    <w:rsid w:val="0098476A"/>
    <w:rsid w:val="00991439"/>
    <w:rsid w:val="00997018"/>
    <w:rsid w:val="009A38E2"/>
    <w:rsid w:val="009B6826"/>
    <w:rsid w:val="009C1DEA"/>
    <w:rsid w:val="009C56B0"/>
    <w:rsid w:val="009C645D"/>
    <w:rsid w:val="009E296E"/>
    <w:rsid w:val="009E3451"/>
    <w:rsid w:val="009E7D68"/>
    <w:rsid w:val="00A0372D"/>
    <w:rsid w:val="00A05537"/>
    <w:rsid w:val="00A15297"/>
    <w:rsid w:val="00A16047"/>
    <w:rsid w:val="00A17853"/>
    <w:rsid w:val="00A21964"/>
    <w:rsid w:val="00A3447D"/>
    <w:rsid w:val="00A36022"/>
    <w:rsid w:val="00A54002"/>
    <w:rsid w:val="00A57CB4"/>
    <w:rsid w:val="00A6052C"/>
    <w:rsid w:val="00A64BA9"/>
    <w:rsid w:val="00A70736"/>
    <w:rsid w:val="00A72A39"/>
    <w:rsid w:val="00A745B8"/>
    <w:rsid w:val="00A77199"/>
    <w:rsid w:val="00A80696"/>
    <w:rsid w:val="00A85004"/>
    <w:rsid w:val="00A94C24"/>
    <w:rsid w:val="00AA0125"/>
    <w:rsid w:val="00AA33DF"/>
    <w:rsid w:val="00AA7B1A"/>
    <w:rsid w:val="00AC55D5"/>
    <w:rsid w:val="00AC5812"/>
    <w:rsid w:val="00AD009D"/>
    <w:rsid w:val="00AD2D23"/>
    <w:rsid w:val="00AE0B61"/>
    <w:rsid w:val="00AE0E95"/>
    <w:rsid w:val="00AE2AFF"/>
    <w:rsid w:val="00AF044C"/>
    <w:rsid w:val="00AF4E35"/>
    <w:rsid w:val="00AF62EC"/>
    <w:rsid w:val="00B01094"/>
    <w:rsid w:val="00B03371"/>
    <w:rsid w:val="00B044FB"/>
    <w:rsid w:val="00B075C0"/>
    <w:rsid w:val="00B10659"/>
    <w:rsid w:val="00B12338"/>
    <w:rsid w:val="00B174CE"/>
    <w:rsid w:val="00B33889"/>
    <w:rsid w:val="00B41ECF"/>
    <w:rsid w:val="00B467D0"/>
    <w:rsid w:val="00B566DA"/>
    <w:rsid w:val="00B76342"/>
    <w:rsid w:val="00B877A8"/>
    <w:rsid w:val="00BA2949"/>
    <w:rsid w:val="00BA4252"/>
    <w:rsid w:val="00BA4DC6"/>
    <w:rsid w:val="00BA5FDB"/>
    <w:rsid w:val="00BB2110"/>
    <w:rsid w:val="00BB2948"/>
    <w:rsid w:val="00BB3280"/>
    <w:rsid w:val="00BB3B65"/>
    <w:rsid w:val="00BB52BA"/>
    <w:rsid w:val="00BB5E70"/>
    <w:rsid w:val="00BB7D72"/>
    <w:rsid w:val="00BC3B11"/>
    <w:rsid w:val="00BC4791"/>
    <w:rsid w:val="00BC7463"/>
    <w:rsid w:val="00BD52FB"/>
    <w:rsid w:val="00BD727A"/>
    <w:rsid w:val="00BE0FE7"/>
    <w:rsid w:val="00BE2FFA"/>
    <w:rsid w:val="00BE3A93"/>
    <w:rsid w:val="00BF4B0F"/>
    <w:rsid w:val="00C01426"/>
    <w:rsid w:val="00C019B3"/>
    <w:rsid w:val="00C024F1"/>
    <w:rsid w:val="00C03F02"/>
    <w:rsid w:val="00C04DDA"/>
    <w:rsid w:val="00C05148"/>
    <w:rsid w:val="00C101DF"/>
    <w:rsid w:val="00C13653"/>
    <w:rsid w:val="00C13DF9"/>
    <w:rsid w:val="00C16834"/>
    <w:rsid w:val="00C20997"/>
    <w:rsid w:val="00C31836"/>
    <w:rsid w:val="00C37E83"/>
    <w:rsid w:val="00C472CA"/>
    <w:rsid w:val="00C513EF"/>
    <w:rsid w:val="00C659E3"/>
    <w:rsid w:val="00C663E5"/>
    <w:rsid w:val="00C75DCC"/>
    <w:rsid w:val="00C81B99"/>
    <w:rsid w:val="00C831AA"/>
    <w:rsid w:val="00C84E7F"/>
    <w:rsid w:val="00C86FDC"/>
    <w:rsid w:val="00C879A3"/>
    <w:rsid w:val="00CA0DF1"/>
    <w:rsid w:val="00CA2592"/>
    <w:rsid w:val="00CA2CA7"/>
    <w:rsid w:val="00CB005D"/>
    <w:rsid w:val="00CB1BAF"/>
    <w:rsid w:val="00CB1DC4"/>
    <w:rsid w:val="00CB37ED"/>
    <w:rsid w:val="00CB4D36"/>
    <w:rsid w:val="00CC3379"/>
    <w:rsid w:val="00CC3758"/>
    <w:rsid w:val="00CC3DCA"/>
    <w:rsid w:val="00CD1EE6"/>
    <w:rsid w:val="00CD4E9D"/>
    <w:rsid w:val="00CD6CEE"/>
    <w:rsid w:val="00CF478E"/>
    <w:rsid w:val="00D00EDE"/>
    <w:rsid w:val="00D01B13"/>
    <w:rsid w:val="00D0589F"/>
    <w:rsid w:val="00D05942"/>
    <w:rsid w:val="00D1607A"/>
    <w:rsid w:val="00D207C4"/>
    <w:rsid w:val="00D21116"/>
    <w:rsid w:val="00D227D2"/>
    <w:rsid w:val="00D41044"/>
    <w:rsid w:val="00D5093D"/>
    <w:rsid w:val="00D532DD"/>
    <w:rsid w:val="00D55357"/>
    <w:rsid w:val="00D56858"/>
    <w:rsid w:val="00D70FFA"/>
    <w:rsid w:val="00D76005"/>
    <w:rsid w:val="00D76ACC"/>
    <w:rsid w:val="00D810F2"/>
    <w:rsid w:val="00D85172"/>
    <w:rsid w:val="00DA2821"/>
    <w:rsid w:val="00DA5B3D"/>
    <w:rsid w:val="00DB0772"/>
    <w:rsid w:val="00DB3607"/>
    <w:rsid w:val="00DB5F57"/>
    <w:rsid w:val="00DB755A"/>
    <w:rsid w:val="00DC0979"/>
    <w:rsid w:val="00DC0E0F"/>
    <w:rsid w:val="00DC287B"/>
    <w:rsid w:val="00DC6A18"/>
    <w:rsid w:val="00DC7044"/>
    <w:rsid w:val="00DC7BBE"/>
    <w:rsid w:val="00DD6DC2"/>
    <w:rsid w:val="00DD6F9B"/>
    <w:rsid w:val="00DE2201"/>
    <w:rsid w:val="00DE773D"/>
    <w:rsid w:val="00DF59FD"/>
    <w:rsid w:val="00E018CB"/>
    <w:rsid w:val="00E054D3"/>
    <w:rsid w:val="00E05871"/>
    <w:rsid w:val="00E2107F"/>
    <w:rsid w:val="00E215AC"/>
    <w:rsid w:val="00E26B3A"/>
    <w:rsid w:val="00E309A5"/>
    <w:rsid w:val="00E32BF7"/>
    <w:rsid w:val="00E37CA9"/>
    <w:rsid w:val="00E40B42"/>
    <w:rsid w:val="00E4257D"/>
    <w:rsid w:val="00E454AB"/>
    <w:rsid w:val="00E53C4A"/>
    <w:rsid w:val="00E54C9E"/>
    <w:rsid w:val="00E60D0E"/>
    <w:rsid w:val="00E74184"/>
    <w:rsid w:val="00E7475B"/>
    <w:rsid w:val="00E8025B"/>
    <w:rsid w:val="00E80F8B"/>
    <w:rsid w:val="00E858FE"/>
    <w:rsid w:val="00E9011D"/>
    <w:rsid w:val="00EA00FE"/>
    <w:rsid w:val="00EA25C8"/>
    <w:rsid w:val="00EB1E46"/>
    <w:rsid w:val="00EB20F1"/>
    <w:rsid w:val="00EC6476"/>
    <w:rsid w:val="00EC6AF2"/>
    <w:rsid w:val="00ED3190"/>
    <w:rsid w:val="00ED4BCC"/>
    <w:rsid w:val="00ED6265"/>
    <w:rsid w:val="00ED6595"/>
    <w:rsid w:val="00ED7604"/>
    <w:rsid w:val="00EF038C"/>
    <w:rsid w:val="00EF0D9B"/>
    <w:rsid w:val="00EF55EC"/>
    <w:rsid w:val="00EF6307"/>
    <w:rsid w:val="00EF6846"/>
    <w:rsid w:val="00F02148"/>
    <w:rsid w:val="00F04069"/>
    <w:rsid w:val="00F17062"/>
    <w:rsid w:val="00F22444"/>
    <w:rsid w:val="00F24A70"/>
    <w:rsid w:val="00F27E59"/>
    <w:rsid w:val="00F3012F"/>
    <w:rsid w:val="00F31311"/>
    <w:rsid w:val="00F31EB9"/>
    <w:rsid w:val="00F349CA"/>
    <w:rsid w:val="00F41E50"/>
    <w:rsid w:val="00F46212"/>
    <w:rsid w:val="00F618B4"/>
    <w:rsid w:val="00F62A4A"/>
    <w:rsid w:val="00F64040"/>
    <w:rsid w:val="00F64309"/>
    <w:rsid w:val="00F64565"/>
    <w:rsid w:val="00F65AD7"/>
    <w:rsid w:val="00F67864"/>
    <w:rsid w:val="00F70D1A"/>
    <w:rsid w:val="00F71C65"/>
    <w:rsid w:val="00F749F2"/>
    <w:rsid w:val="00FD0031"/>
    <w:rsid w:val="00FD3CF6"/>
    <w:rsid w:val="00FE0311"/>
    <w:rsid w:val="00FE7323"/>
    <w:rsid w:val="00FF732A"/>
    <w:rsid w:val="022B8E57"/>
    <w:rsid w:val="02EA12F1"/>
    <w:rsid w:val="0337DC39"/>
    <w:rsid w:val="065BD198"/>
    <w:rsid w:val="09224340"/>
    <w:rsid w:val="0B2AE261"/>
    <w:rsid w:val="0C63A421"/>
    <w:rsid w:val="1121A72D"/>
    <w:rsid w:val="11B65FA3"/>
    <w:rsid w:val="126BFD0F"/>
    <w:rsid w:val="16647743"/>
    <w:rsid w:val="16D08CDF"/>
    <w:rsid w:val="17C84DE3"/>
    <w:rsid w:val="1DF68D33"/>
    <w:rsid w:val="212F63F6"/>
    <w:rsid w:val="214DA1FE"/>
    <w:rsid w:val="21B5B395"/>
    <w:rsid w:val="21C5F967"/>
    <w:rsid w:val="21F64396"/>
    <w:rsid w:val="23E22091"/>
    <w:rsid w:val="266A717C"/>
    <w:rsid w:val="2778DE94"/>
    <w:rsid w:val="28E9F207"/>
    <w:rsid w:val="2F65D343"/>
    <w:rsid w:val="313F7A8E"/>
    <w:rsid w:val="31C44BA1"/>
    <w:rsid w:val="334A844F"/>
    <w:rsid w:val="39E351C8"/>
    <w:rsid w:val="3AB13EA7"/>
    <w:rsid w:val="3AB5158F"/>
    <w:rsid w:val="3B693965"/>
    <w:rsid w:val="3EA02D41"/>
    <w:rsid w:val="41AD07BE"/>
    <w:rsid w:val="44203E84"/>
    <w:rsid w:val="443C7C37"/>
    <w:rsid w:val="4500CCED"/>
    <w:rsid w:val="457317B5"/>
    <w:rsid w:val="45CFFEEB"/>
    <w:rsid w:val="4B5A5314"/>
    <w:rsid w:val="4B978316"/>
    <w:rsid w:val="5151B987"/>
    <w:rsid w:val="54D74FFF"/>
    <w:rsid w:val="56D55318"/>
    <w:rsid w:val="59C6601C"/>
    <w:rsid w:val="5BC9B547"/>
    <w:rsid w:val="5E9C8AB5"/>
    <w:rsid w:val="5F0944E4"/>
    <w:rsid w:val="63BD1099"/>
    <w:rsid w:val="63E165BA"/>
    <w:rsid w:val="6497718A"/>
    <w:rsid w:val="6755B2D2"/>
    <w:rsid w:val="67B7202C"/>
    <w:rsid w:val="696D11D9"/>
    <w:rsid w:val="69C50FB9"/>
    <w:rsid w:val="6A15170D"/>
    <w:rsid w:val="6BF5FF63"/>
    <w:rsid w:val="6E2697E7"/>
    <w:rsid w:val="6F932554"/>
    <w:rsid w:val="72F7C434"/>
    <w:rsid w:val="75B77564"/>
    <w:rsid w:val="7769F7E9"/>
    <w:rsid w:val="7B4AA93B"/>
    <w:rsid w:val="7C170AA9"/>
    <w:rsid w:val="7CD08C76"/>
    <w:rsid w:val="7EC7E5F9"/>
    <w:rsid w:val="7F3E6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48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B0772"/>
    <w:rPr>
      <w:rFonts w:ascii="Arial" w:hAnsi="Arial"/>
      <w:color w:val="53565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D21116"/>
    <w:pPr>
      <w:tabs>
        <w:tab w:val="center" w:pos="4513"/>
        <w:tab w:val="right" w:pos="9026"/>
      </w:tabs>
    </w:pPr>
  </w:style>
  <w:style w:type="character" w:customStyle="1" w:styleId="FooterChar">
    <w:name w:val="Footer Char"/>
    <w:basedOn w:val="DefaultParagraphFont"/>
    <w:link w:val="Footer"/>
    <w:uiPriority w:val="99"/>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DC7044"/>
    <w:pPr>
      <w:spacing w:before="300" w:after="360" w:line="320" w:lineRule="atLeast"/>
    </w:pPr>
    <w:rPr>
      <w:rFonts w:cs="Arial"/>
      <w:color w:val="201547" w:themeColor="text1"/>
      <w:spacing w:val="-10"/>
      <w:sz w:val="28"/>
      <w:szCs w:val="20"/>
    </w:rPr>
  </w:style>
  <w:style w:type="paragraph" w:customStyle="1" w:styleId="bodycopy">
    <w:name w:val="# body copy"/>
    <w:basedOn w:val="Normal"/>
    <w:qFormat/>
    <w:rsid w:val="00DB0772"/>
    <w:pPr>
      <w:spacing w:after="120"/>
    </w:pPr>
    <w:rPr>
      <w:rFonts w:cs="Arial"/>
      <w:szCs w:val="20"/>
    </w:rPr>
  </w:style>
  <w:style w:type="paragraph" w:customStyle="1" w:styleId="dotpoints">
    <w:name w:val="# dot points"/>
    <w:basedOn w:val="Normal"/>
    <w:link w:val="dotpointsChar"/>
    <w:qFormat/>
    <w:rsid w:val="00055849"/>
    <w:pPr>
      <w:keepLines/>
      <w:numPr>
        <w:numId w:val="1"/>
      </w:numPr>
      <w:spacing w:before="180" w:after="180" w:line="300" w:lineRule="auto"/>
      <w:ind w:left="357" w:hanging="357"/>
      <w:contextualSpacing/>
    </w:pPr>
    <w:rPr>
      <w:rFonts w:cs="Arial"/>
      <w:szCs w:val="20"/>
    </w:rPr>
  </w:style>
  <w:style w:type="character" w:customStyle="1" w:styleId="dotpointsChar">
    <w:name w:val="# dot points Char"/>
    <w:basedOn w:val="DefaultParagraphFont"/>
    <w:link w:val="dotpoints"/>
    <w:rsid w:val="00055849"/>
    <w:rPr>
      <w:rFonts w:ascii="Tahoma" w:hAnsi="Tahoma" w:cs="Arial"/>
      <w:color w:val="201547" w:themeColor="text1"/>
    </w:rPr>
  </w:style>
  <w:style w:type="paragraph" w:customStyle="1" w:styleId="heading2black">
    <w:name w:val="# heading 2 black"/>
    <w:basedOn w:val="Normal"/>
    <w:next w:val="bodycopy"/>
    <w:qFormat/>
    <w:rsid w:val="00C659E3"/>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201547"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201547" w:themeColor="text1"/>
      <w:sz w:val="18"/>
      <w:lang w:eastAsia="en-US"/>
    </w:rPr>
  </w:style>
  <w:style w:type="paragraph" w:customStyle="1" w:styleId="heading1blue">
    <w:name w:val="# heading 1 blue"/>
    <w:basedOn w:val="Normal"/>
    <w:next w:val="bodycopy"/>
    <w:qFormat/>
    <w:rsid w:val="00DC7044"/>
    <w:pPr>
      <w:keepNext/>
      <w:spacing w:before="240" w:after="120"/>
    </w:pPr>
    <w:rPr>
      <w:rFonts w:cs="Arial"/>
      <w:color w:val="201547" w:themeColor="text1"/>
      <w:sz w:val="24"/>
      <w:szCs w:val="20"/>
    </w:rPr>
  </w:style>
  <w:style w:type="paragraph" w:customStyle="1" w:styleId="tablename">
    <w:name w:val="# table name"/>
    <w:basedOn w:val="Normal"/>
    <w:qFormat/>
    <w:rsid w:val="00DC7044"/>
    <w:pPr>
      <w:keepNext/>
      <w:spacing w:before="240" w:after="120"/>
    </w:pPr>
    <w:rPr>
      <w:rFonts w:cs="Arial"/>
      <w:b/>
      <w:color w:val="201547" w:themeColor="text1"/>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1F652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paragraph" w:customStyle="1" w:styleId="iinstructions">
    <w:name w:val="# iinstructions"/>
    <w:basedOn w:val="Normal"/>
    <w:link w:val="iinstructionsChar"/>
    <w:qFormat/>
    <w:rsid w:val="00161B28"/>
    <w:pPr>
      <w:spacing w:before="60" w:after="120"/>
    </w:pPr>
    <w:rPr>
      <w:color w:val="auto"/>
      <w:sz w:val="18"/>
      <w:szCs w:val="20"/>
      <w:lang w:eastAsia="en-US"/>
    </w:rPr>
  </w:style>
  <w:style w:type="character" w:customStyle="1" w:styleId="iinstructionsChar">
    <w:name w:val="# iinstructions Char"/>
    <w:basedOn w:val="DefaultParagraphFont"/>
    <w:link w:val="iinstructions"/>
    <w:rsid w:val="00161B28"/>
    <w:rPr>
      <w:rFonts w:ascii="Arial" w:hAnsi="Arial"/>
      <w:sz w:val="18"/>
      <w:lang w:eastAsia="en-US"/>
    </w:rPr>
  </w:style>
  <w:style w:type="paragraph" w:customStyle="1" w:styleId="Bodybullet">
    <w:name w:val="Body bullet"/>
    <w:basedOn w:val="Normal"/>
    <w:rsid w:val="00161B28"/>
    <w:pPr>
      <w:numPr>
        <w:numId w:val="3"/>
      </w:numPr>
    </w:pPr>
    <w:rPr>
      <w:rFonts w:eastAsiaTheme="minorHAnsi" w:cs="ArialMT"/>
      <w:sz w:val="18"/>
      <w:szCs w:val="18"/>
      <w:lang w:val="en-US" w:eastAsia="en-US"/>
    </w:rPr>
  </w:style>
  <w:style w:type="character" w:styleId="Hyperlink">
    <w:name w:val="Hyperlink"/>
    <w:basedOn w:val="DefaultParagraphFont"/>
    <w:uiPriority w:val="99"/>
    <w:unhideWhenUsed/>
    <w:rsid w:val="004906C6"/>
    <w:rPr>
      <w:color w:val="00B7BD" w:themeColor="hyperlink"/>
      <w:u w:val="single"/>
    </w:rPr>
  </w:style>
  <w:style w:type="character" w:styleId="UnresolvedMention">
    <w:name w:val="Unresolved Mention"/>
    <w:basedOn w:val="DefaultParagraphFont"/>
    <w:uiPriority w:val="99"/>
    <w:rsid w:val="004906C6"/>
    <w:rPr>
      <w:color w:val="605E5C"/>
      <w:shd w:val="clear" w:color="auto" w:fill="E1DFDD"/>
    </w:rPr>
  </w:style>
  <w:style w:type="paragraph" w:styleId="ListBullet">
    <w:name w:val="List Bullet"/>
    <w:basedOn w:val="Normal"/>
    <w:uiPriority w:val="99"/>
    <w:unhideWhenUsed/>
    <w:rsid w:val="00295EE5"/>
    <w:pPr>
      <w:numPr>
        <w:numId w:val="8"/>
      </w:numPr>
      <w:spacing w:after="60"/>
    </w:pPr>
    <w:rPr>
      <w:sz w:val="18"/>
      <w:szCs w:val="20"/>
      <w:lang w:eastAsia="en-US"/>
    </w:rPr>
  </w:style>
  <w:style w:type="paragraph" w:customStyle="1" w:styleId="Default">
    <w:name w:val="Default"/>
    <w:basedOn w:val="Normal"/>
    <w:rsid w:val="00FE7323"/>
    <w:pPr>
      <w:autoSpaceDE w:val="0"/>
      <w:autoSpaceDN w:val="0"/>
    </w:pPr>
    <w:rPr>
      <w:rFonts w:ascii="Times New Roman" w:eastAsiaTheme="minorHAnsi" w:hAnsi="Times New Roman"/>
      <w:color w:val="000000"/>
      <w:sz w:val="24"/>
    </w:rPr>
  </w:style>
  <w:style w:type="character" w:styleId="CommentReference">
    <w:name w:val="annotation reference"/>
    <w:basedOn w:val="DefaultParagraphFont"/>
    <w:uiPriority w:val="99"/>
    <w:semiHidden/>
    <w:unhideWhenUsed/>
    <w:rsid w:val="001D37B2"/>
    <w:rPr>
      <w:sz w:val="16"/>
      <w:szCs w:val="16"/>
    </w:rPr>
  </w:style>
  <w:style w:type="paragraph" w:styleId="CommentText">
    <w:name w:val="annotation text"/>
    <w:basedOn w:val="Normal"/>
    <w:link w:val="CommentTextChar"/>
    <w:uiPriority w:val="99"/>
    <w:semiHidden/>
    <w:unhideWhenUsed/>
    <w:rsid w:val="001D37B2"/>
    <w:rPr>
      <w:szCs w:val="20"/>
    </w:rPr>
  </w:style>
  <w:style w:type="character" w:customStyle="1" w:styleId="CommentTextChar">
    <w:name w:val="Comment Text Char"/>
    <w:basedOn w:val="DefaultParagraphFont"/>
    <w:link w:val="CommentText"/>
    <w:uiPriority w:val="99"/>
    <w:semiHidden/>
    <w:rsid w:val="001D37B2"/>
    <w:rPr>
      <w:rFonts w:ascii="Arial" w:hAnsi="Arial"/>
      <w:color w:val="53565A"/>
    </w:rPr>
  </w:style>
  <w:style w:type="paragraph" w:styleId="CommentSubject">
    <w:name w:val="annotation subject"/>
    <w:basedOn w:val="CommentText"/>
    <w:next w:val="CommentText"/>
    <w:link w:val="CommentSubjectChar"/>
    <w:uiPriority w:val="99"/>
    <w:semiHidden/>
    <w:unhideWhenUsed/>
    <w:rsid w:val="001D37B2"/>
    <w:rPr>
      <w:b/>
      <w:bCs/>
    </w:rPr>
  </w:style>
  <w:style w:type="character" w:customStyle="1" w:styleId="CommentSubjectChar">
    <w:name w:val="Comment Subject Char"/>
    <w:basedOn w:val="CommentTextChar"/>
    <w:link w:val="CommentSubject"/>
    <w:uiPriority w:val="99"/>
    <w:semiHidden/>
    <w:rsid w:val="001D37B2"/>
    <w:rPr>
      <w:rFonts w:ascii="Arial" w:hAnsi="Arial"/>
      <w:b/>
      <w:bCs/>
      <w:color w:val="53565A"/>
    </w:rPr>
  </w:style>
  <w:style w:type="paragraph" w:styleId="Revision">
    <w:name w:val="Revision"/>
    <w:hidden/>
    <w:uiPriority w:val="99"/>
    <w:semiHidden/>
    <w:rsid w:val="006477CD"/>
    <w:rPr>
      <w:rFonts w:ascii="Arial" w:hAnsi="Arial"/>
      <w:color w:val="53565A"/>
      <w:szCs w:val="24"/>
    </w:rPr>
  </w:style>
  <w:style w:type="paragraph" w:styleId="NormalWeb">
    <w:name w:val="Normal (Web)"/>
    <w:basedOn w:val="Normal"/>
    <w:uiPriority w:val="99"/>
    <w:unhideWhenUsed/>
    <w:rsid w:val="00006A90"/>
    <w:pPr>
      <w:spacing w:before="100" w:beforeAutospacing="1" w:after="100" w:afterAutospacing="1"/>
    </w:pPr>
    <w:rPr>
      <w:rFonts w:ascii="Times New Roman" w:hAnsi="Times New Roman"/>
      <w:color w:val="auto"/>
      <w:sz w:val="24"/>
    </w:rPr>
  </w:style>
  <w:style w:type="paragraph" w:styleId="ListParagraph">
    <w:name w:val="List Paragraph"/>
    <w:aliases w:val="DdeM List Paragraph"/>
    <w:basedOn w:val="Normal"/>
    <w:uiPriority w:val="34"/>
    <w:qFormat/>
    <w:rsid w:val="00A72A39"/>
    <w:pPr>
      <w:ind w:left="720"/>
      <w:contextualSpacing/>
    </w:pPr>
    <w:rPr>
      <w:rFonts w:ascii="Calibri" w:eastAsia="Calibri" w:hAnsi="Calibri"/>
      <w:color w:val="auto"/>
      <w:sz w:val="22"/>
      <w:szCs w:val="22"/>
      <w:lang w:eastAsia="en-US"/>
    </w:rPr>
  </w:style>
  <w:style w:type="paragraph" w:styleId="FootnoteText">
    <w:name w:val="footnote text"/>
    <w:basedOn w:val="Normal"/>
    <w:link w:val="FootnoteTextChar"/>
    <w:uiPriority w:val="99"/>
    <w:unhideWhenUsed/>
    <w:rsid w:val="00707176"/>
    <w:rPr>
      <w:szCs w:val="20"/>
    </w:rPr>
  </w:style>
  <w:style w:type="character" w:customStyle="1" w:styleId="FootnoteTextChar">
    <w:name w:val="Footnote Text Char"/>
    <w:basedOn w:val="DefaultParagraphFont"/>
    <w:link w:val="FootnoteText"/>
    <w:uiPriority w:val="99"/>
    <w:rsid w:val="00707176"/>
    <w:rPr>
      <w:rFonts w:ascii="Arial" w:hAnsi="Arial"/>
      <w:color w:val="53565A"/>
    </w:rPr>
  </w:style>
  <w:style w:type="character" w:styleId="FootnoteReference">
    <w:name w:val="footnote reference"/>
    <w:basedOn w:val="DefaultParagraphFont"/>
    <w:uiPriority w:val="99"/>
    <w:unhideWhenUsed/>
    <w:rsid w:val="00707176"/>
    <w:rPr>
      <w:vertAlign w:val="superscript"/>
    </w:rPr>
  </w:style>
  <w:style w:type="character" w:styleId="FollowedHyperlink">
    <w:name w:val="FollowedHyperlink"/>
    <w:basedOn w:val="DefaultParagraphFont"/>
    <w:uiPriority w:val="99"/>
    <w:semiHidden/>
    <w:unhideWhenUsed/>
    <w:rsid w:val="007272A6"/>
    <w:rPr>
      <w:color w:val="88DBD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78819223">
      <w:bodyDiv w:val="1"/>
      <w:marLeft w:val="0"/>
      <w:marRight w:val="0"/>
      <w:marTop w:val="0"/>
      <w:marBottom w:val="0"/>
      <w:divBdr>
        <w:top w:val="none" w:sz="0" w:space="0" w:color="auto"/>
        <w:left w:val="none" w:sz="0" w:space="0" w:color="auto"/>
        <w:bottom w:val="none" w:sz="0" w:space="0" w:color="auto"/>
        <w:right w:val="none" w:sz="0" w:space="0" w:color="auto"/>
      </w:divBdr>
    </w:div>
    <w:div w:id="75301834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resources.vic.gov.au/"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hhs.vic.gov.au/coronavirus-update-victoria-11-may-2020?gclid=EAIaIQobChMIsOm4vYHi6gIVkn0rCh0vTAyPEAAYASAAEgJfQ_D_Bw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arthresources.vic.gov.au/about-us/newsletter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hhs.vic.gov.au/coronavirus-update-victoria-11-may-2020?gclid=EAIaIQobChMIsOm4vYHi6gIVkn0rCh0vTAyPEAAYASAAEgJfQ_D_B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1">
      <a:dk1>
        <a:srgbClr val="201547"/>
      </a:dk1>
      <a:lt1>
        <a:srgbClr val="FFFFFF"/>
      </a:lt1>
      <a:dk2>
        <a:srgbClr val="201547"/>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432CE2ECE3414DA8AC01C6E503D90E" ma:contentTypeVersion="10" ma:contentTypeDescription="Create a new document." ma:contentTypeScope="" ma:versionID="e401ad20bb82409e756c13091d4b4cac">
  <xsd:schema xmlns:xsd="http://www.w3.org/2001/XMLSchema" xmlns:xs="http://www.w3.org/2001/XMLSchema" xmlns:p="http://schemas.microsoft.com/office/2006/metadata/properties" xmlns:ns3="13d56691-11d9-4103-b38e-265c7f455c7f" targetNamespace="http://schemas.microsoft.com/office/2006/metadata/properties" ma:root="true" ma:fieldsID="7ab6295f5ece2010c3efabea53aaf119" ns3:_="">
    <xsd:import namespace="13d56691-11d9-4103-b38e-265c7f455c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6691-11d9-4103-b38e-265c7f455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536D9-E48E-4D38-B8E3-16FD2330D658}">
  <ds:schemaRefs>
    <ds:schemaRef ds:uri="http://schemas.microsoft.com/sharepoint/v3/contenttype/forms"/>
  </ds:schemaRefs>
</ds:datastoreItem>
</file>

<file path=customXml/itemProps2.xml><?xml version="1.0" encoding="utf-8"?>
<ds:datastoreItem xmlns:ds="http://schemas.openxmlformats.org/officeDocument/2006/customXml" ds:itemID="{002010BC-3C2F-4CF4-9F67-F88D770A2F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3d56691-11d9-4103-b38e-265c7f455c7f"/>
    <ds:schemaRef ds:uri="http://www.w3.org/XML/1998/namespace"/>
    <ds:schemaRef ds:uri="http://purl.org/dc/dcmitype/"/>
  </ds:schemaRefs>
</ds:datastoreItem>
</file>

<file path=customXml/itemProps3.xml><?xml version="1.0" encoding="utf-8"?>
<ds:datastoreItem xmlns:ds="http://schemas.openxmlformats.org/officeDocument/2006/customXml" ds:itemID="{76C479CB-CEE1-46E5-9B20-34FE09E4F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6691-11d9-4103-b38e-265c7f455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A06251-BEC4-4D36-BD65-C255F513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4145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2020-08-14T00:12:00Z</dcterms:created>
  <dcterms:modified xsi:type="dcterms:W3CDTF">2020-08-14T00:12:00Z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0x010100BE432CE2ECE3414DA8AC01C6E503D90E</vt:lpwstr>
  </property>
  <property fmtid="{D5CDD505-2E9C-101B-9397-08002B2CF9AE}" pid="3" name="DEDJTRDivision">
    <vt:lpwstr>8;#Office of the Chief Operating Officer|dabf6008-6a2c-4bd9-b15d-34c4e64458e8</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y fmtid="{D5CDD505-2E9C-101B-9397-08002B2CF9AE}" pid="8" name="DEDJTRPortfolio">
    <vt:lpwstr>6;#Employment Investment and Trade|55ce1999-68b6-4f37-bdce-009ad410cd2a</vt:lpwstr>
  </property>
</Properties>
</file>